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43C7" w:rsidRPr="00E2757A" w:rsidRDefault="002D5EBA">
      <w:pPr>
        <w:pStyle w:val="Ttulo31"/>
        <w:spacing w:before="90" w:line="240" w:lineRule="auto"/>
        <w:ind w:left="148" w:right="546"/>
        <w:jc w:val="center"/>
      </w:pPr>
      <w:r>
        <w:t>MUNICÍPIO DE RIO BOM</w:t>
      </w:r>
      <w:r w:rsidR="00A1280E" w:rsidRPr="00E2757A">
        <w:rPr>
          <w:b w:val="0"/>
        </w:rPr>
        <w:t>/</w:t>
      </w:r>
      <w:r w:rsidR="00A1280E" w:rsidRPr="00E2757A">
        <w:rPr>
          <w:szCs w:val="16"/>
        </w:rPr>
        <w:t xml:space="preserve"> AUTARQUIA MUNICIPAL DE SAÚDE</w:t>
      </w:r>
    </w:p>
    <w:p w:rsidR="00F243C7" w:rsidRDefault="00B449AE">
      <w:pPr>
        <w:ind w:left="147" w:right="546"/>
        <w:jc w:val="center"/>
        <w:rPr>
          <w:b/>
          <w:sz w:val="24"/>
        </w:rPr>
      </w:pPr>
      <w:r>
        <w:rPr>
          <w:b/>
          <w:sz w:val="24"/>
        </w:rPr>
        <w:t>ED</w:t>
      </w:r>
      <w:r w:rsidR="005D478F">
        <w:rPr>
          <w:b/>
          <w:sz w:val="24"/>
        </w:rPr>
        <w:t>ITAL DE PREGÃO ELETRÔNICO Nº 005</w:t>
      </w:r>
      <w:r>
        <w:rPr>
          <w:b/>
          <w:sz w:val="24"/>
        </w:rPr>
        <w:t>/2021</w:t>
      </w:r>
    </w:p>
    <w:p w:rsidR="00F243C7" w:rsidRDefault="000C1436">
      <w:pPr>
        <w:ind w:left="637" w:right="412"/>
        <w:jc w:val="center"/>
        <w:rPr>
          <w:b/>
          <w:sz w:val="24"/>
        </w:rPr>
      </w:pPr>
      <w:r>
        <w:rPr>
          <w:b/>
          <w:sz w:val="24"/>
        </w:rPr>
        <w:t>(Processo Administrativo n.º 16</w:t>
      </w:r>
      <w:r w:rsidR="00B449AE">
        <w:rPr>
          <w:b/>
          <w:sz w:val="24"/>
        </w:rPr>
        <w:t>/2021)</w:t>
      </w:r>
      <w:r w:rsidR="005F0AF4">
        <w:rPr>
          <w:b/>
          <w:sz w:val="24"/>
        </w:rPr>
        <w:t xml:space="preserve"> </w:t>
      </w:r>
    </w:p>
    <w:p w:rsidR="00F243C7" w:rsidRDefault="00F243C7">
      <w:pPr>
        <w:pStyle w:val="Corpodetexto"/>
        <w:spacing w:before="7"/>
        <w:rPr>
          <w:b/>
          <w:sz w:val="23"/>
        </w:rPr>
      </w:pPr>
    </w:p>
    <w:p w:rsidR="00F243C7" w:rsidRDefault="00B449AE">
      <w:pPr>
        <w:pStyle w:val="Corpodetexto"/>
        <w:ind w:left="133" w:right="498"/>
        <w:jc w:val="both"/>
      </w:pPr>
      <w:r>
        <w:t xml:space="preserve">Torna-se público, para conhecimento dos interessados, que o Município de </w:t>
      </w:r>
      <w:r>
        <w:rPr>
          <w:b/>
        </w:rPr>
        <w:t>RIO BOM-PR</w:t>
      </w:r>
      <w:r>
        <w:t xml:space="preserve">, sediado(a) </w:t>
      </w:r>
      <w:r>
        <w:rPr>
          <w:b/>
        </w:rPr>
        <w:t>Avenida Curitiba, 65</w:t>
      </w:r>
      <w:r>
        <w:t xml:space="preserve">, realizará licitação, na modalidade </w:t>
      </w:r>
      <w:r>
        <w:rPr>
          <w:b/>
        </w:rPr>
        <w:t>PREGÃO</w:t>
      </w:r>
      <w:r>
        <w:t xml:space="preserve">, na forma </w:t>
      </w:r>
      <w:r>
        <w:rPr>
          <w:b/>
        </w:rPr>
        <w:t>ELETRÔNICA</w:t>
      </w:r>
      <w:r>
        <w:t xml:space="preserve">, </w:t>
      </w:r>
      <w:r w:rsidR="00A82523">
        <w:rPr>
          <w:b/>
        </w:rPr>
        <w:t>do tipo MENOR PREÇO POR ITEM,</w:t>
      </w:r>
      <w:r>
        <w:t>nos termos da Lei Federal n.º 10.520/2002 e da Lei Complementar Federal n.° 123/2006, aplicando-se, subsidiariamente, a Lei Federal n.º 8.666/1993, e das exigências estabelecidas neste Edital.</w:t>
      </w:r>
    </w:p>
    <w:p w:rsidR="00F243C7" w:rsidRDefault="00B449AE">
      <w:pPr>
        <w:pStyle w:val="Ttulo31"/>
        <w:spacing w:before="5"/>
        <w:ind w:left="133"/>
        <w:jc w:val="both"/>
      </w:pPr>
      <w:r>
        <w:t xml:space="preserve">Data da sessão: </w:t>
      </w:r>
      <w:r w:rsidR="00B7432B">
        <w:t>02</w:t>
      </w:r>
      <w:r w:rsidR="005D478F">
        <w:t>/03/2021</w:t>
      </w:r>
      <w:r>
        <w:t>.</w:t>
      </w:r>
    </w:p>
    <w:p w:rsidR="00F243C7" w:rsidRDefault="00B449AE">
      <w:pPr>
        <w:ind w:left="133" w:right="537"/>
        <w:jc w:val="both"/>
        <w:rPr>
          <w:sz w:val="24"/>
        </w:rPr>
      </w:pPr>
      <w:r>
        <w:rPr>
          <w:b/>
          <w:sz w:val="24"/>
        </w:rPr>
        <w:t xml:space="preserve">Horário: 9:00 </w:t>
      </w:r>
      <w:r>
        <w:rPr>
          <w:sz w:val="24"/>
        </w:rPr>
        <w:t>(</w:t>
      </w:r>
      <w:r>
        <w:rPr>
          <w:b/>
          <w:sz w:val="24"/>
        </w:rPr>
        <w:t>Todas as referências de tempo no Edital, no aviso e durante a sessão pública observarão o horário de Brasília – DF</w:t>
      </w:r>
      <w:r>
        <w:rPr>
          <w:sz w:val="24"/>
        </w:rPr>
        <w:t>).</w:t>
      </w:r>
    </w:p>
    <w:p w:rsidR="00F243C7" w:rsidRDefault="00B449AE">
      <w:pPr>
        <w:ind w:left="133" w:right="532"/>
        <w:jc w:val="both"/>
        <w:rPr>
          <w:sz w:val="24"/>
        </w:rPr>
      </w:pPr>
      <w:r>
        <w:rPr>
          <w:b/>
          <w:sz w:val="24"/>
        </w:rPr>
        <w:t xml:space="preserve">Data e horário limite para encaminhar as propostas: </w:t>
      </w:r>
      <w:r>
        <w:rPr>
          <w:sz w:val="24"/>
        </w:rPr>
        <w:t xml:space="preserve">As propostas serão encaminhadas exclusivamente por meio do sistema eletrônico até as </w:t>
      </w:r>
      <w:r>
        <w:rPr>
          <w:b/>
          <w:sz w:val="24"/>
        </w:rPr>
        <w:t>8:30</w:t>
      </w:r>
      <w:r>
        <w:rPr>
          <w:sz w:val="24"/>
        </w:rPr>
        <w:t xml:space="preserve">h do dia </w:t>
      </w:r>
      <w:r w:rsidR="00B7432B">
        <w:rPr>
          <w:b/>
          <w:sz w:val="24"/>
        </w:rPr>
        <w:t>02</w:t>
      </w:r>
      <w:r w:rsidR="005D478F">
        <w:rPr>
          <w:b/>
          <w:sz w:val="24"/>
        </w:rPr>
        <w:t>/03/2021</w:t>
      </w:r>
      <w:r>
        <w:rPr>
          <w:sz w:val="24"/>
        </w:rPr>
        <w:t>.</w:t>
      </w:r>
    </w:p>
    <w:p w:rsidR="00F243C7" w:rsidRDefault="00B449AE">
      <w:pPr>
        <w:spacing w:line="274" w:lineRule="exact"/>
        <w:ind w:left="133"/>
        <w:jc w:val="both"/>
        <w:rPr>
          <w:sz w:val="24"/>
        </w:rPr>
      </w:pPr>
      <w:r w:rsidRPr="00BE0E3F">
        <w:rPr>
          <w:b/>
          <w:sz w:val="24"/>
        </w:rPr>
        <w:t>Local:</w:t>
      </w:r>
      <w:r w:rsidR="00BE0E3F" w:rsidRPr="00BE0E3F">
        <w:rPr>
          <w:b/>
          <w:sz w:val="24"/>
        </w:rPr>
        <w:t xml:space="preserve"> Endereço Eletronico:</w:t>
      </w:r>
      <w:hyperlink r:id="rId8">
        <w:r w:rsidR="00BE0E3F" w:rsidRPr="00BE0E3F">
          <w:rPr>
            <w:b/>
            <w:sz w:val="24"/>
          </w:rPr>
          <w:t>www.bll.org.br.</w:t>
        </w:r>
      </w:hyperlink>
      <w:r w:rsidRPr="00BE0E3F">
        <w:rPr>
          <w:sz w:val="24"/>
        </w:rPr>
        <w:t>, no qual o edital está disponível para “download”.</w:t>
      </w:r>
    </w:p>
    <w:p w:rsidR="00F243C7" w:rsidRDefault="00F243C7" w:rsidP="00A82523">
      <w:pPr>
        <w:pStyle w:val="Corpodetexto"/>
        <w:spacing w:before="3"/>
        <w:jc w:val="both"/>
      </w:pPr>
    </w:p>
    <w:p w:rsidR="00F243C7" w:rsidRDefault="00B449AE" w:rsidP="00A82523">
      <w:pPr>
        <w:pStyle w:val="Ttulo31"/>
        <w:numPr>
          <w:ilvl w:val="0"/>
          <w:numId w:val="14"/>
        </w:numPr>
        <w:tabs>
          <w:tab w:val="left" w:pos="494"/>
        </w:tabs>
        <w:ind w:hanging="361"/>
        <w:jc w:val="both"/>
      </w:pPr>
      <w:r>
        <w:t>DO OBJETO, PRAZOS E LOCAL DE ENTREGA</w:t>
      </w:r>
    </w:p>
    <w:p w:rsidR="00F243C7" w:rsidRPr="005D478F" w:rsidRDefault="00B449AE" w:rsidP="00A82523">
      <w:pPr>
        <w:pStyle w:val="Default"/>
        <w:jc w:val="both"/>
      </w:pPr>
      <w:r>
        <w:t>A presente licitação do tipo de menor preço</w:t>
      </w:r>
      <w:r w:rsidR="00A82523">
        <w:t xml:space="preserve"> por item</w:t>
      </w:r>
      <w:r>
        <w:t xml:space="preserve">, a preços fixos, tem por objeto a </w:t>
      </w:r>
      <w:r w:rsidR="005D478F" w:rsidRPr="008C1F53">
        <w:rPr>
          <w:b/>
          <w:w w:val="105"/>
          <w:u w:val="thick"/>
        </w:rPr>
        <w:t xml:space="preserve">AQUISIÇÃO </w:t>
      </w:r>
      <w:r w:rsidR="005D478F" w:rsidRPr="008C1F53">
        <w:rPr>
          <w:b/>
          <w:spacing w:val="2"/>
          <w:w w:val="105"/>
          <w:u w:val="thick"/>
        </w:rPr>
        <w:t xml:space="preserve">DE </w:t>
      </w:r>
      <w:r w:rsidR="005D478F" w:rsidRPr="008C1F53">
        <w:rPr>
          <w:b/>
          <w:w w:val="105"/>
          <w:u w:val="single"/>
        </w:rPr>
        <w:t xml:space="preserve">EQUIPAMENTOS </w:t>
      </w:r>
      <w:r w:rsidR="005D478F" w:rsidRPr="008C1F53">
        <w:rPr>
          <w:w w:val="105"/>
        </w:rPr>
        <w:t xml:space="preserve">PARA UNIDADES DE ATENÇÃO PRIMÁRIA DO MUNICÍPIO DO PROGRAMA DE QUALIFICAÇÃO DA ATENÇÃO PRIMÁRIA À SAÚDE, </w:t>
      </w:r>
      <w:r w:rsidR="005D478F" w:rsidRPr="008C1F53">
        <w:rPr>
          <w:spacing w:val="-4"/>
          <w:w w:val="105"/>
        </w:rPr>
        <w:t xml:space="preserve">NA </w:t>
      </w:r>
      <w:r w:rsidR="005D478F" w:rsidRPr="008C1F53">
        <w:rPr>
          <w:w w:val="105"/>
        </w:rPr>
        <w:t>MODALIDADE DE REPASSE FUNDO A FUNDO</w:t>
      </w:r>
      <w:r w:rsidR="005D478F" w:rsidRPr="008C1F53">
        <w:t>,</w:t>
      </w:r>
      <w:r w:rsidR="005D478F">
        <w:t xml:space="preserve"> CONFORME TERMO DE ADESAO 647/2020 ANEXO I DA RESOLUÇÃO SESA 773/2019,</w:t>
      </w:r>
      <w:r w:rsidR="005D478F" w:rsidRPr="008C1F53">
        <w:rPr>
          <w:bCs/>
        </w:rPr>
        <w:t xml:space="preserve"> DISPOSTA NO ANEXO I DO </w:t>
      </w:r>
      <w:proofErr w:type="gramStart"/>
      <w:r w:rsidR="005D478F" w:rsidRPr="008C1F53">
        <w:rPr>
          <w:bCs/>
        </w:rPr>
        <w:t>EDITAL</w:t>
      </w:r>
      <w:r w:rsidR="005D478F" w:rsidRPr="008C1F53">
        <w:t>.</w:t>
      </w:r>
      <w:proofErr w:type="gramEnd"/>
      <w:r w:rsidRPr="005D478F">
        <w:t xml:space="preserve">O não atendimento a qualquer das </w:t>
      </w:r>
      <w:r w:rsidR="005D478F" w:rsidRPr="005D478F">
        <w:t>descrições</w:t>
      </w:r>
      <w:r w:rsidRPr="005D478F">
        <w:t>exigidas importará na desclassificação do proponente.</w:t>
      </w:r>
    </w:p>
    <w:p w:rsidR="00F243C7" w:rsidRPr="006821F9" w:rsidRDefault="00C519C2" w:rsidP="007076F1">
      <w:pPr>
        <w:tabs>
          <w:tab w:val="left" w:pos="647"/>
          <w:tab w:val="left" w:pos="674"/>
          <w:tab w:val="left" w:pos="9923"/>
        </w:tabs>
        <w:ind w:right="-38"/>
        <w:rPr>
          <w:sz w:val="24"/>
        </w:rPr>
      </w:pPr>
      <w:r w:rsidRPr="006821F9">
        <w:rPr>
          <w:b/>
          <w:sz w:val="24"/>
          <w:lang w:val="pt-BR"/>
        </w:rPr>
        <w:t xml:space="preserve">01.1 </w:t>
      </w:r>
      <w:r w:rsidR="00B449AE" w:rsidRPr="006821F9">
        <w:rPr>
          <w:sz w:val="24"/>
        </w:rPr>
        <w:t xml:space="preserve">O(s) equipamento(s) </w:t>
      </w:r>
      <w:proofErr w:type="gramStart"/>
      <w:r w:rsidR="00B449AE" w:rsidRPr="006821F9">
        <w:rPr>
          <w:sz w:val="24"/>
        </w:rPr>
        <w:t>deverá(</w:t>
      </w:r>
      <w:proofErr w:type="gramEnd"/>
      <w:r w:rsidR="00B449AE" w:rsidRPr="006821F9">
        <w:rPr>
          <w:sz w:val="24"/>
        </w:rPr>
        <w:t xml:space="preserve">ão) ser entregue(s) no </w:t>
      </w:r>
      <w:r w:rsidR="00B449AE" w:rsidRPr="007076F1">
        <w:rPr>
          <w:b/>
          <w:sz w:val="24"/>
        </w:rPr>
        <w:t xml:space="preserve">prazo máximo </w:t>
      </w:r>
      <w:r w:rsidR="007076F1" w:rsidRPr="007076F1">
        <w:rPr>
          <w:b/>
          <w:sz w:val="24"/>
        </w:rPr>
        <w:t>de 15 dias corridos</w:t>
      </w:r>
      <w:r w:rsidR="007076F1">
        <w:rPr>
          <w:sz w:val="24"/>
        </w:rPr>
        <w:t xml:space="preserve">, </w:t>
      </w:r>
      <w:r w:rsidR="00B449AE" w:rsidRPr="006821F9">
        <w:rPr>
          <w:sz w:val="24"/>
        </w:rPr>
        <w:t xml:space="preserve">contados </w:t>
      </w:r>
      <w:r w:rsidR="007076F1">
        <w:rPr>
          <w:sz w:val="24"/>
        </w:rPr>
        <w:t xml:space="preserve"> </w:t>
      </w:r>
      <w:r w:rsidR="00B449AE" w:rsidRPr="006821F9">
        <w:rPr>
          <w:sz w:val="24"/>
        </w:rPr>
        <w:t xml:space="preserve">da assinatura do contrato de fornecimento. </w:t>
      </w:r>
    </w:p>
    <w:p w:rsidR="00F243C7" w:rsidRPr="006821F9" w:rsidRDefault="00C519C2" w:rsidP="006821F9">
      <w:pPr>
        <w:tabs>
          <w:tab w:val="left" w:pos="647"/>
        </w:tabs>
        <w:ind w:right="532"/>
        <w:rPr>
          <w:sz w:val="24"/>
        </w:rPr>
      </w:pPr>
      <w:r w:rsidRPr="006821F9">
        <w:rPr>
          <w:b/>
          <w:sz w:val="24"/>
        </w:rPr>
        <w:t xml:space="preserve">1.2 </w:t>
      </w:r>
      <w:r w:rsidR="00B449AE" w:rsidRPr="006821F9">
        <w:rPr>
          <w:sz w:val="24"/>
        </w:rPr>
        <w:t>O(s) equipamento(s) deverá(ão) ser entregue(s)</w:t>
      </w:r>
      <w:r w:rsidR="00BD490A">
        <w:rPr>
          <w:sz w:val="24"/>
        </w:rPr>
        <w:t xml:space="preserve"> </w:t>
      </w:r>
      <w:r w:rsidR="00373187" w:rsidRPr="006821F9">
        <w:rPr>
          <w:b/>
          <w:sz w:val="24"/>
        </w:rPr>
        <w:t>Na Unidade Basica de S</w:t>
      </w:r>
      <w:r w:rsidR="00B7432B" w:rsidRPr="006821F9">
        <w:rPr>
          <w:b/>
          <w:sz w:val="24"/>
        </w:rPr>
        <w:t>aude</w:t>
      </w:r>
      <w:r w:rsidR="00373187" w:rsidRPr="006821F9">
        <w:rPr>
          <w:b/>
          <w:sz w:val="24"/>
        </w:rPr>
        <w:t>,</w:t>
      </w:r>
      <w:r w:rsidR="00B7432B" w:rsidRPr="006821F9">
        <w:rPr>
          <w:b/>
          <w:sz w:val="24"/>
        </w:rPr>
        <w:t xml:space="preserve"> sit</w:t>
      </w:r>
      <w:r w:rsidR="00373187" w:rsidRPr="006821F9">
        <w:rPr>
          <w:b/>
          <w:sz w:val="24"/>
        </w:rPr>
        <w:t>uada</w:t>
      </w:r>
      <w:r w:rsidR="00B7432B" w:rsidRPr="006821F9">
        <w:rPr>
          <w:b/>
          <w:sz w:val="24"/>
        </w:rPr>
        <w:t xml:space="preserve"> na Avenida Paraná, </w:t>
      </w:r>
      <w:r w:rsidR="00373187" w:rsidRPr="006821F9">
        <w:rPr>
          <w:b/>
          <w:sz w:val="24"/>
        </w:rPr>
        <w:t>784 – Centro -  Rio Bom, Paraná</w:t>
      </w:r>
      <w:r w:rsidR="00B449AE" w:rsidRPr="006821F9">
        <w:rPr>
          <w:sz w:val="24"/>
        </w:rPr>
        <w:t>.</w:t>
      </w:r>
    </w:p>
    <w:p w:rsidR="00F243C7" w:rsidRDefault="00F243C7" w:rsidP="00A82523">
      <w:pPr>
        <w:pStyle w:val="Corpodetexto"/>
        <w:spacing w:before="6"/>
        <w:jc w:val="both"/>
      </w:pPr>
    </w:p>
    <w:p w:rsidR="00F243C7" w:rsidRDefault="00B449AE" w:rsidP="00A82523">
      <w:pPr>
        <w:pStyle w:val="Ttulo31"/>
        <w:numPr>
          <w:ilvl w:val="0"/>
          <w:numId w:val="14"/>
        </w:numPr>
        <w:tabs>
          <w:tab w:val="left" w:pos="494"/>
        </w:tabs>
        <w:ind w:hanging="361"/>
        <w:jc w:val="both"/>
      </w:pPr>
      <w:r>
        <w:t>DOS RECURSOSFINANCEIROS</w:t>
      </w:r>
    </w:p>
    <w:p w:rsidR="000F0FFD" w:rsidRDefault="00C519C2" w:rsidP="000F0FFD">
      <w:pPr>
        <w:pStyle w:val="Corpodetexto"/>
        <w:tabs>
          <w:tab w:val="left" w:pos="3190"/>
          <w:tab w:val="left" w:pos="4045"/>
          <w:tab w:val="left" w:pos="4832"/>
          <w:tab w:val="left" w:pos="10199"/>
        </w:tabs>
        <w:ind w:right="-7"/>
        <w:jc w:val="both"/>
      </w:pPr>
      <w:r w:rsidRPr="00C519C2">
        <w:rPr>
          <w:b/>
        </w:rPr>
        <w:t>2.1</w:t>
      </w:r>
      <w:r w:rsidR="00B449AE">
        <w:t>As despesas com o fornecimento(s) do(s) objeto(</w:t>
      </w:r>
      <w:r w:rsidR="00BE0E3F">
        <w:t xml:space="preserve">s) licitado(s) </w:t>
      </w:r>
      <w:r w:rsidR="00BE0E3F" w:rsidRPr="005D695C">
        <w:t>será</w:t>
      </w:r>
      <w:r w:rsidR="000F0FFD" w:rsidRPr="005D695C">
        <w:t xml:space="preserve">atraves do </w:t>
      </w:r>
      <w:r w:rsidR="000F0FFD" w:rsidRPr="005D695C">
        <w:rPr>
          <w:w w:val="105"/>
        </w:rPr>
        <w:t xml:space="preserve">Programa de Qualificação da Atenção Primária à Saúde, </w:t>
      </w:r>
      <w:r w:rsidR="000F0FFD" w:rsidRPr="005D695C">
        <w:rPr>
          <w:spacing w:val="-4"/>
          <w:w w:val="105"/>
        </w:rPr>
        <w:t xml:space="preserve">na </w:t>
      </w:r>
      <w:r w:rsidR="000F0FFD" w:rsidRPr="005D695C">
        <w:rPr>
          <w:w w:val="105"/>
        </w:rPr>
        <w:t>modalidade de repasse Fundo a Fundo.</w:t>
      </w:r>
    </w:p>
    <w:p w:rsidR="00F243C7" w:rsidRPr="000F0FFD" w:rsidRDefault="00B449AE" w:rsidP="000F0FFD">
      <w:pPr>
        <w:pStyle w:val="Ttulo31"/>
        <w:numPr>
          <w:ilvl w:val="0"/>
          <w:numId w:val="14"/>
        </w:numPr>
        <w:tabs>
          <w:tab w:val="left" w:pos="494"/>
        </w:tabs>
        <w:spacing w:before="122" w:line="240" w:lineRule="auto"/>
        <w:ind w:hanging="361"/>
        <w:jc w:val="both"/>
      </w:pPr>
      <w:r>
        <w:t>DOCREDENCIAMENTO</w:t>
      </w:r>
    </w:p>
    <w:p w:rsidR="00F243C7" w:rsidRDefault="00C519C2" w:rsidP="000F0FFD">
      <w:pPr>
        <w:pStyle w:val="PargrafodaLista"/>
        <w:tabs>
          <w:tab w:val="left" w:pos="739"/>
        </w:tabs>
        <w:ind w:left="0" w:right="-38"/>
        <w:rPr>
          <w:sz w:val="24"/>
        </w:rPr>
      </w:pPr>
      <w:r w:rsidRPr="00C519C2">
        <w:rPr>
          <w:b/>
          <w:sz w:val="24"/>
        </w:rPr>
        <w:t>3.1</w:t>
      </w:r>
      <w:r w:rsidR="00B449AE">
        <w:rPr>
          <w:sz w:val="24"/>
        </w:rPr>
        <w:t>É de exclusiva responsabilidade do usuário o sigilo da senha, bem como seu uso em qualquer transação efetuada diretamente ou por seu representante, não cabendo a plataforma eletrônica ou ao Município responsabilidade por eventuais danos decorrentes do uso indevido da senha, ainda que porterceiros.</w:t>
      </w:r>
    </w:p>
    <w:p w:rsidR="00F243C7" w:rsidRDefault="00C519C2" w:rsidP="000F0FFD">
      <w:pPr>
        <w:pStyle w:val="PargrafodaLista"/>
        <w:tabs>
          <w:tab w:val="left" w:pos="777"/>
          <w:tab w:val="left" w:pos="10199"/>
        </w:tabs>
        <w:ind w:left="0" w:right="-7" w:firstLine="133"/>
        <w:rPr>
          <w:sz w:val="24"/>
        </w:rPr>
      </w:pPr>
      <w:r w:rsidRPr="00C519C2">
        <w:rPr>
          <w:b/>
          <w:sz w:val="24"/>
        </w:rPr>
        <w:t>3.2</w:t>
      </w:r>
      <w:r w:rsidR="006821F9">
        <w:rPr>
          <w:b/>
          <w:sz w:val="24"/>
        </w:rPr>
        <w:t xml:space="preserve"> </w:t>
      </w:r>
      <w:r w:rsidR="00B449AE">
        <w:rPr>
          <w:sz w:val="24"/>
        </w:rPr>
        <w:t>O credenciamento do fornecedor e de seu representante legal junto ao sistema eletrônico implica a responsabilidade legal pelos atos praticados e a presunção de capacidade técnica para realização das transações inerentes ao pregãoeletrônico.</w:t>
      </w:r>
    </w:p>
    <w:p w:rsidR="00F243C7" w:rsidRPr="000F0FFD" w:rsidRDefault="00C519C2" w:rsidP="000F0FFD">
      <w:pPr>
        <w:tabs>
          <w:tab w:val="left" w:pos="796"/>
        </w:tabs>
        <w:spacing w:before="68"/>
        <w:ind w:right="529"/>
        <w:rPr>
          <w:sz w:val="24"/>
        </w:rPr>
      </w:pPr>
      <w:r w:rsidRPr="00C519C2">
        <w:rPr>
          <w:b/>
          <w:sz w:val="24"/>
        </w:rPr>
        <w:t>3.3</w:t>
      </w:r>
      <w:r w:rsidR="00B449AE" w:rsidRPr="000F0FFD">
        <w:rPr>
          <w:sz w:val="24"/>
        </w:rPr>
        <w:t>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rsidR="00F243C7" w:rsidRDefault="00F243C7">
      <w:pPr>
        <w:pStyle w:val="Corpodetexto"/>
        <w:spacing w:before="6"/>
      </w:pPr>
    </w:p>
    <w:p w:rsidR="00F243C7" w:rsidRDefault="00B449AE">
      <w:pPr>
        <w:pStyle w:val="Ttulo31"/>
        <w:numPr>
          <w:ilvl w:val="0"/>
          <w:numId w:val="14"/>
        </w:numPr>
        <w:tabs>
          <w:tab w:val="left" w:pos="494"/>
        </w:tabs>
        <w:ind w:hanging="361"/>
        <w:jc w:val="both"/>
      </w:pPr>
      <w:r>
        <w:t>DOS ELEMENTOSINSTRUTORES</w:t>
      </w:r>
    </w:p>
    <w:p w:rsidR="00F243C7" w:rsidRDefault="00C519C2" w:rsidP="00C519C2">
      <w:pPr>
        <w:tabs>
          <w:tab w:val="left" w:pos="652"/>
        </w:tabs>
        <w:ind w:right="537"/>
        <w:rPr>
          <w:sz w:val="24"/>
        </w:rPr>
      </w:pPr>
      <w:r w:rsidRPr="00C519C2">
        <w:rPr>
          <w:b/>
          <w:sz w:val="24"/>
        </w:rPr>
        <w:t>4.</w:t>
      </w:r>
      <w:r>
        <w:rPr>
          <w:sz w:val="24"/>
        </w:rPr>
        <w:t xml:space="preserve">1 </w:t>
      </w:r>
      <w:r w:rsidR="00B449AE" w:rsidRPr="00C519C2">
        <w:rPr>
          <w:sz w:val="24"/>
        </w:rPr>
        <w:t>São partes integrantes deste edital os seguintes elementos instrutores, bem como quaisquer adendos posterioresemitidos:</w:t>
      </w:r>
    </w:p>
    <w:p w:rsidR="00776784" w:rsidRPr="00776784" w:rsidRDefault="00776784" w:rsidP="00C519C2">
      <w:pPr>
        <w:tabs>
          <w:tab w:val="left" w:pos="652"/>
        </w:tabs>
        <w:ind w:right="537"/>
        <w:rPr>
          <w:sz w:val="24"/>
        </w:rPr>
      </w:pPr>
      <w:r w:rsidRPr="00776784">
        <w:rPr>
          <w:b/>
          <w:sz w:val="24"/>
        </w:rPr>
        <w:t>4</w:t>
      </w:r>
      <w:r>
        <w:rPr>
          <w:b/>
          <w:sz w:val="24"/>
        </w:rPr>
        <w:t xml:space="preserve">.1.1 </w:t>
      </w:r>
      <w:r>
        <w:rPr>
          <w:sz w:val="24"/>
        </w:rPr>
        <w:t>Termo de referencia (Anexo nº 01</w:t>
      </w:r>
    </w:p>
    <w:p w:rsidR="00F243C7" w:rsidRPr="000F0FFD" w:rsidRDefault="00C519C2" w:rsidP="000F0FFD">
      <w:pPr>
        <w:tabs>
          <w:tab w:val="left" w:pos="1502"/>
        </w:tabs>
        <w:rPr>
          <w:sz w:val="24"/>
        </w:rPr>
      </w:pPr>
      <w:r w:rsidRPr="00C519C2">
        <w:rPr>
          <w:b/>
          <w:sz w:val="24"/>
        </w:rPr>
        <w:t>4.1.</w:t>
      </w:r>
      <w:r w:rsidR="008F61D1">
        <w:rPr>
          <w:b/>
          <w:sz w:val="24"/>
        </w:rPr>
        <w:t>2</w:t>
      </w:r>
      <w:r w:rsidR="005F0AF4">
        <w:rPr>
          <w:b/>
          <w:sz w:val="24"/>
        </w:rPr>
        <w:t xml:space="preserve"> </w:t>
      </w:r>
      <w:r w:rsidR="00B449AE" w:rsidRPr="000F0FFD">
        <w:rPr>
          <w:sz w:val="24"/>
        </w:rPr>
        <w:t>Carta-proposta de preços (Anexo n.º</w:t>
      </w:r>
      <w:r w:rsidR="00776784">
        <w:rPr>
          <w:sz w:val="24"/>
        </w:rPr>
        <w:t>02</w:t>
      </w:r>
      <w:r w:rsidR="00B449AE" w:rsidRPr="000F0FFD">
        <w:rPr>
          <w:sz w:val="24"/>
        </w:rPr>
        <w:t>);</w:t>
      </w:r>
    </w:p>
    <w:p w:rsidR="00F243C7" w:rsidRPr="000F0FFD" w:rsidRDefault="00C519C2" w:rsidP="00AD787D">
      <w:pPr>
        <w:tabs>
          <w:tab w:val="left" w:pos="1528"/>
        </w:tabs>
        <w:ind w:right="531"/>
        <w:rPr>
          <w:sz w:val="24"/>
        </w:rPr>
      </w:pPr>
      <w:r w:rsidRPr="00C519C2">
        <w:rPr>
          <w:b/>
          <w:sz w:val="24"/>
        </w:rPr>
        <w:t>4.1.</w:t>
      </w:r>
      <w:r w:rsidR="008F61D1">
        <w:rPr>
          <w:b/>
          <w:sz w:val="24"/>
        </w:rPr>
        <w:t>3</w:t>
      </w:r>
      <w:r w:rsidR="005F0AF4">
        <w:rPr>
          <w:b/>
          <w:sz w:val="24"/>
        </w:rPr>
        <w:t xml:space="preserve"> </w:t>
      </w:r>
      <w:r w:rsidR="00B449AE" w:rsidRPr="000F0FFD">
        <w:rPr>
          <w:sz w:val="24"/>
        </w:rPr>
        <w:t>Declaração de pleno conhecimento e atendimento às exigências de habilitação e de inexistência de fatos supervenientes impeditivos da habilitação (Anexo n.º</w:t>
      </w:r>
      <w:r w:rsidR="00776784">
        <w:rPr>
          <w:sz w:val="24"/>
        </w:rPr>
        <w:t>03</w:t>
      </w:r>
      <w:r w:rsidR="00B449AE" w:rsidRPr="000F0FFD">
        <w:rPr>
          <w:sz w:val="24"/>
        </w:rPr>
        <w:t>);</w:t>
      </w:r>
    </w:p>
    <w:p w:rsidR="00F243C7" w:rsidRPr="000F0FFD" w:rsidRDefault="008F61D1" w:rsidP="000F0FFD">
      <w:pPr>
        <w:tabs>
          <w:tab w:val="left" w:pos="1504"/>
        </w:tabs>
        <w:ind w:right="531"/>
        <w:rPr>
          <w:sz w:val="24"/>
        </w:rPr>
      </w:pPr>
      <w:r w:rsidRPr="00AD787D">
        <w:rPr>
          <w:b/>
          <w:sz w:val="24"/>
        </w:rPr>
        <w:t>4.1.4</w:t>
      </w:r>
      <w:r w:rsidR="00AD787D">
        <w:rPr>
          <w:sz w:val="24"/>
        </w:rPr>
        <w:t xml:space="preserve"> </w:t>
      </w:r>
      <w:r w:rsidR="00B449AE" w:rsidRPr="000F0FFD">
        <w:rPr>
          <w:sz w:val="24"/>
        </w:rPr>
        <w:t>Declaração de Microempresa (ME), Empresa de Pequeno Porte (EPP) ou equiparadas (Anexo n.º</w:t>
      </w:r>
      <w:r w:rsidR="00776784">
        <w:rPr>
          <w:sz w:val="24"/>
        </w:rPr>
        <w:t>04</w:t>
      </w:r>
      <w:r w:rsidR="00B449AE" w:rsidRPr="000F0FFD">
        <w:rPr>
          <w:sz w:val="24"/>
        </w:rPr>
        <w:t>);</w:t>
      </w:r>
    </w:p>
    <w:p w:rsidR="00F243C7" w:rsidRPr="000F0FFD" w:rsidRDefault="00C519C2" w:rsidP="006821F9">
      <w:pPr>
        <w:tabs>
          <w:tab w:val="left" w:pos="1514"/>
        </w:tabs>
        <w:ind w:right="536"/>
        <w:rPr>
          <w:sz w:val="24"/>
        </w:rPr>
      </w:pPr>
      <w:r w:rsidRPr="00C519C2">
        <w:rPr>
          <w:b/>
          <w:sz w:val="24"/>
        </w:rPr>
        <w:lastRenderedPageBreak/>
        <w:t>4.1.</w:t>
      </w:r>
      <w:r w:rsidR="008F61D1">
        <w:rPr>
          <w:b/>
          <w:sz w:val="24"/>
        </w:rPr>
        <w:t>5</w:t>
      </w:r>
      <w:r w:rsidR="008D51A8">
        <w:rPr>
          <w:b/>
          <w:sz w:val="24"/>
        </w:rPr>
        <w:t xml:space="preserve"> </w:t>
      </w:r>
      <w:r w:rsidR="00B449AE" w:rsidRPr="000F0FFD">
        <w:rPr>
          <w:sz w:val="24"/>
        </w:rPr>
        <w:t>Declaração, sob penas da lei, que não mantém em seu quadro de pessoal menores de 18 (dezoito) anos em horário noturno de trabalho ou em serviços perigosos ou insalubres, não mantendo, ainda, em qualquer trabalho, menores de 16 (dezesseis) anos, salvo na condição de aprendiz, a partir de 14 (quatorze) anos (Anexo n.º</w:t>
      </w:r>
      <w:r w:rsidR="00776784">
        <w:rPr>
          <w:sz w:val="24"/>
        </w:rPr>
        <w:t>05</w:t>
      </w:r>
      <w:r w:rsidR="00B449AE" w:rsidRPr="000F0FFD">
        <w:rPr>
          <w:sz w:val="24"/>
        </w:rPr>
        <w:t>);</w:t>
      </w:r>
    </w:p>
    <w:p w:rsidR="00F243C7" w:rsidRPr="000F0FFD" w:rsidRDefault="000E4C26" w:rsidP="000F0FFD">
      <w:pPr>
        <w:tabs>
          <w:tab w:val="left" w:pos="1502"/>
        </w:tabs>
        <w:rPr>
          <w:sz w:val="24"/>
        </w:rPr>
      </w:pPr>
      <w:r w:rsidRPr="000E4C26">
        <w:rPr>
          <w:b/>
          <w:sz w:val="24"/>
        </w:rPr>
        <w:t>4.1.</w:t>
      </w:r>
      <w:r w:rsidR="008F61D1">
        <w:rPr>
          <w:b/>
          <w:sz w:val="24"/>
        </w:rPr>
        <w:t>6</w:t>
      </w:r>
      <w:r w:rsidR="008D51A8">
        <w:rPr>
          <w:b/>
          <w:sz w:val="24"/>
        </w:rPr>
        <w:t xml:space="preserve"> </w:t>
      </w:r>
      <w:r w:rsidR="00B449AE" w:rsidRPr="000F0FFD">
        <w:rPr>
          <w:sz w:val="24"/>
        </w:rPr>
        <w:t>Declaração de fornecimento (Anexo n.º</w:t>
      </w:r>
      <w:r w:rsidR="00776784">
        <w:rPr>
          <w:sz w:val="24"/>
        </w:rPr>
        <w:t>06</w:t>
      </w:r>
      <w:r w:rsidR="00B449AE" w:rsidRPr="000F0FFD">
        <w:rPr>
          <w:sz w:val="24"/>
        </w:rPr>
        <w:t>);</w:t>
      </w:r>
    </w:p>
    <w:p w:rsidR="00F243C7" w:rsidRPr="000F0FFD" w:rsidRDefault="00492AE3" w:rsidP="000F0FFD">
      <w:pPr>
        <w:tabs>
          <w:tab w:val="left" w:pos="1502"/>
        </w:tabs>
        <w:rPr>
          <w:sz w:val="24"/>
        </w:rPr>
      </w:pPr>
      <w:r w:rsidRPr="00492AE3">
        <w:rPr>
          <w:b/>
          <w:sz w:val="24"/>
        </w:rPr>
        <w:t>4.1.</w:t>
      </w:r>
      <w:r w:rsidR="008F61D1">
        <w:rPr>
          <w:b/>
          <w:sz w:val="24"/>
        </w:rPr>
        <w:t>7</w:t>
      </w:r>
      <w:r w:rsidR="00B449AE" w:rsidRPr="000F0FFD">
        <w:rPr>
          <w:sz w:val="24"/>
        </w:rPr>
        <w:t>Minuta de contrato (Anexo n.º</w:t>
      </w:r>
      <w:r w:rsidR="00776784">
        <w:rPr>
          <w:sz w:val="24"/>
        </w:rPr>
        <w:t>07</w:t>
      </w:r>
      <w:r w:rsidR="00B449AE" w:rsidRPr="000F0FFD">
        <w:rPr>
          <w:sz w:val="24"/>
        </w:rPr>
        <w:t>).</w:t>
      </w:r>
    </w:p>
    <w:p w:rsidR="00F243C7" w:rsidRPr="006821F9" w:rsidRDefault="00492AE3" w:rsidP="006821F9">
      <w:pPr>
        <w:tabs>
          <w:tab w:val="left" w:pos="633"/>
        </w:tabs>
        <w:ind w:right="530"/>
        <w:rPr>
          <w:b/>
          <w:sz w:val="24"/>
        </w:rPr>
      </w:pPr>
      <w:r w:rsidRPr="006821F9">
        <w:rPr>
          <w:b/>
          <w:sz w:val="24"/>
        </w:rPr>
        <w:t>4.2</w:t>
      </w:r>
      <w:r w:rsidR="00B449AE" w:rsidRPr="006821F9">
        <w:rPr>
          <w:sz w:val="24"/>
        </w:rPr>
        <w:t xml:space="preserve">A Pasta Técnica, com o inteiro teor do Edital, seus respectivos anexos e adendos, poderá ser examinada </w:t>
      </w:r>
      <w:r w:rsidR="00B449AE" w:rsidRPr="006821F9">
        <w:rPr>
          <w:b/>
          <w:sz w:val="24"/>
        </w:rPr>
        <w:t>no site</w:t>
      </w:r>
      <w:hyperlink r:id="rId9">
        <w:r w:rsidR="00B449AE" w:rsidRPr="006821F9">
          <w:rPr>
            <w:b/>
            <w:sz w:val="24"/>
          </w:rPr>
          <w:t>www.bll.org.br.</w:t>
        </w:r>
      </w:hyperlink>
    </w:p>
    <w:p w:rsidR="00F243C7" w:rsidRDefault="00F243C7">
      <w:pPr>
        <w:pStyle w:val="Corpodetexto"/>
        <w:spacing w:before="3"/>
        <w:rPr>
          <w:b/>
        </w:rPr>
      </w:pPr>
    </w:p>
    <w:p w:rsidR="00F243C7" w:rsidRDefault="00B449AE">
      <w:pPr>
        <w:pStyle w:val="Ttulo31"/>
        <w:numPr>
          <w:ilvl w:val="0"/>
          <w:numId w:val="14"/>
        </w:numPr>
        <w:tabs>
          <w:tab w:val="left" w:pos="494"/>
        </w:tabs>
        <w:ind w:hanging="361"/>
        <w:jc w:val="both"/>
      </w:pPr>
      <w:r>
        <w:t>DAS CONDIÇÕES DE PARTICIPAÇÃO NOPREGÃO.</w:t>
      </w:r>
    </w:p>
    <w:p w:rsidR="00F243C7" w:rsidRPr="006821F9" w:rsidRDefault="00492AE3" w:rsidP="006821F9">
      <w:pPr>
        <w:tabs>
          <w:tab w:val="left" w:pos="640"/>
        </w:tabs>
        <w:ind w:right="531"/>
        <w:rPr>
          <w:sz w:val="24"/>
        </w:rPr>
      </w:pPr>
      <w:r w:rsidRPr="006821F9">
        <w:rPr>
          <w:b/>
          <w:sz w:val="24"/>
        </w:rPr>
        <w:t>5.1</w:t>
      </w:r>
      <w:r w:rsidR="008D51A8">
        <w:rPr>
          <w:b/>
          <w:sz w:val="24"/>
        </w:rPr>
        <w:t xml:space="preserve"> </w:t>
      </w:r>
      <w:r w:rsidR="00B449AE" w:rsidRPr="006821F9">
        <w:rPr>
          <w:sz w:val="24"/>
        </w:rPr>
        <w:t xml:space="preserve">Poderão participar deste Pregão interessados cujo ramo de atividade constante nos seus atos constitutivos sejam compatíveis com o objeto desta licitação e que estejam credenciadas na </w:t>
      </w:r>
      <w:r w:rsidR="00B449AE" w:rsidRPr="006821F9">
        <w:rPr>
          <w:b/>
          <w:sz w:val="24"/>
        </w:rPr>
        <w:t>PlataformaBLL</w:t>
      </w:r>
      <w:r w:rsidR="00B449AE" w:rsidRPr="006821F9">
        <w:rPr>
          <w:sz w:val="24"/>
        </w:rPr>
        <w:t>.</w:t>
      </w:r>
    </w:p>
    <w:p w:rsidR="00F243C7" w:rsidRPr="00AD787D" w:rsidRDefault="00492AE3" w:rsidP="00AD787D">
      <w:pPr>
        <w:tabs>
          <w:tab w:val="left" w:pos="614"/>
        </w:tabs>
        <w:rPr>
          <w:sz w:val="24"/>
        </w:rPr>
      </w:pPr>
      <w:r w:rsidRPr="00AD787D">
        <w:rPr>
          <w:b/>
          <w:sz w:val="24"/>
        </w:rPr>
        <w:t>5.2</w:t>
      </w:r>
      <w:r w:rsidR="008D51A8">
        <w:rPr>
          <w:b/>
          <w:sz w:val="24"/>
        </w:rPr>
        <w:t xml:space="preserve"> </w:t>
      </w:r>
      <w:r w:rsidR="00B449AE" w:rsidRPr="00AD787D">
        <w:rPr>
          <w:sz w:val="24"/>
        </w:rPr>
        <w:t>Não poderão participar desta licitação osinteressados:</w:t>
      </w:r>
    </w:p>
    <w:p w:rsidR="00F243C7" w:rsidRPr="000F0FFD" w:rsidRDefault="00B449AE" w:rsidP="002848CA">
      <w:pPr>
        <w:tabs>
          <w:tab w:val="left" w:pos="1509"/>
        </w:tabs>
        <w:ind w:right="536"/>
        <w:jc w:val="both"/>
        <w:rPr>
          <w:sz w:val="24"/>
        </w:rPr>
      </w:pPr>
      <w:r w:rsidRPr="000F0FFD">
        <w:rPr>
          <w:sz w:val="24"/>
        </w:rPr>
        <w:t>Proibidos de participar de licitações e celebrar contratos administrativos, na forma da legislaçãovigente;</w:t>
      </w:r>
    </w:p>
    <w:p w:rsidR="00F243C7" w:rsidRPr="000F0FFD" w:rsidRDefault="00492AE3" w:rsidP="000F0FFD">
      <w:pPr>
        <w:tabs>
          <w:tab w:val="left" w:pos="1535"/>
        </w:tabs>
        <w:ind w:right="538"/>
        <w:rPr>
          <w:sz w:val="24"/>
        </w:rPr>
      </w:pPr>
      <w:r w:rsidRPr="00492AE3">
        <w:rPr>
          <w:b/>
          <w:sz w:val="24"/>
        </w:rPr>
        <w:t>5.</w:t>
      </w:r>
      <w:r>
        <w:rPr>
          <w:b/>
          <w:sz w:val="24"/>
        </w:rPr>
        <w:t>2.1</w:t>
      </w:r>
      <w:r w:rsidR="00166795">
        <w:rPr>
          <w:b/>
          <w:sz w:val="24"/>
        </w:rPr>
        <w:t xml:space="preserve"> </w:t>
      </w:r>
      <w:r w:rsidR="00B449AE" w:rsidRPr="000F0FFD">
        <w:rPr>
          <w:sz w:val="24"/>
        </w:rPr>
        <w:t>Estrangeiros que não tenham representação legal no Brasil com poderes expressos para receber citação e responder administrativa oujudicialmente;</w:t>
      </w:r>
    </w:p>
    <w:p w:rsidR="00F243C7" w:rsidRPr="000F0FFD" w:rsidRDefault="00492AE3" w:rsidP="000F0FFD">
      <w:pPr>
        <w:tabs>
          <w:tab w:val="left" w:pos="1574"/>
        </w:tabs>
        <w:rPr>
          <w:sz w:val="24"/>
        </w:rPr>
      </w:pPr>
      <w:r w:rsidRPr="00492AE3">
        <w:rPr>
          <w:b/>
          <w:sz w:val="24"/>
        </w:rPr>
        <w:t>5.2.3</w:t>
      </w:r>
      <w:r w:rsidR="00166795">
        <w:rPr>
          <w:b/>
          <w:sz w:val="24"/>
        </w:rPr>
        <w:t xml:space="preserve">  </w:t>
      </w:r>
      <w:r w:rsidR="00B449AE" w:rsidRPr="000F0FFD">
        <w:rPr>
          <w:sz w:val="24"/>
        </w:rPr>
        <w:t>Que se enquadrem nas vedações previstas no Art. 9º da Lei Federal n.º8.666/1993;</w:t>
      </w:r>
    </w:p>
    <w:p w:rsidR="00F243C7" w:rsidRPr="000F0FFD" w:rsidRDefault="00492AE3" w:rsidP="00166795">
      <w:pPr>
        <w:tabs>
          <w:tab w:val="left" w:pos="1564"/>
        </w:tabs>
        <w:ind w:right="534"/>
        <w:rPr>
          <w:sz w:val="24"/>
        </w:rPr>
      </w:pPr>
      <w:r>
        <w:rPr>
          <w:b/>
          <w:sz w:val="24"/>
        </w:rPr>
        <w:t>5.2</w:t>
      </w:r>
      <w:r w:rsidRPr="00492AE3">
        <w:rPr>
          <w:b/>
          <w:sz w:val="24"/>
        </w:rPr>
        <w:t>.4</w:t>
      </w:r>
      <w:r w:rsidR="00166795">
        <w:rPr>
          <w:b/>
          <w:sz w:val="24"/>
        </w:rPr>
        <w:t xml:space="preserve"> </w:t>
      </w:r>
      <w:r w:rsidR="00B449AE" w:rsidRPr="000F0FFD">
        <w:rPr>
          <w:sz w:val="24"/>
        </w:rPr>
        <w:t>Que estejam sob falência, concurso de credores, em processo de dissolução ou liquidação;</w:t>
      </w:r>
    </w:p>
    <w:p w:rsidR="00F243C7" w:rsidRPr="000F0FFD" w:rsidRDefault="00492AE3" w:rsidP="000F0FFD">
      <w:pPr>
        <w:tabs>
          <w:tab w:val="left" w:pos="1502"/>
        </w:tabs>
        <w:rPr>
          <w:sz w:val="24"/>
        </w:rPr>
      </w:pPr>
      <w:r w:rsidRPr="00492AE3">
        <w:rPr>
          <w:b/>
          <w:sz w:val="24"/>
        </w:rPr>
        <w:t>5.2.5</w:t>
      </w:r>
      <w:r w:rsidR="00166795">
        <w:rPr>
          <w:b/>
          <w:sz w:val="24"/>
        </w:rPr>
        <w:t xml:space="preserve"> </w:t>
      </w:r>
      <w:r w:rsidR="00B449AE" w:rsidRPr="000F0FFD">
        <w:rPr>
          <w:sz w:val="24"/>
        </w:rPr>
        <w:t>Entidades empresariais que estejam reunidas em consórcio;</w:t>
      </w:r>
    </w:p>
    <w:p w:rsidR="00F243C7" w:rsidRPr="000F0FFD" w:rsidRDefault="00492AE3" w:rsidP="00166795">
      <w:pPr>
        <w:tabs>
          <w:tab w:val="left" w:pos="1547"/>
        </w:tabs>
        <w:ind w:right="538"/>
        <w:rPr>
          <w:sz w:val="24"/>
        </w:rPr>
      </w:pPr>
      <w:r w:rsidRPr="00492AE3">
        <w:rPr>
          <w:b/>
          <w:sz w:val="24"/>
        </w:rPr>
        <w:t>5.2.6</w:t>
      </w:r>
      <w:r w:rsidR="00166795">
        <w:rPr>
          <w:b/>
          <w:sz w:val="24"/>
        </w:rPr>
        <w:t xml:space="preserve"> </w:t>
      </w:r>
      <w:r w:rsidR="00B449AE" w:rsidRPr="000F0FFD">
        <w:rPr>
          <w:sz w:val="24"/>
        </w:rPr>
        <w:t>Entidades das quais participem, seja a que título for, dirigentes ou servidores do Município;</w:t>
      </w:r>
    </w:p>
    <w:p w:rsidR="00F243C7" w:rsidRDefault="00F243C7">
      <w:pPr>
        <w:pStyle w:val="Corpodetexto"/>
        <w:spacing w:before="4"/>
      </w:pPr>
    </w:p>
    <w:p w:rsidR="00F243C7" w:rsidRDefault="00B449AE">
      <w:pPr>
        <w:pStyle w:val="Ttulo31"/>
        <w:numPr>
          <w:ilvl w:val="0"/>
          <w:numId w:val="14"/>
        </w:numPr>
        <w:tabs>
          <w:tab w:val="left" w:pos="513"/>
        </w:tabs>
        <w:spacing w:line="240" w:lineRule="auto"/>
        <w:ind w:left="133" w:right="534" w:firstLine="0"/>
        <w:jc w:val="both"/>
      </w:pPr>
      <w:r>
        <w:t>CRITÉRIOS DE TRATAMENTO DIFERENCIADO PARA MICROEMPRESA (ME) E EMPRESA DE PEQUENO PORTE (EPP) – LEI COMPLEMENTAR FEDERAL N.º 123/2006</w:t>
      </w:r>
    </w:p>
    <w:p w:rsidR="00F243C7" w:rsidRPr="00166795" w:rsidRDefault="003C38A1" w:rsidP="00166795">
      <w:pPr>
        <w:tabs>
          <w:tab w:val="left" w:pos="683"/>
        </w:tabs>
        <w:ind w:left="133" w:right="528"/>
        <w:rPr>
          <w:sz w:val="24"/>
        </w:rPr>
      </w:pPr>
      <w:r w:rsidRPr="00166795">
        <w:rPr>
          <w:b/>
          <w:sz w:val="24"/>
        </w:rPr>
        <w:t>6.1</w:t>
      </w:r>
      <w:r w:rsidRPr="00166795">
        <w:rPr>
          <w:sz w:val="24"/>
        </w:rPr>
        <w:t xml:space="preserve"> </w:t>
      </w:r>
      <w:r w:rsidR="00B449AE" w:rsidRPr="00166795">
        <w:rPr>
          <w:sz w:val="24"/>
        </w:rPr>
        <w:t xml:space="preserve">As empresas que cumprirem os requisitos legais para tanto, devem identificar-se como microempresa ou empresa de pequeno porte no momento do seu cadastramento junto à </w:t>
      </w:r>
      <w:r w:rsidR="00B449AE" w:rsidRPr="00166795">
        <w:rPr>
          <w:b/>
          <w:sz w:val="24"/>
        </w:rPr>
        <w:t>Comissão deLicitação</w:t>
      </w:r>
      <w:r w:rsidR="00B449AE" w:rsidRPr="00166795">
        <w:rPr>
          <w:sz w:val="24"/>
        </w:rPr>
        <w:t>.</w:t>
      </w:r>
    </w:p>
    <w:p w:rsidR="00F243C7" w:rsidRPr="006821F9" w:rsidRDefault="003C38A1" w:rsidP="006821F9">
      <w:pPr>
        <w:tabs>
          <w:tab w:val="left" w:pos="599"/>
        </w:tabs>
        <w:ind w:right="533"/>
        <w:rPr>
          <w:sz w:val="24"/>
        </w:rPr>
      </w:pPr>
      <w:r w:rsidRPr="006821F9">
        <w:rPr>
          <w:b/>
          <w:sz w:val="24"/>
        </w:rPr>
        <w:t>6.2</w:t>
      </w:r>
      <w:r w:rsidR="00166795" w:rsidRPr="006821F9">
        <w:rPr>
          <w:b/>
          <w:sz w:val="24"/>
        </w:rPr>
        <w:t xml:space="preserve"> </w:t>
      </w:r>
      <w:r w:rsidR="00B449AE" w:rsidRPr="006821F9">
        <w:rPr>
          <w:sz w:val="24"/>
        </w:rPr>
        <w:t xml:space="preserve">Será assegurado, como critério de desempate, preferência de contratação à Microempresa (ME) e Empresa de Pequeno Porte (EPP), conforme previsto na </w:t>
      </w:r>
      <w:r w:rsidR="00B449AE" w:rsidRPr="006821F9">
        <w:rPr>
          <w:spacing w:val="-3"/>
          <w:sz w:val="24"/>
        </w:rPr>
        <w:t xml:space="preserve">Lei </w:t>
      </w:r>
      <w:r w:rsidR="00B449AE" w:rsidRPr="006821F9">
        <w:rPr>
          <w:sz w:val="24"/>
        </w:rPr>
        <w:t>Complementar Federal n.º123/2006.</w:t>
      </w:r>
    </w:p>
    <w:p w:rsidR="00F243C7" w:rsidRPr="002848CA" w:rsidRDefault="003C38A1" w:rsidP="002848CA">
      <w:pPr>
        <w:tabs>
          <w:tab w:val="left" w:pos="1547"/>
        </w:tabs>
        <w:ind w:right="536"/>
        <w:jc w:val="both"/>
        <w:rPr>
          <w:sz w:val="24"/>
        </w:rPr>
      </w:pPr>
      <w:r w:rsidRPr="003C38A1">
        <w:rPr>
          <w:b/>
          <w:sz w:val="24"/>
        </w:rPr>
        <w:t>6.2.1</w:t>
      </w:r>
      <w:r w:rsidR="00166795">
        <w:rPr>
          <w:b/>
          <w:sz w:val="24"/>
        </w:rPr>
        <w:t xml:space="preserve"> </w:t>
      </w:r>
      <w:r w:rsidR="00B449AE" w:rsidRPr="002848CA">
        <w:rPr>
          <w:sz w:val="24"/>
        </w:rPr>
        <w:t>Entende-se por empate aquelas situações em que as propostas apresentadas pelas microempresas ou empresas de pequeno porte sejam iguais ou até 5% (cinco por cento) superiores à proposta de menorpreço.</w:t>
      </w:r>
    </w:p>
    <w:p w:rsidR="00F243C7" w:rsidRPr="002848CA" w:rsidRDefault="003C38A1" w:rsidP="002848CA">
      <w:pPr>
        <w:tabs>
          <w:tab w:val="left" w:pos="1533"/>
        </w:tabs>
        <w:spacing w:before="68"/>
        <w:ind w:right="529"/>
        <w:jc w:val="both"/>
        <w:rPr>
          <w:sz w:val="24"/>
        </w:rPr>
      </w:pPr>
      <w:r w:rsidRPr="003C38A1">
        <w:rPr>
          <w:b/>
          <w:sz w:val="24"/>
        </w:rPr>
        <w:t>6.2.2</w:t>
      </w:r>
      <w:r w:rsidR="00166795">
        <w:rPr>
          <w:b/>
          <w:sz w:val="24"/>
        </w:rPr>
        <w:t xml:space="preserve"> </w:t>
      </w:r>
      <w:r w:rsidR="00B449AE" w:rsidRPr="002848CA">
        <w:rPr>
          <w:sz w:val="24"/>
        </w:rPr>
        <w:t xml:space="preserve">A microempresa ou empresa de pequeno porte melhor classificada será convocada para apresentar nova proposta, a qual deverá ser feita no prazo máximo de </w:t>
      </w:r>
      <w:r w:rsidR="00B449AE" w:rsidRPr="002848CA">
        <w:rPr>
          <w:rFonts w:ascii="Arial" w:hAnsi="Arial"/>
          <w:b/>
          <w:sz w:val="24"/>
        </w:rPr>
        <w:t xml:space="preserve">5 (cinco) dias </w:t>
      </w:r>
      <w:r w:rsidR="00B449AE" w:rsidRPr="002848CA">
        <w:rPr>
          <w:sz w:val="24"/>
        </w:rPr>
        <w:t>após o encerramento dos lances, sob pena de preclusão do direito. Caso ofereça proposta inferior à melhor classificada, passará à condição de primeira classificada docertame;</w:t>
      </w:r>
    </w:p>
    <w:p w:rsidR="00F243C7" w:rsidRPr="002848CA" w:rsidRDefault="003C38A1" w:rsidP="002848CA">
      <w:pPr>
        <w:tabs>
          <w:tab w:val="left" w:pos="1511"/>
        </w:tabs>
        <w:spacing w:before="2"/>
        <w:ind w:right="531"/>
        <w:jc w:val="both"/>
        <w:rPr>
          <w:sz w:val="24"/>
        </w:rPr>
      </w:pPr>
      <w:r w:rsidRPr="003C38A1">
        <w:rPr>
          <w:b/>
          <w:sz w:val="24"/>
        </w:rPr>
        <w:t>6.2.3</w:t>
      </w:r>
      <w:r w:rsidR="00166795">
        <w:rPr>
          <w:b/>
          <w:sz w:val="24"/>
        </w:rPr>
        <w:t xml:space="preserve"> </w:t>
      </w:r>
      <w:r w:rsidR="00B449AE" w:rsidRPr="002848CA">
        <w:rPr>
          <w:sz w:val="24"/>
        </w:rPr>
        <w:t>Não ocorrendo interesse da microempresa ou empresa de pequeno porte na forma do item anterior</w:t>
      </w:r>
      <w:r w:rsidR="00B449AE" w:rsidRPr="002848CA">
        <w:rPr>
          <w:b/>
          <w:sz w:val="24"/>
        </w:rPr>
        <w:t xml:space="preserve">, </w:t>
      </w:r>
      <w:r w:rsidR="00B449AE" w:rsidRPr="002848CA">
        <w:rPr>
          <w:sz w:val="24"/>
        </w:rPr>
        <w:t>serão convocadas as remanescentes que porventura se enquadrem na hipótese citada, na ordem classificatória, para o exercício do mesmodireito;</w:t>
      </w:r>
    </w:p>
    <w:p w:rsidR="00F243C7" w:rsidRPr="002848CA" w:rsidRDefault="003C38A1" w:rsidP="002848CA">
      <w:pPr>
        <w:tabs>
          <w:tab w:val="left" w:pos="1511"/>
        </w:tabs>
        <w:ind w:right="531"/>
        <w:jc w:val="both"/>
        <w:rPr>
          <w:sz w:val="24"/>
        </w:rPr>
      </w:pPr>
      <w:r w:rsidRPr="003C38A1">
        <w:rPr>
          <w:b/>
          <w:sz w:val="24"/>
        </w:rPr>
        <w:t>6.2.4</w:t>
      </w:r>
      <w:r w:rsidR="00166795">
        <w:rPr>
          <w:b/>
          <w:sz w:val="24"/>
        </w:rPr>
        <w:t xml:space="preserve"> </w:t>
      </w:r>
      <w:r w:rsidR="00B449AE" w:rsidRPr="002848CA">
        <w:rPr>
          <w:sz w:val="24"/>
        </w:rPr>
        <w:t>Na hipótese da não contratação nos termos previstos nos itens anteriores deste edital, voltará à condição de primeira classificada a empresa autora da proposta de menor preço originalmente apresentada.</w:t>
      </w:r>
    </w:p>
    <w:p w:rsidR="00F243C7" w:rsidRDefault="00B449AE" w:rsidP="003C38A1">
      <w:pPr>
        <w:pStyle w:val="PargrafodaLista"/>
        <w:numPr>
          <w:ilvl w:val="1"/>
          <w:numId w:val="35"/>
        </w:numPr>
        <w:tabs>
          <w:tab w:val="left" w:pos="655"/>
        </w:tabs>
        <w:ind w:right="531"/>
        <w:rPr>
          <w:sz w:val="24"/>
        </w:rPr>
      </w:pPr>
      <w:r>
        <w:rPr>
          <w:sz w:val="24"/>
        </w:rPr>
        <w:t>A documentação exigida referente à comprovação de regularidade fiscal e trabalhista, de acordo com o Art. 43 da Lei Complementar Federal nº 123/2006, deve ser apresentada mesmo com restrição.</w:t>
      </w:r>
    </w:p>
    <w:p w:rsidR="00F243C7" w:rsidRPr="002848CA" w:rsidRDefault="003C38A1" w:rsidP="002848CA">
      <w:pPr>
        <w:tabs>
          <w:tab w:val="left" w:pos="1526"/>
        </w:tabs>
        <w:ind w:right="533"/>
        <w:jc w:val="both"/>
        <w:rPr>
          <w:sz w:val="24"/>
        </w:rPr>
      </w:pPr>
      <w:r w:rsidRPr="003C38A1">
        <w:rPr>
          <w:b/>
          <w:sz w:val="24"/>
        </w:rPr>
        <w:t>6.3.1</w:t>
      </w:r>
      <w:r w:rsidR="00166795">
        <w:rPr>
          <w:b/>
          <w:sz w:val="24"/>
        </w:rPr>
        <w:t xml:space="preserve"> </w:t>
      </w:r>
      <w:r w:rsidR="00B449AE" w:rsidRPr="002848CA">
        <w:rPr>
          <w:sz w:val="24"/>
        </w:rPr>
        <w:t>Havendo alguma restrição na comprovação da regularidade fiscal e trabalhista, será assegurado o prazo de 05 (cinco) dias úteis, cujo termo inicial corresponderá ao momento em que o proponente for declarado vencedor do certame, prorrogável por igual período, a critério da administração pública, para regularização da documentação, para pagamento ou parcelamento do débito e para emissão de eventuais certidões negativas ou positivas com efeito de certidãonegativa.</w:t>
      </w:r>
    </w:p>
    <w:p w:rsidR="00F243C7" w:rsidRPr="002848CA" w:rsidRDefault="003C38A1" w:rsidP="002848CA">
      <w:pPr>
        <w:tabs>
          <w:tab w:val="left" w:pos="1521"/>
        </w:tabs>
        <w:spacing w:before="1"/>
        <w:ind w:right="532"/>
        <w:jc w:val="both"/>
        <w:rPr>
          <w:sz w:val="24"/>
        </w:rPr>
      </w:pPr>
      <w:r w:rsidRPr="003C38A1">
        <w:rPr>
          <w:b/>
          <w:sz w:val="24"/>
        </w:rPr>
        <w:lastRenderedPageBreak/>
        <w:t>6.3.2</w:t>
      </w:r>
      <w:r w:rsidR="00166795">
        <w:rPr>
          <w:b/>
          <w:sz w:val="24"/>
        </w:rPr>
        <w:t xml:space="preserve"> </w:t>
      </w:r>
      <w:r w:rsidR="00B449AE" w:rsidRPr="002848CA">
        <w:rPr>
          <w:sz w:val="24"/>
        </w:rPr>
        <w:t>A não regularização da documentação, no prazo previsto no item anterior, implicará decadência do direito à contratação, sem prejuízo das demais sanções previstas no Art. 81 da Lei Federal nº 8.666/93, sendo facultado ao Município convocar as licitantes remanescentes, na ordem de classificação, para a assinatura do contrato, ou revogar alicitação.</w:t>
      </w:r>
    </w:p>
    <w:p w:rsidR="00F243C7" w:rsidRDefault="00F243C7">
      <w:pPr>
        <w:pStyle w:val="Corpodetexto"/>
        <w:spacing w:before="5"/>
      </w:pPr>
    </w:p>
    <w:p w:rsidR="00F243C7" w:rsidRDefault="00B449AE">
      <w:pPr>
        <w:pStyle w:val="Ttulo31"/>
        <w:numPr>
          <w:ilvl w:val="0"/>
          <w:numId w:val="14"/>
        </w:numPr>
        <w:tabs>
          <w:tab w:val="left" w:pos="523"/>
        </w:tabs>
        <w:spacing w:line="240" w:lineRule="auto"/>
        <w:ind w:left="133" w:right="536" w:firstLine="0"/>
        <w:jc w:val="both"/>
      </w:pPr>
      <w:r>
        <w:t>DO ENVIO DA PROPOSTA, FORMULAÇÃO DOS LANCES E JULGAMENTO DAS PROPOSTAS</w:t>
      </w:r>
    </w:p>
    <w:p w:rsidR="00F243C7" w:rsidRDefault="00F243C7">
      <w:pPr>
        <w:pStyle w:val="Corpodetexto"/>
        <w:spacing w:before="8"/>
        <w:rPr>
          <w:b/>
          <w:sz w:val="23"/>
        </w:rPr>
      </w:pPr>
    </w:p>
    <w:p w:rsidR="00F243C7" w:rsidRPr="00FB71B3" w:rsidRDefault="003C38A1" w:rsidP="00FB71B3">
      <w:pPr>
        <w:tabs>
          <w:tab w:val="left" w:pos="890"/>
        </w:tabs>
        <w:spacing w:before="1"/>
        <w:ind w:right="532"/>
        <w:rPr>
          <w:sz w:val="24"/>
        </w:rPr>
      </w:pPr>
      <w:r w:rsidRPr="00FB71B3">
        <w:rPr>
          <w:sz w:val="24"/>
        </w:rPr>
        <w:t xml:space="preserve">7.1 </w:t>
      </w:r>
      <w:r w:rsidR="00B449AE" w:rsidRPr="00FB71B3">
        <w:rPr>
          <w:sz w:val="24"/>
        </w:rPr>
        <w:t>O encaminhamento da proposta de preços será feito exclusivamente por meio do sistema eletrônico, observados datas e horários limites estabelecidos. Fica a critério do pregoeiro(a) a autorização para correção de lances com valores digitados errados ou situação semelhante, mesmo que antes do início da disputa de lances, observadas as regras dosistema.</w:t>
      </w:r>
    </w:p>
    <w:p w:rsidR="00F243C7" w:rsidRPr="00FB71B3" w:rsidRDefault="003C38A1" w:rsidP="00FB71B3">
      <w:pPr>
        <w:tabs>
          <w:tab w:val="left" w:pos="779"/>
        </w:tabs>
        <w:ind w:right="533"/>
        <w:rPr>
          <w:sz w:val="24"/>
        </w:rPr>
      </w:pPr>
      <w:r w:rsidRPr="00FB71B3">
        <w:rPr>
          <w:sz w:val="24"/>
        </w:rPr>
        <w:t>7.2</w:t>
      </w:r>
      <w:r w:rsidR="006821F9" w:rsidRPr="00FB71B3">
        <w:rPr>
          <w:sz w:val="24"/>
        </w:rPr>
        <w:t xml:space="preserve"> </w:t>
      </w:r>
      <w:r w:rsidR="00B449AE" w:rsidRPr="00FB71B3">
        <w:rPr>
          <w:sz w:val="24"/>
        </w:rPr>
        <w:t>O encaminhamento de proposta para o sistema eletrônico pressupõe o pleno conhecimento e atendimento às exigências de habilitação previstas no Edital. O licitante será responsável por todas as transações que forem efetuadas em seu nome no sistema eletrônico, assumindo como firmes e verdadeiras suas propostas elances.</w:t>
      </w:r>
    </w:p>
    <w:p w:rsidR="00F243C7" w:rsidRPr="00FB71B3" w:rsidRDefault="003C38A1" w:rsidP="00FB71B3">
      <w:pPr>
        <w:tabs>
          <w:tab w:val="left" w:pos="916"/>
        </w:tabs>
        <w:ind w:right="532"/>
        <w:rPr>
          <w:sz w:val="24"/>
        </w:rPr>
      </w:pPr>
      <w:r w:rsidRPr="00FB71B3">
        <w:rPr>
          <w:sz w:val="24"/>
        </w:rPr>
        <w:t xml:space="preserve">7.3 </w:t>
      </w:r>
      <w:r w:rsidR="00B449AE" w:rsidRPr="00FB71B3">
        <w:rPr>
          <w:sz w:val="24"/>
        </w:rPr>
        <w:t>A proposta deverá atender a todas as exigências deste edital e não poderá ter prazo de validade inferior a 60 (sessenta)dias.</w:t>
      </w:r>
    </w:p>
    <w:p w:rsidR="00F243C7" w:rsidRPr="003C38A1" w:rsidRDefault="00B449AE" w:rsidP="003C38A1">
      <w:pPr>
        <w:pStyle w:val="PargrafodaLista"/>
        <w:numPr>
          <w:ilvl w:val="1"/>
          <w:numId w:val="36"/>
        </w:numPr>
        <w:tabs>
          <w:tab w:val="left" w:pos="837"/>
        </w:tabs>
        <w:ind w:right="532"/>
        <w:rPr>
          <w:sz w:val="24"/>
        </w:rPr>
      </w:pPr>
      <w:r w:rsidRPr="003C38A1">
        <w:rPr>
          <w:sz w:val="24"/>
        </w:rPr>
        <w:t>A partir do horário previsto no Edital e no sistema, terá início a sessão pública do pregão, na forma eletrônica, com a divulgação das propostas de preços recebidas, passando o pregoeiro(a) a avaliar a aceitabilidade daspropostas.</w:t>
      </w:r>
    </w:p>
    <w:p w:rsidR="00F243C7" w:rsidRPr="002848CA" w:rsidRDefault="003C38A1" w:rsidP="002848CA">
      <w:pPr>
        <w:tabs>
          <w:tab w:val="left" w:pos="1533"/>
        </w:tabs>
        <w:ind w:right="537"/>
        <w:jc w:val="both"/>
        <w:rPr>
          <w:sz w:val="24"/>
        </w:rPr>
      </w:pPr>
      <w:r>
        <w:rPr>
          <w:sz w:val="24"/>
        </w:rPr>
        <w:t>7.5</w:t>
      </w:r>
      <w:r w:rsidR="008D51A8">
        <w:rPr>
          <w:sz w:val="24"/>
        </w:rPr>
        <w:t xml:space="preserve"> </w:t>
      </w:r>
      <w:r w:rsidR="00B449AE" w:rsidRPr="002848CA">
        <w:rPr>
          <w:sz w:val="24"/>
        </w:rPr>
        <w:t>Não será aceita proposta com valores superiores ao máximo fixado no edital, o descumprimento desta determinação implica desclassificação do licitante.</w:t>
      </w:r>
    </w:p>
    <w:p w:rsidR="00F243C7" w:rsidRPr="002848CA" w:rsidRDefault="003C38A1" w:rsidP="002848CA">
      <w:pPr>
        <w:tabs>
          <w:tab w:val="left" w:pos="1569"/>
        </w:tabs>
        <w:ind w:right="534"/>
        <w:rPr>
          <w:sz w:val="24"/>
        </w:rPr>
      </w:pPr>
      <w:r>
        <w:rPr>
          <w:sz w:val="24"/>
        </w:rPr>
        <w:t xml:space="preserve">7.6 </w:t>
      </w:r>
      <w:r w:rsidR="002848CA">
        <w:rPr>
          <w:sz w:val="24"/>
        </w:rPr>
        <w:t>A decrição</w:t>
      </w:r>
      <w:r w:rsidR="00B449AE" w:rsidRPr="002848CA">
        <w:rPr>
          <w:sz w:val="24"/>
        </w:rPr>
        <w:t xml:space="preserve"> do o</w:t>
      </w:r>
      <w:r w:rsidR="002848CA">
        <w:rPr>
          <w:sz w:val="24"/>
        </w:rPr>
        <w:t>bjeto licitado, conforme Anexo I</w:t>
      </w:r>
      <w:r w:rsidR="00B449AE" w:rsidRPr="002848CA">
        <w:rPr>
          <w:sz w:val="24"/>
        </w:rPr>
        <w:t>, devem ser especificadas na proposta encaminhada por meio do sistema eletrônico, o não at</w:t>
      </w:r>
      <w:r w:rsidR="002848CA">
        <w:rPr>
          <w:sz w:val="24"/>
        </w:rPr>
        <w:t>endimento as exigências</w:t>
      </w:r>
      <w:r w:rsidR="00B449AE" w:rsidRPr="002848CA">
        <w:rPr>
          <w:sz w:val="24"/>
        </w:rPr>
        <w:t xml:space="preserve"> implica desclassificação docertame.</w:t>
      </w:r>
    </w:p>
    <w:p w:rsidR="00F243C7" w:rsidRDefault="003C38A1" w:rsidP="002848CA">
      <w:pPr>
        <w:pStyle w:val="PargrafodaLista"/>
        <w:tabs>
          <w:tab w:val="left" w:pos="832"/>
        </w:tabs>
        <w:ind w:left="0" w:right="536"/>
        <w:rPr>
          <w:sz w:val="24"/>
        </w:rPr>
      </w:pPr>
      <w:r>
        <w:rPr>
          <w:sz w:val="24"/>
        </w:rPr>
        <w:t>7.</w:t>
      </w:r>
      <w:r w:rsidR="00833559">
        <w:rPr>
          <w:sz w:val="24"/>
        </w:rPr>
        <w:t xml:space="preserve">7 </w:t>
      </w:r>
      <w:r w:rsidR="00B449AE">
        <w:rPr>
          <w:sz w:val="24"/>
        </w:rPr>
        <w:t>Só serão aceitos lances cujos valores forem inferiores ao último lance que tenha sido anteriormente registrado nosistema.</w:t>
      </w:r>
    </w:p>
    <w:p w:rsidR="00F243C7" w:rsidRPr="002848CA" w:rsidRDefault="00833559" w:rsidP="002848CA">
      <w:pPr>
        <w:tabs>
          <w:tab w:val="left" w:pos="775"/>
        </w:tabs>
        <w:spacing w:before="3" w:line="237" w:lineRule="auto"/>
        <w:ind w:right="528"/>
        <w:rPr>
          <w:sz w:val="24"/>
        </w:rPr>
      </w:pPr>
      <w:r>
        <w:rPr>
          <w:sz w:val="24"/>
        </w:rPr>
        <w:t xml:space="preserve">7.8 </w:t>
      </w:r>
      <w:r w:rsidR="00B449AE" w:rsidRPr="002848CA">
        <w:rPr>
          <w:sz w:val="24"/>
        </w:rPr>
        <w:t>Não serão aceitos dois ou mais lances de mesmo valor, prevalecendo aquele que for recebido e registrado em primeirolugar.</w:t>
      </w:r>
    </w:p>
    <w:p w:rsidR="00F243C7" w:rsidRPr="00833559" w:rsidRDefault="00B449AE" w:rsidP="00833559">
      <w:pPr>
        <w:pStyle w:val="PargrafodaLista"/>
        <w:numPr>
          <w:ilvl w:val="1"/>
          <w:numId w:val="37"/>
        </w:numPr>
        <w:tabs>
          <w:tab w:val="left" w:pos="513"/>
        </w:tabs>
        <w:spacing w:before="4" w:line="237" w:lineRule="auto"/>
        <w:ind w:right="537"/>
        <w:rPr>
          <w:sz w:val="24"/>
        </w:rPr>
      </w:pPr>
      <w:r w:rsidRPr="00833559">
        <w:rPr>
          <w:sz w:val="24"/>
        </w:rPr>
        <w:t>Durante a sessão pública, os licitantes serão informados, em tempo real, do valor do menor lance registrado, vedada a identificação dolicitante.</w:t>
      </w:r>
    </w:p>
    <w:p w:rsidR="00F243C7" w:rsidRPr="00FB71B3" w:rsidRDefault="00833559" w:rsidP="00FB71B3">
      <w:pPr>
        <w:tabs>
          <w:tab w:val="left" w:pos="777"/>
        </w:tabs>
        <w:spacing w:before="70"/>
        <w:ind w:right="528"/>
        <w:rPr>
          <w:sz w:val="24"/>
        </w:rPr>
      </w:pPr>
      <w:r w:rsidRPr="00FB71B3">
        <w:rPr>
          <w:sz w:val="24"/>
        </w:rPr>
        <w:t xml:space="preserve">7.10 </w:t>
      </w:r>
      <w:r w:rsidR="00B449AE" w:rsidRPr="00FB71B3">
        <w:rPr>
          <w:sz w:val="24"/>
        </w:rPr>
        <w:t>Antes de anunciar o vencedor, o pregoeiro(a) poderá encaminhar contraproposta diretamente ao proponente que tenha apresentado o lance de menor preço, para que seja obtido melhor valor, após decidirá sobre a suaaceitação.</w:t>
      </w:r>
    </w:p>
    <w:p w:rsidR="00F243C7" w:rsidRPr="00FB71B3" w:rsidRDefault="00833559" w:rsidP="00FB71B3">
      <w:pPr>
        <w:tabs>
          <w:tab w:val="left" w:pos="799"/>
        </w:tabs>
        <w:spacing w:before="2"/>
        <w:ind w:right="531"/>
        <w:rPr>
          <w:sz w:val="24"/>
        </w:rPr>
      </w:pPr>
      <w:r w:rsidRPr="00FB71B3">
        <w:rPr>
          <w:sz w:val="24"/>
        </w:rPr>
        <w:t xml:space="preserve">7.11 </w:t>
      </w:r>
      <w:r w:rsidR="00B449AE" w:rsidRPr="00FB71B3">
        <w:rPr>
          <w:sz w:val="24"/>
        </w:rPr>
        <w:t>Se a proposta ou o lance de menor valor não for aceitável, ou se o licitante desatender às exigências de habilitação, o pregoeiro(a) examinará a proposta ou o lance subsequente, verificando a sua compatibilidade e a habilitação do participante, na ordem de classificação, e assim sucessivamente, até a apuração de uma proposta ou lance que atenda ao edital. Também nessa etapa o pregoeiro(a) poderá negociar com o participante para que seja obtido melhorpreço.</w:t>
      </w:r>
    </w:p>
    <w:p w:rsidR="00F243C7" w:rsidRPr="00FB71B3" w:rsidRDefault="00833559" w:rsidP="00FB71B3">
      <w:pPr>
        <w:tabs>
          <w:tab w:val="left" w:pos="813"/>
        </w:tabs>
        <w:ind w:right="530"/>
        <w:rPr>
          <w:sz w:val="24"/>
        </w:rPr>
      </w:pPr>
      <w:r w:rsidRPr="00FB71B3">
        <w:rPr>
          <w:sz w:val="24"/>
        </w:rPr>
        <w:t xml:space="preserve">7.12 </w:t>
      </w:r>
      <w:r w:rsidR="00B449AE" w:rsidRPr="00FB71B3">
        <w:rPr>
          <w:sz w:val="24"/>
        </w:rPr>
        <w:t>Caso não sejam apresentados lances, será verificada a conformidade entre a proposta de menor preço e valor estimado para acontratação.</w:t>
      </w:r>
    </w:p>
    <w:p w:rsidR="00F243C7" w:rsidRPr="00FB71B3" w:rsidRDefault="00833559" w:rsidP="00FB71B3">
      <w:pPr>
        <w:tabs>
          <w:tab w:val="left" w:pos="818"/>
        </w:tabs>
        <w:spacing w:before="2" w:line="237" w:lineRule="auto"/>
        <w:ind w:right="539"/>
        <w:rPr>
          <w:sz w:val="24"/>
        </w:rPr>
      </w:pPr>
      <w:r w:rsidRPr="00FB71B3">
        <w:rPr>
          <w:sz w:val="24"/>
        </w:rPr>
        <w:t xml:space="preserve">7.13 </w:t>
      </w:r>
      <w:r w:rsidR="00B449AE" w:rsidRPr="00FB71B3">
        <w:rPr>
          <w:sz w:val="24"/>
        </w:rPr>
        <w:t>Constatando o atendimento às exigências fixadas no edital e inexistindo interposição de recursos, o objeto será adjudicado ao autor da proposta ou lance de menorpreço.</w:t>
      </w:r>
    </w:p>
    <w:p w:rsidR="00F243C7" w:rsidRPr="00FB71B3" w:rsidRDefault="00833559" w:rsidP="00FB71B3">
      <w:pPr>
        <w:tabs>
          <w:tab w:val="left" w:pos="844"/>
        </w:tabs>
        <w:spacing w:before="3"/>
        <w:ind w:right="540"/>
        <w:rPr>
          <w:sz w:val="24"/>
        </w:rPr>
      </w:pPr>
      <w:r w:rsidRPr="00FB71B3">
        <w:rPr>
          <w:sz w:val="24"/>
        </w:rPr>
        <w:t xml:space="preserve">7.14 </w:t>
      </w:r>
      <w:r w:rsidR="00B449AE" w:rsidRPr="00FB71B3">
        <w:rPr>
          <w:sz w:val="24"/>
        </w:rPr>
        <w:t>O sistema aplicará os critérios para o desempate em favor das microempresas e empresas de pequeno porte, após o desempate, poderá o pregoeiro(a) ainda negociar um preçomelhor.</w:t>
      </w:r>
    </w:p>
    <w:p w:rsidR="00F243C7" w:rsidRDefault="00F243C7">
      <w:pPr>
        <w:pStyle w:val="Corpodetexto"/>
        <w:spacing w:before="5"/>
      </w:pPr>
    </w:p>
    <w:p w:rsidR="00F243C7" w:rsidRDefault="00FB71B3" w:rsidP="00FB71B3">
      <w:pPr>
        <w:pStyle w:val="Ttulo31"/>
        <w:tabs>
          <w:tab w:val="left" w:pos="494"/>
        </w:tabs>
        <w:spacing w:line="275" w:lineRule="exact"/>
        <w:ind w:left="142"/>
        <w:jc w:val="both"/>
      </w:pPr>
      <w:r>
        <w:t xml:space="preserve">08 </w:t>
      </w:r>
      <w:r w:rsidR="00B449AE">
        <w:t>DAHABILITAÇÃO</w:t>
      </w:r>
    </w:p>
    <w:p w:rsidR="00F243C7" w:rsidRDefault="00833559" w:rsidP="00FB71B3">
      <w:pPr>
        <w:pStyle w:val="PargrafodaLista"/>
        <w:tabs>
          <w:tab w:val="left" w:pos="1647"/>
          <w:tab w:val="left" w:pos="1648"/>
        </w:tabs>
        <w:spacing w:before="1" w:line="237" w:lineRule="auto"/>
        <w:ind w:right="533"/>
        <w:rPr>
          <w:sz w:val="24"/>
        </w:rPr>
      </w:pPr>
      <w:r>
        <w:rPr>
          <w:sz w:val="24"/>
        </w:rPr>
        <w:t xml:space="preserve">8.1 </w:t>
      </w:r>
      <w:r w:rsidR="00B449AE">
        <w:rPr>
          <w:sz w:val="24"/>
        </w:rPr>
        <w:t xml:space="preserve">Os documentos relativos à habilitação deverão ser enviados </w:t>
      </w:r>
      <w:r w:rsidR="00B449AE">
        <w:rPr>
          <w:b/>
          <w:sz w:val="24"/>
        </w:rPr>
        <w:t xml:space="preserve">via email: </w:t>
      </w:r>
      <w:hyperlink r:id="rId10">
        <w:r w:rsidR="00B449AE">
          <w:rPr>
            <w:b/>
            <w:sz w:val="24"/>
          </w:rPr>
          <w:t xml:space="preserve">licita@riobom.pr.gov.br </w:t>
        </w:r>
      </w:hyperlink>
      <w:r w:rsidR="00B449AE">
        <w:rPr>
          <w:sz w:val="24"/>
        </w:rPr>
        <w:t xml:space="preserve">até </w:t>
      </w:r>
      <w:r w:rsidR="00B449AE">
        <w:rPr>
          <w:b/>
          <w:sz w:val="24"/>
        </w:rPr>
        <w:t xml:space="preserve">02 (duas) horas </w:t>
      </w:r>
      <w:r w:rsidR="00B449AE">
        <w:rPr>
          <w:sz w:val="24"/>
        </w:rPr>
        <w:t>após o término docertame.</w:t>
      </w:r>
    </w:p>
    <w:p w:rsidR="00F243C7" w:rsidRDefault="00833559" w:rsidP="00FB71B3">
      <w:pPr>
        <w:pStyle w:val="PargrafodaLista"/>
        <w:tabs>
          <w:tab w:val="left" w:pos="1619"/>
        </w:tabs>
        <w:spacing w:before="1"/>
        <w:ind w:right="528"/>
        <w:rPr>
          <w:b/>
          <w:sz w:val="24"/>
        </w:rPr>
      </w:pPr>
      <w:r>
        <w:rPr>
          <w:sz w:val="24"/>
        </w:rPr>
        <w:t xml:space="preserve">8.1.1 </w:t>
      </w:r>
      <w:r w:rsidR="00B449AE">
        <w:rPr>
          <w:sz w:val="24"/>
        </w:rPr>
        <w:t xml:space="preserve">Posteriormente, os mesmos documentos da empresa vencedora deverão ser encaminhados em originais ou cópias autenticadas, no prazo máximo de </w:t>
      </w:r>
      <w:r w:rsidR="00B449AE">
        <w:rPr>
          <w:b/>
          <w:sz w:val="24"/>
        </w:rPr>
        <w:t>03 (tres) dias</w:t>
      </w:r>
      <w:r w:rsidR="00B449AE">
        <w:rPr>
          <w:sz w:val="24"/>
        </w:rPr>
        <w:t xml:space="preserve">, contados da data da sessão </w:t>
      </w:r>
      <w:r w:rsidR="00B449AE">
        <w:rPr>
          <w:sz w:val="24"/>
        </w:rPr>
        <w:lastRenderedPageBreak/>
        <w:t xml:space="preserve">pública virtual, juntamente com a proposta de preços corrigida, para a Prefeitura Municipal de </w:t>
      </w:r>
      <w:r w:rsidR="00B449AE">
        <w:rPr>
          <w:b/>
          <w:sz w:val="24"/>
        </w:rPr>
        <w:t xml:space="preserve">Rio Bom, </w:t>
      </w:r>
      <w:r w:rsidR="00B449AE">
        <w:rPr>
          <w:sz w:val="24"/>
        </w:rPr>
        <w:t xml:space="preserve">no endereço </w:t>
      </w:r>
      <w:r w:rsidR="00B449AE">
        <w:rPr>
          <w:b/>
          <w:sz w:val="24"/>
        </w:rPr>
        <w:t>Avenida Curitiba,nº65.</w:t>
      </w:r>
    </w:p>
    <w:p w:rsidR="00F243C7" w:rsidRDefault="00833559" w:rsidP="00FB71B3">
      <w:pPr>
        <w:pStyle w:val="PargrafodaLista"/>
        <w:tabs>
          <w:tab w:val="left" w:pos="1540"/>
        </w:tabs>
        <w:ind w:right="534"/>
        <w:rPr>
          <w:sz w:val="24"/>
        </w:rPr>
      </w:pPr>
      <w:r>
        <w:rPr>
          <w:sz w:val="24"/>
        </w:rPr>
        <w:t xml:space="preserve">8.1.2 </w:t>
      </w:r>
      <w:r w:rsidR="00B449AE">
        <w:rPr>
          <w:sz w:val="24"/>
        </w:rPr>
        <w:t xml:space="preserve">Sob pena de desclassificação, a proposta atualizada deverá estar de acordo com </w:t>
      </w:r>
      <w:r w:rsidR="00B449AE">
        <w:rPr>
          <w:spacing w:val="-11"/>
          <w:sz w:val="24"/>
        </w:rPr>
        <w:t xml:space="preserve">a </w:t>
      </w:r>
      <w:r w:rsidR="00B449AE">
        <w:rPr>
          <w:sz w:val="24"/>
        </w:rPr>
        <w:t>proposta eletrônica e ser preenchida em papel timbrado, ou devidamente identificado com dados básicos da empresa, constando o valor e demais informações exigidas neste edital, datada e assinada por quem de direito e escrita em português. O(s) valor(es) deverão ser expressos em REAL, com apenas 02 (duas) casas após a vírgula(R$0,00).</w:t>
      </w:r>
    </w:p>
    <w:p w:rsidR="00F243C7" w:rsidRDefault="00891EF8" w:rsidP="00891EF8">
      <w:pPr>
        <w:pStyle w:val="Ttulo31"/>
        <w:tabs>
          <w:tab w:val="left" w:pos="614"/>
        </w:tabs>
        <w:spacing w:before="5"/>
        <w:jc w:val="both"/>
      </w:pPr>
      <w:r>
        <w:t xml:space="preserve">8.2 </w:t>
      </w:r>
      <w:r w:rsidR="00B449AE">
        <w:t>Quanto à HabilitaçãoJurídica:</w:t>
      </w:r>
    </w:p>
    <w:p w:rsidR="00F243C7" w:rsidRDefault="00891EF8" w:rsidP="00FB71B3">
      <w:pPr>
        <w:pStyle w:val="PargrafodaLista"/>
        <w:tabs>
          <w:tab w:val="left" w:pos="1521"/>
        </w:tabs>
        <w:ind w:right="532"/>
        <w:rPr>
          <w:sz w:val="24"/>
        </w:rPr>
      </w:pPr>
      <w:r>
        <w:rPr>
          <w:sz w:val="24"/>
        </w:rPr>
        <w:t xml:space="preserve">8.2.1 </w:t>
      </w:r>
      <w:r w:rsidR="00B449AE">
        <w:rPr>
          <w:sz w:val="24"/>
        </w:rPr>
        <w:t>Ato constitutivo, estatuto ou contrato social em vigor, devidamente registrado, onde se possa identificar o administrador, bem como última alteração; no caso de sociedades por ações, acompanhado de documentos de eleição de seus administradores. Inscrição do ato constitutivo, no caso de sociedades civis ou simples, acompanhada de prova da investidura ou nomeação da administração em exercício.</w:t>
      </w:r>
    </w:p>
    <w:p w:rsidR="00F243C7" w:rsidRDefault="00891EF8" w:rsidP="00FB71B3">
      <w:pPr>
        <w:pStyle w:val="PargrafodaLista"/>
        <w:tabs>
          <w:tab w:val="left" w:pos="1547"/>
        </w:tabs>
        <w:ind w:right="538"/>
        <w:rPr>
          <w:sz w:val="24"/>
        </w:rPr>
      </w:pPr>
      <w:r>
        <w:rPr>
          <w:sz w:val="24"/>
        </w:rPr>
        <w:t xml:space="preserve">8..2.3 </w:t>
      </w:r>
      <w:r w:rsidR="00B449AE">
        <w:rPr>
          <w:sz w:val="24"/>
        </w:rPr>
        <w:t>Decreto de autorização, devidamente arquivado, para sociedade estrangeira já em funcionamento noBrasil.</w:t>
      </w:r>
    </w:p>
    <w:p w:rsidR="00F243C7" w:rsidRPr="00E76903" w:rsidRDefault="00B449AE" w:rsidP="00E76903">
      <w:pPr>
        <w:tabs>
          <w:tab w:val="left" w:pos="1502"/>
        </w:tabs>
        <w:rPr>
          <w:sz w:val="24"/>
        </w:rPr>
      </w:pPr>
      <w:r w:rsidRPr="00E76903">
        <w:rPr>
          <w:sz w:val="24"/>
        </w:rPr>
        <w:t>Registro empresarial, no caso de empresaindividual.</w:t>
      </w:r>
    </w:p>
    <w:p w:rsidR="00F243C7" w:rsidRDefault="00891EF8" w:rsidP="00FB71B3">
      <w:pPr>
        <w:pStyle w:val="Ttulo31"/>
        <w:tabs>
          <w:tab w:val="left" w:pos="614"/>
        </w:tabs>
        <w:spacing w:before="3"/>
        <w:ind w:left="0"/>
        <w:jc w:val="both"/>
      </w:pPr>
      <w:r>
        <w:t xml:space="preserve">8.3 </w:t>
      </w:r>
      <w:r w:rsidR="00B449AE">
        <w:t>Quanto à RegularidadeFiscal:</w:t>
      </w:r>
    </w:p>
    <w:p w:rsidR="00F243C7" w:rsidRPr="00FB71B3" w:rsidRDefault="00C57D6C" w:rsidP="00FB71B3">
      <w:pPr>
        <w:tabs>
          <w:tab w:val="left" w:pos="1504"/>
        </w:tabs>
        <w:ind w:right="535"/>
        <w:rPr>
          <w:sz w:val="24"/>
        </w:rPr>
      </w:pPr>
      <w:r w:rsidRPr="00FB71B3">
        <w:rPr>
          <w:sz w:val="24"/>
        </w:rPr>
        <w:t xml:space="preserve">8.3.1 </w:t>
      </w:r>
      <w:r w:rsidR="00B449AE" w:rsidRPr="00FB71B3">
        <w:rPr>
          <w:sz w:val="24"/>
        </w:rPr>
        <w:t>Prova de inscrição da empresa no Cadastro Nacional de Pessoa Jurídica do Ministério da Fazenda(CNPJ);</w:t>
      </w:r>
    </w:p>
    <w:p w:rsidR="00F243C7" w:rsidRPr="00FB71B3" w:rsidRDefault="00C57D6C" w:rsidP="00FB71B3">
      <w:pPr>
        <w:tabs>
          <w:tab w:val="left" w:pos="1526"/>
        </w:tabs>
        <w:ind w:right="533"/>
        <w:rPr>
          <w:sz w:val="24"/>
        </w:rPr>
      </w:pPr>
      <w:r w:rsidRPr="00FB71B3">
        <w:rPr>
          <w:sz w:val="24"/>
        </w:rPr>
        <w:t>8.3.2</w:t>
      </w:r>
      <w:r w:rsidR="00FB71B3">
        <w:rPr>
          <w:sz w:val="24"/>
        </w:rPr>
        <w:t xml:space="preserve"> </w:t>
      </w:r>
      <w:r w:rsidR="00B449AE" w:rsidRPr="00FB71B3">
        <w:rPr>
          <w:sz w:val="24"/>
        </w:rPr>
        <w:t>Prova de inscrição no Cadastro de Contribuintes Estadual ou Municipal, se houver, relativo à sede da proponente, pertinente ao seu ramo de atividade e compatível com o objeto oralicitado;</w:t>
      </w:r>
    </w:p>
    <w:p w:rsidR="00C57D6C" w:rsidRDefault="00C57D6C" w:rsidP="00891EF8">
      <w:pPr>
        <w:tabs>
          <w:tab w:val="left" w:pos="1502"/>
        </w:tabs>
        <w:rPr>
          <w:sz w:val="24"/>
        </w:rPr>
      </w:pPr>
      <w:r>
        <w:rPr>
          <w:sz w:val="24"/>
        </w:rPr>
        <w:t>8.3.3</w:t>
      </w:r>
      <w:r w:rsidR="00FB71B3">
        <w:rPr>
          <w:sz w:val="24"/>
        </w:rPr>
        <w:t xml:space="preserve"> </w:t>
      </w:r>
      <w:r w:rsidR="00B449AE" w:rsidRPr="003553D3">
        <w:rPr>
          <w:sz w:val="24"/>
        </w:rPr>
        <w:t>Prova de regularidade com asfazendas:</w:t>
      </w:r>
    </w:p>
    <w:p w:rsidR="00F243C7" w:rsidRPr="003553D3" w:rsidRDefault="00C57D6C" w:rsidP="00891EF8">
      <w:pPr>
        <w:tabs>
          <w:tab w:val="left" w:pos="1502"/>
        </w:tabs>
        <w:rPr>
          <w:sz w:val="24"/>
        </w:rPr>
      </w:pPr>
      <w:r>
        <w:rPr>
          <w:sz w:val="24"/>
        </w:rPr>
        <w:t xml:space="preserve">8.3.3.1 </w:t>
      </w:r>
      <w:r w:rsidR="00B449AE" w:rsidRPr="003553D3">
        <w:rPr>
          <w:sz w:val="24"/>
        </w:rPr>
        <w:t>Federal mediante a apresentação de certidão conjunta negativa de débitos relativos a tributos federais e dívida ativa daUnião;</w:t>
      </w:r>
    </w:p>
    <w:p w:rsidR="00F243C7" w:rsidRPr="00FB71B3" w:rsidRDefault="00C57D6C" w:rsidP="00FB71B3">
      <w:pPr>
        <w:tabs>
          <w:tab w:val="left" w:pos="1720"/>
        </w:tabs>
        <w:ind w:right="536"/>
        <w:rPr>
          <w:sz w:val="24"/>
        </w:rPr>
      </w:pPr>
      <w:r w:rsidRPr="00FB71B3">
        <w:rPr>
          <w:sz w:val="24"/>
        </w:rPr>
        <w:t xml:space="preserve">8.3.3.2 </w:t>
      </w:r>
      <w:r w:rsidR="00B449AE" w:rsidRPr="00FB71B3">
        <w:rPr>
          <w:sz w:val="24"/>
        </w:rPr>
        <w:t>Estadual mediante a apresentação de certidão de regularidade fiscal e a certidão negativa de dívida ativa de tributos estaduais da sede da empresa (ou certidão conjunta quando foremunificadas);</w:t>
      </w:r>
    </w:p>
    <w:p w:rsidR="00F243C7" w:rsidRPr="00FB71B3" w:rsidRDefault="00C57D6C" w:rsidP="00FB71B3">
      <w:pPr>
        <w:tabs>
          <w:tab w:val="left" w:pos="1725"/>
        </w:tabs>
        <w:ind w:right="537"/>
        <w:rPr>
          <w:sz w:val="24"/>
        </w:rPr>
      </w:pPr>
      <w:r w:rsidRPr="00FB71B3">
        <w:rPr>
          <w:sz w:val="24"/>
        </w:rPr>
        <w:t xml:space="preserve">8.8.3.3 </w:t>
      </w:r>
      <w:r w:rsidR="00B449AE" w:rsidRPr="00FB71B3">
        <w:rPr>
          <w:sz w:val="24"/>
        </w:rPr>
        <w:t xml:space="preserve">Municipal mediante a apresentação de certidão negativa emitida pela respectiva Secretaria de Fazenda da sede da empresa, e prova de regularidade com a Fazenda Municipal, referente a tributos mobiliários e imobiliários da sede ou domicílio </w:t>
      </w:r>
      <w:r w:rsidR="00B449AE" w:rsidRPr="00FB71B3">
        <w:rPr>
          <w:spacing w:val="2"/>
          <w:sz w:val="24"/>
        </w:rPr>
        <w:t>do</w:t>
      </w:r>
      <w:r w:rsidR="00B449AE" w:rsidRPr="00FB71B3">
        <w:rPr>
          <w:sz w:val="24"/>
        </w:rPr>
        <w:t>licitante;</w:t>
      </w:r>
    </w:p>
    <w:p w:rsidR="00F243C7" w:rsidRPr="00FB71B3" w:rsidRDefault="00C57D6C" w:rsidP="00FB71B3">
      <w:pPr>
        <w:tabs>
          <w:tab w:val="left" w:pos="1569"/>
        </w:tabs>
        <w:spacing w:before="68"/>
        <w:ind w:right="530"/>
        <w:rPr>
          <w:sz w:val="24"/>
        </w:rPr>
      </w:pPr>
      <w:r w:rsidRPr="00FB71B3">
        <w:rPr>
          <w:sz w:val="24"/>
        </w:rPr>
        <w:t xml:space="preserve">8.8.3.4 </w:t>
      </w:r>
      <w:r w:rsidR="00B449AE" w:rsidRPr="00FB71B3">
        <w:rPr>
          <w:sz w:val="24"/>
        </w:rPr>
        <w:t xml:space="preserve">Prova de inexistência de débitos inadimplidos perante a Justiça do Trabalho – Certidão </w:t>
      </w:r>
      <w:r w:rsidRPr="00FB71B3">
        <w:rPr>
          <w:sz w:val="24"/>
        </w:rPr>
        <w:t xml:space="preserve">8.3.3.5 </w:t>
      </w:r>
      <w:r w:rsidR="00B449AE" w:rsidRPr="00FB71B3">
        <w:rPr>
          <w:sz w:val="24"/>
        </w:rPr>
        <w:t>Negativa de Débitos Trabalhista – CNDT (Lei nº12.440/2011);</w:t>
      </w:r>
    </w:p>
    <w:p w:rsidR="00F243C7" w:rsidRPr="00FB71B3" w:rsidRDefault="00C57D6C" w:rsidP="00FB71B3">
      <w:pPr>
        <w:tabs>
          <w:tab w:val="left" w:pos="1547"/>
        </w:tabs>
        <w:spacing w:before="1"/>
        <w:ind w:right="539"/>
        <w:rPr>
          <w:sz w:val="24"/>
        </w:rPr>
      </w:pPr>
      <w:r w:rsidRPr="00FB71B3">
        <w:rPr>
          <w:sz w:val="24"/>
        </w:rPr>
        <w:t xml:space="preserve">8.3.3.6 </w:t>
      </w:r>
      <w:r w:rsidR="00B449AE" w:rsidRPr="00FB71B3">
        <w:rPr>
          <w:sz w:val="24"/>
        </w:rPr>
        <w:t>Prova de regularidade de débito expedida pelo INSS (CND) e prova de situação regular perante o Fundo de Garantia por Tempo de Serviço - FGTS(CRF);</w:t>
      </w:r>
    </w:p>
    <w:p w:rsidR="00F243C7" w:rsidRPr="003553D3" w:rsidRDefault="00C57D6C" w:rsidP="00FB71B3">
      <w:pPr>
        <w:tabs>
          <w:tab w:val="left" w:pos="1516"/>
        </w:tabs>
        <w:ind w:right="537"/>
        <w:rPr>
          <w:sz w:val="24"/>
        </w:rPr>
      </w:pPr>
      <w:r>
        <w:rPr>
          <w:sz w:val="24"/>
        </w:rPr>
        <w:t xml:space="preserve">8.3.3.7 </w:t>
      </w:r>
      <w:r w:rsidR="00B449AE" w:rsidRPr="003553D3">
        <w:rPr>
          <w:sz w:val="24"/>
        </w:rPr>
        <w:t>Certidão Negativa de Falência e Recuperação Judicial, expedida pelo distribuidor da sede da pessoa jurídica, em vigor. As certidões que não expressarem o prazo de validade deverão ter a data de expedição não superior a 30 (trinta) diasúteis.</w:t>
      </w:r>
    </w:p>
    <w:p w:rsidR="00F243C7" w:rsidRPr="00FB71B3" w:rsidRDefault="00C57D6C" w:rsidP="00FB71B3">
      <w:pPr>
        <w:tabs>
          <w:tab w:val="left" w:pos="657"/>
        </w:tabs>
        <w:ind w:right="535"/>
        <w:rPr>
          <w:sz w:val="24"/>
        </w:rPr>
      </w:pPr>
      <w:r w:rsidRPr="00FB71B3">
        <w:rPr>
          <w:sz w:val="24"/>
        </w:rPr>
        <w:t xml:space="preserve">8.4 </w:t>
      </w:r>
      <w:r w:rsidR="00B449AE" w:rsidRPr="00FB71B3">
        <w:rPr>
          <w:sz w:val="24"/>
        </w:rPr>
        <w:t>Serão aceitas as Certidões acima em original ou obtidas pela Internet, dentro do prazo de validade, sujeitando-as a verificações, caso necessário. No caso de divergência entre os dados constantes da certidão apresentada e os dados constantes da verificação, prevalecerá aúltima.</w:t>
      </w:r>
    </w:p>
    <w:p w:rsidR="00F243C7" w:rsidRDefault="00C57D6C" w:rsidP="00FB71B3">
      <w:pPr>
        <w:pStyle w:val="Ttulo31"/>
        <w:tabs>
          <w:tab w:val="left" w:pos="614"/>
        </w:tabs>
        <w:spacing w:before="5"/>
        <w:ind w:left="0"/>
        <w:jc w:val="both"/>
      </w:pPr>
      <w:r>
        <w:t xml:space="preserve">8.5 </w:t>
      </w:r>
      <w:r w:rsidR="00B449AE">
        <w:t>Quanto à CapacidadeTécnica:</w:t>
      </w:r>
    </w:p>
    <w:p w:rsidR="00F243C7" w:rsidRPr="00FB71B3" w:rsidRDefault="00C57D6C" w:rsidP="00FB71B3">
      <w:pPr>
        <w:tabs>
          <w:tab w:val="left" w:pos="1542"/>
        </w:tabs>
        <w:ind w:right="535"/>
        <w:rPr>
          <w:sz w:val="24"/>
        </w:rPr>
      </w:pPr>
      <w:r w:rsidRPr="00FB71B3">
        <w:rPr>
          <w:sz w:val="24"/>
        </w:rPr>
        <w:t xml:space="preserve">8.5 </w:t>
      </w:r>
      <w:r w:rsidR="00211BEA" w:rsidRPr="00FB71B3">
        <w:rPr>
          <w:sz w:val="24"/>
        </w:rPr>
        <w:t>Declaração (Anexo n.º 05</w:t>
      </w:r>
      <w:r w:rsidR="00B449AE" w:rsidRPr="00FB71B3">
        <w:rPr>
          <w:sz w:val="24"/>
        </w:rPr>
        <w:t>), sob penas da lei, que não mantém em seu quadro de pessoal menores em horário noturno de trabalho ou em serviços perigosos ou insalubres, não mantendo ainda, em qualquer trabalho, menores de 16 (dezesseis) anos, salvo na condição de aprendiz, a partir de 14 (quatorze) anos (Lei10.097/00).</w:t>
      </w:r>
    </w:p>
    <w:p w:rsidR="00F243C7" w:rsidRPr="00E76903" w:rsidRDefault="00C57D6C" w:rsidP="00E76903">
      <w:pPr>
        <w:tabs>
          <w:tab w:val="left" w:pos="1502"/>
        </w:tabs>
        <w:rPr>
          <w:sz w:val="24"/>
        </w:rPr>
      </w:pPr>
      <w:r>
        <w:rPr>
          <w:sz w:val="24"/>
        </w:rPr>
        <w:t xml:space="preserve">8.5.1 </w:t>
      </w:r>
      <w:r w:rsidR="00B449AE" w:rsidRPr="00E76903">
        <w:rPr>
          <w:sz w:val="24"/>
        </w:rPr>
        <w:t>Declaração de fornecimento (Anexo n.º</w:t>
      </w:r>
      <w:r w:rsidR="00211BEA">
        <w:rPr>
          <w:sz w:val="24"/>
        </w:rPr>
        <w:t>06</w:t>
      </w:r>
      <w:r w:rsidR="00B449AE" w:rsidRPr="00E76903">
        <w:rPr>
          <w:sz w:val="24"/>
        </w:rPr>
        <w:t>).</w:t>
      </w:r>
    </w:p>
    <w:p w:rsidR="00F243C7" w:rsidRPr="00E76903" w:rsidRDefault="00C57D6C" w:rsidP="00E76903">
      <w:pPr>
        <w:tabs>
          <w:tab w:val="left" w:pos="1545"/>
        </w:tabs>
        <w:ind w:right="531"/>
        <w:rPr>
          <w:sz w:val="24"/>
        </w:rPr>
      </w:pPr>
      <w:r>
        <w:rPr>
          <w:sz w:val="24"/>
        </w:rPr>
        <w:t xml:space="preserve">8.5.2 </w:t>
      </w:r>
      <w:r w:rsidR="00B449AE" w:rsidRPr="00E76903">
        <w:rPr>
          <w:sz w:val="24"/>
        </w:rPr>
        <w:t>O não envio, o envio indevido ou a falta de qualquer dos documentos acarretará desclassificação ou inabilitação. Nesse caso, obedecida a ordem de classificação, prazo e demais exigência do edital, será convocada a próximaclassificada.</w:t>
      </w:r>
    </w:p>
    <w:p w:rsidR="00F243C7" w:rsidRPr="00FB71B3" w:rsidRDefault="00C57D6C" w:rsidP="00FB71B3">
      <w:pPr>
        <w:tabs>
          <w:tab w:val="left" w:pos="1504"/>
        </w:tabs>
        <w:ind w:right="537"/>
        <w:rPr>
          <w:sz w:val="24"/>
        </w:rPr>
      </w:pPr>
      <w:r w:rsidRPr="00FB71B3">
        <w:rPr>
          <w:sz w:val="24"/>
        </w:rPr>
        <w:t xml:space="preserve">8.5.3 </w:t>
      </w:r>
      <w:r w:rsidR="00B449AE" w:rsidRPr="00FB71B3">
        <w:rPr>
          <w:sz w:val="24"/>
        </w:rPr>
        <w:t>Considerar-se-á como válido por 90 (noventa) dias os documentos que não possuírem outra referência quanto a esseprazo.</w:t>
      </w:r>
    </w:p>
    <w:p w:rsidR="00F243C7" w:rsidRPr="00E76903" w:rsidRDefault="00F72FCD" w:rsidP="00E76903">
      <w:pPr>
        <w:tabs>
          <w:tab w:val="left" w:pos="1502"/>
        </w:tabs>
        <w:rPr>
          <w:sz w:val="24"/>
        </w:rPr>
      </w:pPr>
      <w:r>
        <w:rPr>
          <w:sz w:val="24"/>
        </w:rPr>
        <w:t>8.5.4</w:t>
      </w:r>
      <w:r w:rsidR="008D51A8">
        <w:rPr>
          <w:sz w:val="24"/>
        </w:rPr>
        <w:t xml:space="preserve"> </w:t>
      </w:r>
      <w:r w:rsidR="00B449AE" w:rsidRPr="00E76903">
        <w:rPr>
          <w:sz w:val="24"/>
        </w:rPr>
        <w:t>Considerar-se-á desclassificada e/ou inabilitada a licitanteque:</w:t>
      </w:r>
    </w:p>
    <w:p w:rsidR="00F243C7" w:rsidRPr="00E76903" w:rsidRDefault="00FA46AC" w:rsidP="00E76903">
      <w:pPr>
        <w:tabs>
          <w:tab w:val="left" w:pos="2390"/>
        </w:tabs>
        <w:rPr>
          <w:sz w:val="24"/>
        </w:rPr>
      </w:pPr>
      <w:r>
        <w:rPr>
          <w:sz w:val="24"/>
        </w:rPr>
        <w:t>8.5.4.1</w:t>
      </w:r>
      <w:r w:rsidR="008D51A8">
        <w:rPr>
          <w:sz w:val="24"/>
        </w:rPr>
        <w:t xml:space="preserve"> </w:t>
      </w:r>
      <w:r w:rsidR="00B449AE" w:rsidRPr="00E76903">
        <w:rPr>
          <w:sz w:val="24"/>
        </w:rPr>
        <w:t>Seja declarada inidônea em qualquer esfera de</w:t>
      </w:r>
      <w:r w:rsidR="008D51A8">
        <w:rPr>
          <w:sz w:val="24"/>
        </w:rPr>
        <w:t xml:space="preserve"> </w:t>
      </w:r>
      <w:r w:rsidR="00B449AE" w:rsidRPr="00E76903">
        <w:rPr>
          <w:sz w:val="24"/>
        </w:rPr>
        <w:t>Governo;</w:t>
      </w:r>
    </w:p>
    <w:p w:rsidR="00F243C7" w:rsidRPr="003553D3" w:rsidRDefault="00FA46AC" w:rsidP="003553D3">
      <w:pPr>
        <w:tabs>
          <w:tab w:val="left" w:pos="2405"/>
        </w:tabs>
        <w:ind w:right="535"/>
        <w:rPr>
          <w:sz w:val="24"/>
        </w:rPr>
      </w:pPr>
      <w:r>
        <w:rPr>
          <w:sz w:val="24"/>
        </w:rPr>
        <w:lastRenderedPageBreak/>
        <w:t>8.5..4.2</w:t>
      </w:r>
      <w:r w:rsidR="008D51A8">
        <w:rPr>
          <w:sz w:val="24"/>
        </w:rPr>
        <w:t xml:space="preserve"> </w:t>
      </w:r>
      <w:r w:rsidR="00B449AE" w:rsidRPr="003553D3">
        <w:rPr>
          <w:sz w:val="24"/>
        </w:rPr>
        <w:t xml:space="preserve">Estiver cumprindo penalidade de suspensão temporária ou outra </w:t>
      </w:r>
      <w:r w:rsidR="00B449AE" w:rsidRPr="003553D3">
        <w:rPr>
          <w:spacing w:val="-3"/>
          <w:sz w:val="24"/>
        </w:rPr>
        <w:t xml:space="preserve">penalidade </w:t>
      </w:r>
      <w:r w:rsidR="00B449AE" w:rsidRPr="003553D3">
        <w:rPr>
          <w:sz w:val="24"/>
        </w:rPr>
        <w:t>imposta por qualquer órgão da Administração Pública Municipal, Estadual ou Federal;</w:t>
      </w:r>
    </w:p>
    <w:p w:rsidR="00F243C7" w:rsidRPr="003553D3" w:rsidRDefault="00FA46AC" w:rsidP="003553D3">
      <w:pPr>
        <w:tabs>
          <w:tab w:val="left" w:pos="2390"/>
        </w:tabs>
        <w:rPr>
          <w:sz w:val="24"/>
        </w:rPr>
      </w:pPr>
      <w:r>
        <w:rPr>
          <w:sz w:val="24"/>
        </w:rPr>
        <w:t xml:space="preserve">8.5.4.3 </w:t>
      </w:r>
      <w:r w:rsidR="00B449AE" w:rsidRPr="003553D3">
        <w:rPr>
          <w:sz w:val="24"/>
        </w:rPr>
        <w:t>Tiver decretada sua falência, concordata, dissolução ouliquidação;</w:t>
      </w:r>
    </w:p>
    <w:p w:rsidR="00F243C7" w:rsidRPr="003553D3" w:rsidRDefault="00FA46AC" w:rsidP="003553D3">
      <w:pPr>
        <w:tabs>
          <w:tab w:val="left" w:pos="2390"/>
        </w:tabs>
        <w:rPr>
          <w:sz w:val="24"/>
        </w:rPr>
      </w:pPr>
      <w:r>
        <w:rPr>
          <w:sz w:val="24"/>
        </w:rPr>
        <w:t xml:space="preserve">8.5..4.4 </w:t>
      </w:r>
      <w:r w:rsidR="00B449AE" w:rsidRPr="003553D3">
        <w:rPr>
          <w:sz w:val="24"/>
        </w:rPr>
        <w:t>Não atender as exigências quanto à habilitação, devidas nesteEdital.</w:t>
      </w:r>
    </w:p>
    <w:p w:rsidR="00F243C7" w:rsidRPr="003553D3" w:rsidRDefault="00FA46AC" w:rsidP="003553D3">
      <w:pPr>
        <w:tabs>
          <w:tab w:val="left" w:pos="2431"/>
        </w:tabs>
        <w:ind w:right="535"/>
        <w:rPr>
          <w:sz w:val="24"/>
        </w:rPr>
      </w:pPr>
      <w:r>
        <w:rPr>
          <w:sz w:val="24"/>
        </w:rPr>
        <w:t>8.5.4.5</w:t>
      </w:r>
      <w:r w:rsidR="008D51A8">
        <w:rPr>
          <w:sz w:val="24"/>
        </w:rPr>
        <w:t xml:space="preserve"> </w:t>
      </w:r>
      <w:r w:rsidR="00B449AE" w:rsidRPr="003553D3">
        <w:rPr>
          <w:sz w:val="24"/>
        </w:rPr>
        <w:t>Apresentar as propostas em desacordo com o estabelecido no Edital, em especial, com valores superiores ao estimado.</w:t>
      </w:r>
    </w:p>
    <w:p w:rsidR="00F243C7" w:rsidRPr="003553D3" w:rsidRDefault="00FA46AC" w:rsidP="003553D3">
      <w:pPr>
        <w:tabs>
          <w:tab w:val="left" w:pos="2397"/>
        </w:tabs>
        <w:ind w:right="537"/>
        <w:rPr>
          <w:sz w:val="24"/>
        </w:rPr>
      </w:pPr>
      <w:r>
        <w:rPr>
          <w:sz w:val="24"/>
        </w:rPr>
        <w:t>8.5.4.6</w:t>
      </w:r>
      <w:r w:rsidR="008D51A8">
        <w:rPr>
          <w:sz w:val="24"/>
        </w:rPr>
        <w:t xml:space="preserve"> </w:t>
      </w:r>
      <w:r w:rsidR="00B449AE" w:rsidRPr="003553D3">
        <w:rPr>
          <w:sz w:val="24"/>
        </w:rPr>
        <w:t>Deixar de atender a alguma exigência deste Edital, ou apresentar declaração ou documentação que não atenda aos requisitoslegais.</w:t>
      </w:r>
    </w:p>
    <w:p w:rsidR="00F72FCD" w:rsidRDefault="00FA46AC" w:rsidP="003553D3">
      <w:pPr>
        <w:tabs>
          <w:tab w:val="left" w:pos="621"/>
        </w:tabs>
        <w:ind w:right="529"/>
        <w:rPr>
          <w:sz w:val="24"/>
        </w:rPr>
      </w:pPr>
      <w:r>
        <w:rPr>
          <w:sz w:val="24"/>
        </w:rPr>
        <w:t>8.6</w:t>
      </w:r>
      <w:r w:rsidR="008D51A8">
        <w:rPr>
          <w:sz w:val="24"/>
        </w:rPr>
        <w:t xml:space="preserve"> A </w:t>
      </w:r>
      <w:r w:rsidR="00B449AE" w:rsidRPr="003553D3">
        <w:rPr>
          <w:sz w:val="24"/>
        </w:rPr>
        <w:t>declaração falsa relativa ao cumprimento dos requisitos de habilitação e proposta sujeitará a licitante às sanções previstas nesseE</w:t>
      </w:r>
    </w:p>
    <w:p w:rsidR="00F243C7" w:rsidRPr="003553D3" w:rsidRDefault="00B449AE" w:rsidP="003553D3">
      <w:pPr>
        <w:tabs>
          <w:tab w:val="left" w:pos="621"/>
        </w:tabs>
        <w:ind w:right="529"/>
        <w:rPr>
          <w:sz w:val="24"/>
        </w:rPr>
      </w:pPr>
      <w:r w:rsidRPr="003553D3">
        <w:rPr>
          <w:sz w:val="24"/>
        </w:rPr>
        <w:t>dital.</w:t>
      </w:r>
    </w:p>
    <w:p w:rsidR="00F243C7" w:rsidRPr="003553D3" w:rsidRDefault="00FA46AC" w:rsidP="003553D3">
      <w:pPr>
        <w:tabs>
          <w:tab w:val="left" w:pos="707"/>
        </w:tabs>
        <w:ind w:right="531"/>
        <w:rPr>
          <w:b/>
          <w:sz w:val="24"/>
        </w:rPr>
      </w:pPr>
      <w:r>
        <w:rPr>
          <w:sz w:val="24"/>
        </w:rPr>
        <w:t xml:space="preserve">8.7 </w:t>
      </w:r>
      <w:r w:rsidR="00B449AE" w:rsidRPr="003553D3">
        <w:rPr>
          <w:sz w:val="24"/>
        </w:rPr>
        <w:t>As declarações apresentadas pelas licitantes classificadas, deverão estar assinadas por representante legal da empresa, comprovadas por meio do contrato social e/ou procuração devidamente autenticada em cartório e anexada àdocumentação</w:t>
      </w:r>
      <w:r w:rsidR="00B449AE" w:rsidRPr="003553D3">
        <w:rPr>
          <w:b/>
          <w:sz w:val="24"/>
        </w:rPr>
        <w:t>.</w:t>
      </w:r>
    </w:p>
    <w:p w:rsidR="00F243C7" w:rsidRDefault="00F243C7">
      <w:pPr>
        <w:pStyle w:val="Corpodetexto"/>
        <w:spacing w:before="4"/>
        <w:rPr>
          <w:b/>
        </w:rPr>
      </w:pPr>
    </w:p>
    <w:p w:rsidR="00F243C7" w:rsidRDefault="00B449AE" w:rsidP="00FB71B3">
      <w:pPr>
        <w:pStyle w:val="Ttulo31"/>
        <w:numPr>
          <w:ilvl w:val="0"/>
          <w:numId w:val="39"/>
        </w:numPr>
        <w:tabs>
          <w:tab w:val="left" w:pos="494"/>
        </w:tabs>
        <w:spacing w:before="1" w:line="240" w:lineRule="auto"/>
        <w:jc w:val="both"/>
      </w:pPr>
      <w:r>
        <w:t>DOS RECURSOS</w:t>
      </w:r>
    </w:p>
    <w:p w:rsidR="00A3517C" w:rsidRDefault="00B449AE">
      <w:pPr>
        <w:spacing w:before="1" w:line="277" w:lineRule="exact"/>
        <w:ind w:left="133"/>
        <w:rPr>
          <w:b/>
          <w:sz w:val="24"/>
        </w:rPr>
      </w:pPr>
      <w:r>
        <w:rPr>
          <w:b/>
          <w:sz w:val="24"/>
        </w:rPr>
        <w:t xml:space="preserve">09.1 </w:t>
      </w:r>
    </w:p>
    <w:tbl>
      <w:tblPr>
        <w:tblW w:w="9639" w:type="dxa"/>
        <w:tblInd w:w="212" w:type="dxa"/>
        <w:tblCellMar>
          <w:left w:w="70" w:type="dxa"/>
          <w:right w:w="70" w:type="dxa"/>
        </w:tblCellMar>
        <w:tblLook w:val="04A0"/>
      </w:tblPr>
      <w:tblGrid>
        <w:gridCol w:w="2053"/>
        <w:gridCol w:w="4208"/>
        <w:gridCol w:w="3378"/>
      </w:tblGrid>
      <w:tr w:rsidR="00A3517C" w:rsidRPr="00A3517C" w:rsidTr="00A3517C">
        <w:trPr>
          <w:trHeight w:val="300"/>
        </w:trPr>
        <w:tc>
          <w:tcPr>
            <w:tcW w:w="205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3517C" w:rsidRPr="00A3517C" w:rsidRDefault="00A3517C" w:rsidP="00A3517C">
            <w:pPr>
              <w:widowControl/>
              <w:autoSpaceDE/>
              <w:autoSpaceDN/>
              <w:rPr>
                <w:rFonts w:ascii="Calibri" w:hAnsi="Calibri" w:cs="Calibri"/>
                <w:b/>
                <w:bCs/>
                <w:color w:val="000000"/>
                <w:lang w:val="pt-BR" w:eastAsia="pt-BR"/>
              </w:rPr>
            </w:pPr>
            <w:r w:rsidRPr="00A3517C">
              <w:rPr>
                <w:rFonts w:ascii="Calibri" w:hAnsi="Calibri" w:cs="Calibri"/>
                <w:b/>
                <w:bCs/>
                <w:color w:val="000000"/>
                <w:lang w:val="pt-BR" w:eastAsia="pt-BR"/>
              </w:rPr>
              <w:t>DESPESA DESDOBRADA</w:t>
            </w:r>
          </w:p>
        </w:tc>
        <w:tc>
          <w:tcPr>
            <w:tcW w:w="4208" w:type="dxa"/>
            <w:tcBorders>
              <w:top w:val="single" w:sz="4" w:space="0" w:color="auto"/>
              <w:left w:val="nil"/>
              <w:bottom w:val="single" w:sz="4" w:space="0" w:color="auto"/>
              <w:right w:val="single" w:sz="4" w:space="0" w:color="auto"/>
            </w:tcBorders>
            <w:shd w:val="clear" w:color="auto" w:fill="auto"/>
            <w:noWrap/>
            <w:vAlign w:val="bottom"/>
            <w:hideMark/>
          </w:tcPr>
          <w:p w:rsidR="00A3517C" w:rsidRPr="00A3517C" w:rsidRDefault="00A3517C" w:rsidP="00A3517C">
            <w:pPr>
              <w:widowControl/>
              <w:autoSpaceDE/>
              <w:autoSpaceDN/>
              <w:jc w:val="center"/>
              <w:rPr>
                <w:rFonts w:ascii="Calibri" w:hAnsi="Calibri" w:cs="Calibri"/>
                <w:b/>
                <w:bCs/>
                <w:color w:val="000000"/>
                <w:lang w:val="pt-BR" w:eastAsia="pt-BR"/>
              </w:rPr>
            </w:pPr>
            <w:r w:rsidRPr="00A3517C">
              <w:rPr>
                <w:rFonts w:ascii="Calibri" w:hAnsi="Calibri" w:cs="Calibri"/>
                <w:b/>
                <w:bCs/>
                <w:color w:val="000000"/>
                <w:lang w:val="pt-BR" w:eastAsia="pt-BR"/>
              </w:rPr>
              <w:t>DOTAÇÃO</w:t>
            </w:r>
          </w:p>
        </w:tc>
        <w:tc>
          <w:tcPr>
            <w:tcW w:w="3378" w:type="dxa"/>
            <w:tcBorders>
              <w:top w:val="single" w:sz="4" w:space="0" w:color="auto"/>
              <w:left w:val="nil"/>
              <w:bottom w:val="single" w:sz="4" w:space="0" w:color="auto"/>
              <w:right w:val="single" w:sz="4" w:space="0" w:color="auto"/>
            </w:tcBorders>
            <w:shd w:val="clear" w:color="auto" w:fill="auto"/>
            <w:noWrap/>
            <w:vAlign w:val="bottom"/>
            <w:hideMark/>
          </w:tcPr>
          <w:p w:rsidR="00A3517C" w:rsidRPr="00A3517C" w:rsidRDefault="00A3517C" w:rsidP="00A3517C">
            <w:pPr>
              <w:widowControl/>
              <w:autoSpaceDE/>
              <w:autoSpaceDN/>
              <w:rPr>
                <w:rFonts w:ascii="Calibri" w:hAnsi="Calibri" w:cs="Calibri"/>
                <w:b/>
                <w:bCs/>
                <w:color w:val="000000"/>
                <w:lang w:val="pt-BR" w:eastAsia="pt-BR"/>
              </w:rPr>
            </w:pPr>
            <w:r w:rsidRPr="00A3517C">
              <w:rPr>
                <w:rFonts w:ascii="Calibri" w:hAnsi="Calibri" w:cs="Calibri"/>
                <w:b/>
                <w:bCs/>
                <w:color w:val="000000"/>
                <w:lang w:val="pt-BR" w:eastAsia="pt-BR"/>
              </w:rPr>
              <w:t>FONTE DE RECURSO</w:t>
            </w:r>
          </w:p>
        </w:tc>
      </w:tr>
      <w:tr w:rsidR="00A3517C" w:rsidRPr="00A3517C" w:rsidTr="00A3517C">
        <w:trPr>
          <w:trHeight w:val="300"/>
        </w:trPr>
        <w:tc>
          <w:tcPr>
            <w:tcW w:w="2053" w:type="dxa"/>
            <w:tcBorders>
              <w:top w:val="nil"/>
              <w:left w:val="single" w:sz="4" w:space="0" w:color="auto"/>
              <w:bottom w:val="single" w:sz="4" w:space="0" w:color="auto"/>
              <w:right w:val="single" w:sz="4" w:space="0" w:color="auto"/>
            </w:tcBorders>
            <w:shd w:val="clear" w:color="auto" w:fill="auto"/>
            <w:noWrap/>
            <w:vAlign w:val="center"/>
            <w:hideMark/>
          </w:tcPr>
          <w:p w:rsidR="00A3517C" w:rsidRPr="00A3517C" w:rsidRDefault="00A3517C" w:rsidP="00A3517C">
            <w:pPr>
              <w:widowControl/>
              <w:autoSpaceDE/>
              <w:autoSpaceDN/>
              <w:jc w:val="center"/>
              <w:rPr>
                <w:rFonts w:ascii="Calibri" w:hAnsi="Calibri" w:cs="Calibri"/>
                <w:color w:val="000000"/>
                <w:lang w:val="pt-BR" w:eastAsia="pt-BR"/>
              </w:rPr>
            </w:pPr>
            <w:r w:rsidRPr="00A3517C">
              <w:rPr>
                <w:rFonts w:ascii="Calibri" w:hAnsi="Calibri" w:cs="Calibri"/>
                <w:color w:val="000000"/>
                <w:lang w:val="pt-BR" w:eastAsia="pt-BR"/>
              </w:rPr>
              <w:t>948</w:t>
            </w:r>
          </w:p>
        </w:tc>
        <w:tc>
          <w:tcPr>
            <w:tcW w:w="4208" w:type="dxa"/>
            <w:tcBorders>
              <w:top w:val="single" w:sz="4" w:space="0" w:color="auto"/>
              <w:left w:val="nil"/>
              <w:bottom w:val="single" w:sz="4" w:space="0" w:color="auto"/>
              <w:right w:val="single" w:sz="4" w:space="0" w:color="000000"/>
            </w:tcBorders>
            <w:shd w:val="clear" w:color="auto" w:fill="auto"/>
            <w:noWrap/>
            <w:vAlign w:val="center"/>
            <w:hideMark/>
          </w:tcPr>
          <w:p w:rsidR="00A3517C" w:rsidRPr="00A3517C" w:rsidRDefault="00A3517C" w:rsidP="00A3517C">
            <w:pPr>
              <w:widowControl/>
              <w:autoSpaceDE/>
              <w:autoSpaceDN/>
              <w:jc w:val="center"/>
              <w:rPr>
                <w:rFonts w:ascii="Calibri" w:hAnsi="Calibri" w:cs="Calibri"/>
                <w:color w:val="000000"/>
                <w:lang w:val="pt-BR" w:eastAsia="pt-BR"/>
              </w:rPr>
            </w:pPr>
            <w:r w:rsidRPr="00A3517C">
              <w:rPr>
                <w:rFonts w:ascii="Calibri" w:hAnsi="Calibri" w:cs="Calibri"/>
                <w:color w:val="000000"/>
                <w:lang w:val="pt-BR" w:eastAsia="pt-BR"/>
              </w:rPr>
              <w:t>06.01.0010.30100142.106.4.4.90.52.42.00.00</w:t>
            </w:r>
          </w:p>
        </w:tc>
        <w:tc>
          <w:tcPr>
            <w:tcW w:w="3378" w:type="dxa"/>
            <w:tcBorders>
              <w:top w:val="nil"/>
              <w:left w:val="nil"/>
              <w:bottom w:val="single" w:sz="4" w:space="0" w:color="auto"/>
              <w:right w:val="single" w:sz="4" w:space="0" w:color="auto"/>
            </w:tcBorders>
            <w:shd w:val="clear" w:color="auto" w:fill="auto"/>
            <w:noWrap/>
            <w:vAlign w:val="center"/>
            <w:hideMark/>
          </w:tcPr>
          <w:p w:rsidR="00A3517C" w:rsidRPr="00A3517C" w:rsidRDefault="00A3517C" w:rsidP="00A3517C">
            <w:pPr>
              <w:widowControl/>
              <w:autoSpaceDE/>
              <w:autoSpaceDN/>
              <w:jc w:val="center"/>
              <w:rPr>
                <w:rFonts w:ascii="Calibri" w:hAnsi="Calibri" w:cs="Calibri"/>
                <w:color w:val="000000"/>
                <w:lang w:val="pt-BR" w:eastAsia="pt-BR"/>
              </w:rPr>
            </w:pPr>
            <w:r w:rsidRPr="00A3517C">
              <w:rPr>
                <w:rFonts w:ascii="Calibri" w:hAnsi="Calibri" w:cs="Calibri"/>
                <w:color w:val="000000"/>
                <w:lang w:val="pt-BR" w:eastAsia="pt-BR"/>
              </w:rPr>
              <w:t>495</w:t>
            </w:r>
          </w:p>
        </w:tc>
      </w:tr>
      <w:tr w:rsidR="00A3517C" w:rsidRPr="00A3517C" w:rsidTr="00A3517C">
        <w:trPr>
          <w:trHeight w:val="300"/>
        </w:trPr>
        <w:tc>
          <w:tcPr>
            <w:tcW w:w="2053" w:type="dxa"/>
            <w:tcBorders>
              <w:top w:val="nil"/>
              <w:left w:val="single" w:sz="4" w:space="0" w:color="auto"/>
              <w:bottom w:val="single" w:sz="4" w:space="0" w:color="auto"/>
              <w:right w:val="single" w:sz="4" w:space="0" w:color="auto"/>
            </w:tcBorders>
            <w:shd w:val="clear" w:color="auto" w:fill="auto"/>
            <w:noWrap/>
            <w:vAlign w:val="center"/>
            <w:hideMark/>
          </w:tcPr>
          <w:p w:rsidR="00A3517C" w:rsidRPr="00A3517C" w:rsidRDefault="00A3517C" w:rsidP="00A3517C">
            <w:pPr>
              <w:widowControl/>
              <w:autoSpaceDE/>
              <w:autoSpaceDN/>
              <w:jc w:val="center"/>
              <w:rPr>
                <w:rFonts w:ascii="Calibri" w:hAnsi="Calibri" w:cs="Calibri"/>
                <w:color w:val="000000"/>
                <w:lang w:val="pt-BR" w:eastAsia="pt-BR"/>
              </w:rPr>
            </w:pPr>
            <w:r w:rsidRPr="00A3517C">
              <w:rPr>
                <w:rFonts w:ascii="Calibri" w:hAnsi="Calibri" w:cs="Calibri"/>
                <w:color w:val="000000"/>
                <w:lang w:val="pt-BR" w:eastAsia="pt-BR"/>
              </w:rPr>
              <w:t>947</w:t>
            </w:r>
          </w:p>
        </w:tc>
        <w:tc>
          <w:tcPr>
            <w:tcW w:w="4208" w:type="dxa"/>
            <w:tcBorders>
              <w:top w:val="single" w:sz="4" w:space="0" w:color="auto"/>
              <w:left w:val="nil"/>
              <w:bottom w:val="single" w:sz="4" w:space="0" w:color="auto"/>
              <w:right w:val="single" w:sz="4" w:space="0" w:color="000000"/>
            </w:tcBorders>
            <w:shd w:val="clear" w:color="auto" w:fill="auto"/>
            <w:noWrap/>
            <w:vAlign w:val="center"/>
            <w:hideMark/>
          </w:tcPr>
          <w:p w:rsidR="00A3517C" w:rsidRPr="00A3517C" w:rsidRDefault="00A3517C" w:rsidP="00A3517C">
            <w:pPr>
              <w:widowControl/>
              <w:autoSpaceDE/>
              <w:autoSpaceDN/>
              <w:jc w:val="center"/>
              <w:rPr>
                <w:rFonts w:ascii="Calibri" w:hAnsi="Calibri" w:cs="Calibri"/>
                <w:color w:val="000000"/>
                <w:lang w:val="pt-BR" w:eastAsia="pt-BR"/>
              </w:rPr>
            </w:pPr>
            <w:r w:rsidRPr="00A3517C">
              <w:rPr>
                <w:rFonts w:ascii="Calibri" w:hAnsi="Calibri" w:cs="Calibri"/>
                <w:color w:val="000000"/>
                <w:lang w:val="pt-BR" w:eastAsia="pt-BR"/>
              </w:rPr>
              <w:t>06.01.0010.30100142.106.4.4.90.52.08.00.00</w:t>
            </w:r>
          </w:p>
        </w:tc>
        <w:tc>
          <w:tcPr>
            <w:tcW w:w="3378" w:type="dxa"/>
            <w:tcBorders>
              <w:top w:val="nil"/>
              <w:left w:val="nil"/>
              <w:bottom w:val="single" w:sz="4" w:space="0" w:color="auto"/>
              <w:right w:val="single" w:sz="4" w:space="0" w:color="auto"/>
            </w:tcBorders>
            <w:shd w:val="clear" w:color="auto" w:fill="auto"/>
            <w:noWrap/>
            <w:vAlign w:val="center"/>
            <w:hideMark/>
          </w:tcPr>
          <w:p w:rsidR="00A3517C" w:rsidRPr="00A3517C" w:rsidRDefault="00A3517C" w:rsidP="00A3517C">
            <w:pPr>
              <w:widowControl/>
              <w:autoSpaceDE/>
              <w:autoSpaceDN/>
              <w:jc w:val="center"/>
              <w:rPr>
                <w:rFonts w:ascii="Calibri" w:hAnsi="Calibri" w:cs="Calibri"/>
                <w:color w:val="000000"/>
                <w:lang w:val="pt-BR" w:eastAsia="pt-BR"/>
              </w:rPr>
            </w:pPr>
            <w:r w:rsidRPr="00A3517C">
              <w:rPr>
                <w:rFonts w:ascii="Calibri" w:hAnsi="Calibri" w:cs="Calibri"/>
                <w:color w:val="000000"/>
                <w:lang w:val="pt-BR" w:eastAsia="pt-BR"/>
              </w:rPr>
              <w:t>495</w:t>
            </w:r>
          </w:p>
        </w:tc>
      </w:tr>
    </w:tbl>
    <w:p w:rsidR="00F243C7" w:rsidRDefault="00FA46AC" w:rsidP="003553D3">
      <w:pPr>
        <w:pStyle w:val="PargrafodaLista"/>
        <w:tabs>
          <w:tab w:val="left" w:pos="825"/>
        </w:tabs>
        <w:ind w:right="536"/>
        <w:rPr>
          <w:sz w:val="24"/>
        </w:rPr>
      </w:pPr>
      <w:r>
        <w:rPr>
          <w:sz w:val="24"/>
        </w:rPr>
        <w:t xml:space="preserve">9.2 </w:t>
      </w:r>
      <w:r w:rsidR="00B449AE">
        <w:rPr>
          <w:sz w:val="24"/>
        </w:rPr>
        <w:t>Não serão conhecidos os recursos apresentados fora do prazo legal e/ou subscritos por representante não habilitado legalmente ou não identificado no processo para responder pelo proponente.</w:t>
      </w:r>
    </w:p>
    <w:p w:rsidR="00F243C7" w:rsidRPr="00FB71B3" w:rsidRDefault="00FA46AC" w:rsidP="00FB71B3">
      <w:pPr>
        <w:tabs>
          <w:tab w:val="left" w:pos="772"/>
        </w:tabs>
        <w:ind w:right="530"/>
        <w:rPr>
          <w:sz w:val="24"/>
        </w:rPr>
      </w:pPr>
      <w:r w:rsidRPr="00FB71B3">
        <w:rPr>
          <w:sz w:val="24"/>
        </w:rPr>
        <w:t xml:space="preserve">9.2 </w:t>
      </w:r>
      <w:r w:rsidR="00B449AE" w:rsidRPr="00FB71B3">
        <w:rPr>
          <w:sz w:val="24"/>
        </w:rPr>
        <w:t xml:space="preserve">Ao final da sessão, o proponente que desejar recorrer contra decisões do pregoeiro(a) poderá fazê-lo, por meio do seu representante, no prazo de </w:t>
      </w:r>
      <w:r w:rsidR="002848CA" w:rsidRPr="00FB71B3">
        <w:rPr>
          <w:b/>
          <w:sz w:val="24"/>
        </w:rPr>
        <w:t>15(quinze) minutos</w:t>
      </w:r>
      <w:r w:rsidR="00B449AE" w:rsidRPr="00FB71B3">
        <w:rPr>
          <w:sz w:val="24"/>
        </w:rPr>
        <w:t>, manifestando sua intenção com registro da síntese das suas razões, sendo concedido o prazo de 03 (três) dias para apresentação das razões do recurso, ficando os demais licitantes desde logo intimados para apresentar contrarrazões em igual número de dias, que começarão a correr do término do prazo dorecorrente.</w:t>
      </w:r>
    </w:p>
    <w:p w:rsidR="00F243C7" w:rsidRPr="003553D3" w:rsidRDefault="00FA46AC" w:rsidP="003553D3">
      <w:pPr>
        <w:tabs>
          <w:tab w:val="left" w:pos="763"/>
        </w:tabs>
        <w:spacing w:line="276" w:lineRule="exact"/>
        <w:rPr>
          <w:sz w:val="24"/>
        </w:rPr>
      </w:pPr>
      <w:r>
        <w:rPr>
          <w:sz w:val="24"/>
        </w:rPr>
        <w:t xml:space="preserve">9.3 </w:t>
      </w:r>
      <w:r w:rsidR="00B449AE" w:rsidRPr="003553D3">
        <w:rPr>
          <w:sz w:val="24"/>
        </w:rPr>
        <w:t>A falta de manifestação imediata e motivada importará a decadência do direito derecurso.</w:t>
      </w:r>
    </w:p>
    <w:p w:rsidR="00F243C7" w:rsidRDefault="00B449AE" w:rsidP="00E76903">
      <w:pPr>
        <w:tabs>
          <w:tab w:val="left" w:pos="8953"/>
        </w:tabs>
        <w:rPr>
          <w:sz w:val="24"/>
        </w:rPr>
      </w:pPr>
      <w:r>
        <w:rPr>
          <w:sz w:val="24"/>
        </w:rPr>
        <w:t>Não será concedido prazo para recursos sobre assuntos meramente protelatórios ou quando não justificada a intenção de interpor o recurso peloproponente.</w:t>
      </w:r>
    </w:p>
    <w:p w:rsidR="00F243C7" w:rsidRPr="003553D3" w:rsidRDefault="00FA46AC" w:rsidP="003553D3">
      <w:pPr>
        <w:tabs>
          <w:tab w:val="left" w:pos="763"/>
        </w:tabs>
        <w:spacing w:before="2" w:line="277" w:lineRule="exact"/>
        <w:rPr>
          <w:sz w:val="24"/>
        </w:rPr>
      </w:pPr>
      <w:r>
        <w:rPr>
          <w:sz w:val="24"/>
        </w:rPr>
        <w:t xml:space="preserve">9.4 </w:t>
      </w:r>
      <w:r w:rsidR="00B449AE" w:rsidRPr="003553D3">
        <w:rPr>
          <w:sz w:val="24"/>
        </w:rPr>
        <w:t>Os recursos contra decisões do pregoeiro(a) não terão efeitosuspensivo.</w:t>
      </w:r>
    </w:p>
    <w:p w:rsidR="00F243C7" w:rsidRPr="003553D3" w:rsidRDefault="00FA46AC" w:rsidP="003553D3">
      <w:pPr>
        <w:tabs>
          <w:tab w:val="left" w:pos="854"/>
        </w:tabs>
        <w:ind w:right="534"/>
        <w:rPr>
          <w:sz w:val="24"/>
        </w:rPr>
      </w:pPr>
      <w:r>
        <w:rPr>
          <w:sz w:val="24"/>
        </w:rPr>
        <w:t xml:space="preserve">9.5 </w:t>
      </w:r>
      <w:r w:rsidR="00B449AE" w:rsidRPr="003553D3">
        <w:rPr>
          <w:sz w:val="24"/>
        </w:rPr>
        <w:t>O acolhimento de recurso importará a invalidação apenas dos atos insuscetíveis de aproveitamento.</w:t>
      </w:r>
    </w:p>
    <w:p w:rsidR="00F243C7" w:rsidRDefault="00F243C7">
      <w:pPr>
        <w:pStyle w:val="Corpodetexto"/>
        <w:spacing w:before="4"/>
      </w:pPr>
    </w:p>
    <w:p w:rsidR="00F243C7" w:rsidRDefault="00B449AE">
      <w:pPr>
        <w:pStyle w:val="Ttulo31"/>
        <w:numPr>
          <w:ilvl w:val="0"/>
          <w:numId w:val="8"/>
        </w:numPr>
        <w:tabs>
          <w:tab w:val="left" w:pos="494"/>
        </w:tabs>
        <w:ind w:hanging="361"/>
      </w:pPr>
      <w:r>
        <w:t>DA ADJUDICAÇÃO E</w:t>
      </w:r>
      <w:r w:rsidR="00F8274B">
        <w:t xml:space="preserve"> </w:t>
      </w:r>
      <w:r>
        <w:t>HOMOLOGAÇÃO</w:t>
      </w:r>
    </w:p>
    <w:p w:rsidR="00F243C7" w:rsidRDefault="008F4DD7" w:rsidP="003553D3">
      <w:pPr>
        <w:pStyle w:val="PargrafodaLista"/>
        <w:tabs>
          <w:tab w:val="left" w:pos="626"/>
        </w:tabs>
        <w:ind w:right="530"/>
        <w:rPr>
          <w:sz w:val="24"/>
        </w:rPr>
      </w:pPr>
      <w:r>
        <w:rPr>
          <w:sz w:val="24"/>
        </w:rPr>
        <w:t xml:space="preserve">10.1 </w:t>
      </w:r>
      <w:r w:rsidR="00B449AE">
        <w:rPr>
          <w:sz w:val="24"/>
        </w:rPr>
        <w:t>O objeto da licitação será adjudicado ao licitante declarado vencedor, por ato do pregoeiro(a), caso não haja interposição de recurso, ou pela autoridade competente, após a regular decisão dos recursosapresentados.</w:t>
      </w:r>
    </w:p>
    <w:p w:rsidR="00F243C7" w:rsidRDefault="008F4DD7" w:rsidP="003553D3">
      <w:pPr>
        <w:pStyle w:val="PargrafodaLista"/>
        <w:tabs>
          <w:tab w:val="left" w:pos="633"/>
        </w:tabs>
        <w:ind w:right="530"/>
        <w:rPr>
          <w:sz w:val="24"/>
        </w:rPr>
      </w:pPr>
      <w:r>
        <w:rPr>
          <w:sz w:val="24"/>
        </w:rPr>
        <w:t xml:space="preserve">10.2 </w:t>
      </w:r>
      <w:r w:rsidR="00B449AE">
        <w:rPr>
          <w:sz w:val="24"/>
        </w:rPr>
        <w:t>Após a fase recursal, constatada a regularidade dos atos praticados, a autoridade competente, homologará o procedimentolicitatório.</w:t>
      </w:r>
    </w:p>
    <w:p w:rsidR="00F243C7" w:rsidRDefault="00F243C7">
      <w:pPr>
        <w:pStyle w:val="Corpodetexto"/>
        <w:spacing w:before="2"/>
      </w:pPr>
    </w:p>
    <w:p w:rsidR="00F243C7" w:rsidRDefault="00B449AE">
      <w:pPr>
        <w:pStyle w:val="Ttulo31"/>
        <w:numPr>
          <w:ilvl w:val="0"/>
          <w:numId w:val="8"/>
        </w:numPr>
        <w:tabs>
          <w:tab w:val="left" w:pos="494"/>
        </w:tabs>
        <w:ind w:hanging="361"/>
      </w:pPr>
      <w:r>
        <w:t>DO TERMO DECONTRATO</w:t>
      </w:r>
    </w:p>
    <w:p w:rsidR="00F243C7" w:rsidRDefault="008F4DD7" w:rsidP="00FB71B3">
      <w:pPr>
        <w:pStyle w:val="PargrafodaLista"/>
        <w:tabs>
          <w:tab w:val="left" w:pos="614"/>
        </w:tabs>
        <w:ind w:right="517"/>
        <w:rPr>
          <w:sz w:val="24"/>
        </w:rPr>
      </w:pPr>
      <w:r>
        <w:rPr>
          <w:sz w:val="24"/>
        </w:rPr>
        <w:t xml:space="preserve">11.1 </w:t>
      </w:r>
      <w:r w:rsidR="00B449AE">
        <w:rPr>
          <w:sz w:val="24"/>
        </w:rPr>
        <w:t>Após a adjudicação e homologação do resultado do certame licitatório, a proponente vencedora será convocada para assinar o termo de Contrato de Fornecimento, dentro do prazo máximo de 5 (cinco) dias úteis, sob pena de decair do direito à contratação, sem prejuízo das sanções previstas neste edital e nalegislação.</w:t>
      </w:r>
    </w:p>
    <w:p w:rsidR="00F243C7" w:rsidRDefault="008F4DD7" w:rsidP="00FB71B3">
      <w:pPr>
        <w:pStyle w:val="PargrafodaLista"/>
        <w:tabs>
          <w:tab w:val="left" w:pos="1514"/>
        </w:tabs>
        <w:ind w:right="523"/>
        <w:rPr>
          <w:sz w:val="24"/>
        </w:rPr>
      </w:pPr>
      <w:r>
        <w:rPr>
          <w:sz w:val="24"/>
        </w:rPr>
        <w:t xml:space="preserve">11.2 </w:t>
      </w:r>
      <w:r w:rsidR="00B449AE">
        <w:rPr>
          <w:sz w:val="24"/>
        </w:rPr>
        <w:t>O prazo previsto neste item poderá ser prorrogado, por igual período, por solicitação justificada do adjudicatário e aceito pelaAdministração.</w:t>
      </w:r>
    </w:p>
    <w:p w:rsidR="00F243C7" w:rsidRDefault="008F4DD7" w:rsidP="00FB71B3">
      <w:pPr>
        <w:pStyle w:val="PargrafodaLista"/>
        <w:tabs>
          <w:tab w:val="left" w:pos="676"/>
        </w:tabs>
        <w:ind w:right="518"/>
        <w:rPr>
          <w:sz w:val="24"/>
        </w:rPr>
      </w:pPr>
      <w:r>
        <w:rPr>
          <w:sz w:val="24"/>
        </w:rPr>
        <w:t xml:space="preserve">11.3 </w:t>
      </w:r>
      <w:r w:rsidR="00B449AE">
        <w:rPr>
          <w:sz w:val="24"/>
        </w:rPr>
        <w:t xml:space="preserve">É facultado ao Município, quando o convocado não comparecer no prazo estipulado no subitem anterior, ou ainda, recusar-se injustificadamente a assinar o termo de contrato, convocar os </w:t>
      </w:r>
      <w:r w:rsidR="00B449AE">
        <w:rPr>
          <w:sz w:val="24"/>
        </w:rPr>
        <w:lastRenderedPageBreak/>
        <w:t>proponentes remanescentes, na ordem de classificação, sem prejuízo da aplicação das sanções previstas neste edital e na legislação.</w:t>
      </w:r>
    </w:p>
    <w:p w:rsidR="00F243C7" w:rsidRDefault="00F243C7">
      <w:pPr>
        <w:pStyle w:val="Corpodetexto"/>
        <w:spacing w:before="3"/>
      </w:pPr>
    </w:p>
    <w:p w:rsidR="00F243C7" w:rsidRDefault="00B449AE">
      <w:pPr>
        <w:pStyle w:val="Ttulo31"/>
        <w:numPr>
          <w:ilvl w:val="0"/>
          <w:numId w:val="8"/>
        </w:numPr>
        <w:tabs>
          <w:tab w:val="left" w:pos="494"/>
        </w:tabs>
        <w:ind w:hanging="361"/>
      </w:pPr>
      <w:r>
        <w:t>DA ENTREGA E DO RECEBIMENTO DO OBJETO E DAFISCALIZAÇÃO</w:t>
      </w:r>
    </w:p>
    <w:p w:rsidR="00F243C7" w:rsidRDefault="008F4DD7" w:rsidP="00FB71B3">
      <w:pPr>
        <w:pStyle w:val="PargrafodaLista"/>
        <w:tabs>
          <w:tab w:val="left" w:pos="669"/>
        </w:tabs>
        <w:ind w:right="530"/>
        <w:rPr>
          <w:sz w:val="24"/>
        </w:rPr>
      </w:pPr>
      <w:r>
        <w:rPr>
          <w:sz w:val="24"/>
        </w:rPr>
        <w:t xml:space="preserve">12.1 </w:t>
      </w:r>
      <w:r w:rsidR="00B449AE">
        <w:rPr>
          <w:sz w:val="24"/>
        </w:rPr>
        <w:t xml:space="preserve">O(s) equipamento(s) entregue(s) será(ão) recebido(s) provisoriamente pelo(s) </w:t>
      </w:r>
      <w:r w:rsidR="003553D3">
        <w:rPr>
          <w:sz w:val="24"/>
        </w:rPr>
        <w:t xml:space="preserve">responsável </w:t>
      </w:r>
      <w:r w:rsidR="00B449AE">
        <w:rPr>
          <w:sz w:val="24"/>
        </w:rPr>
        <w:t>(s), a ser(em) designado(s) para tanto, o qual, também, verificará a consistência e a exatidão da nota fiscal/fatura, apresentada em duasvias.</w:t>
      </w:r>
    </w:p>
    <w:p w:rsidR="00F243C7" w:rsidRDefault="008F4DD7" w:rsidP="00FB71B3">
      <w:pPr>
        <w:pStyle w:val="PargrafodaLista"/>
        <w:tabs>
          <w:tab w:val="left" w:pos="647"/>
        </w:tabs>
        <w:spacing w:line="242" w:lineRule="auto"/>
        <w:ind w:right="530"/>
        <w:rPr>
          <w:b/>
          <w:sz w:val="24"/>
        </w:rPr>
      </w:pPr>
      <w:r>
        <w:rPr>
          <w:sz w:val="24"/>
        </w:rPr>
        <w:t xml:space="preserve">12.2 </w:t>
      </w:r>
      <w:r w:rsidR="00B449AE">
        <w:rPr>
          <w:sz w:val="24"/>
        </w:rPr>
        <w:t>O(s) equipamento(s) só será(ão) recebido(s) definitivamente depois d</w:t>
      </w:r>
      <w:r w:rsidR="003553D3">
        <w:rPr>
          <w:sz w:val="24"/>
        </w:rPr>
        <w:t>e certificado(s) pelo(s) responsável</w:t>
      </w:r>
      <w:r w:rsidR="00B449AE">
        <w:rPr>
          <w:sz w:val="24"/>
        </w:rPr>
        <w:t xml:space="preserve">(s), a ser(em) designado(s) para tanto, por meio de vistoria e termo de recebimento definitivo, observadas as especificações contidas no </w:t>
      </w:r>
      <w:r w:rsidR="003553D3">
        <w:rPr>
          <w:b/>
          <w:sz w:val="24"/>
        </w:rPr>
        <w:t>Anexo I.</w:t>
      </w:r>
    </w:p>
    <w:p w:rsidR="00F243C7" w:rsidRDefault="008F4DD7" w:rsidP="00FB71B3">
      <w:pPr>
        <w:pStyle w:val="PargrafodaLista"/>
        <w:tabs>
          <w:tab w:val="left" w:pos="623"/>
        </w:tabs>
        <w:ind w:right="528"/>
        <w:rPr>
          <w:sz w:val="24"/>
        </w:rPr>
      </w:pPr>
      <w:r>
        <w:rPr>
          <w:sz w:val="24"/>
        </w:rPr>
        <w:t xml:space="preserve">12.3 </w:t>
      </w:r>
      <w:r w:rsidR="00B449AE">
        <w:rPr>
          <w:sz w:val="24"/>
        </w:rPr>
        <w:t xml:space="preserve">No caso de equipamento(s) rejeitado(s), o contratado deverá providenciar a imediata troca por outro sem defeito e de acordo com o </w:t>
      </w:r>
      <w:r w:rsidR="00827A02">
        <w:rPr>
          <w:b/>
          <w:sz w:val="24"/>
        </w:rPr>
        <w:t>Anexo I</w:t>
      </w:r>
      <w:r w:rsidR="00B449AE">
        <w:rPr>
          <w:sz w:val="24"/>
        </w:rPr>
        <w:t>, dentro do prazo de 10 (dez) dias corridos, sob pena de serem aplicadas as sanções estabelecidas neste edital, ficando sob sua responsabilidade todos os custos da operação detroca.</w:t>
      </w:r>
    </w:p>
    <w:p w:rsidR="00F243C7" w:rsidRDefault="008F4DD7" w:rsidP="00FB71B3">
      <w:pPr>
        <w:pStyle w:val="PargrafodaLista"/>
        <w:tabs>
          <w:tab w:val="left" w:pos="638"/>
        </w:tabs>
        <w:ind w:right="535"/>
        <w:rPr>
          <w:sz w:val="24"/>
        </w:rPr>
      </w:pPr>
      <w:r>
        <w:rPr>
          <w:sz w:val="24"/>
        </w:rPr>
        <w:t xml:space="preserve">12.4 </w:t>
      </w:r>
      <w:r w:rsidR="00B449AE">
        <w:rPr>
          <w:sz w:val="24"/>
        </w:rPr>
        <w:t>O Município não se responsabilizará pelo armazenamento, guarda ou por danos causados ao equipamento entregue e rejeitado pelo(s)técnico(s).</w:t>
      </w:r>
    </w:p>
    <w:p w:rsidR="00F243C7" w:rsidRDefault="00B449AE">
      <w:pPr>
        <w:pStyle w:val="Ttulo31"/>
        <w:numPr>
          <w:ilvl w:val="0"/>
          <w:numId w:val="8"/>
        </w:numPr>
        <w:tabs>
          <w:tab w:val="left" w:pos="494"/>
        </w:tabs>
        <w:spacing w:before="166"/>
        <w:ind w:hanging="361"/>
      </w:pPr>
      <w:r>
        <w:t>DA GARANTIA E ASSISTÊNCIA TÉCNICA</w:t>
      </w:r>
    </w:p>
    <w:p w:rsidR="00827A02" w:rsidRPr="00FB71B3" w:rsidRDefault="008F4DD7" w:rsidP="00FB71B3">
      <w:pPr>
        <w:tabs>
          <w:tab w:val="left" w:pos="679"/>
        </w:tabs>
        <w:ind w:right="529"/>
        <w:rPr>
          <w:sz w:val="24"/>
        </w:rPr>
      </w:pPr>
      <w:r w:rsidRPr="00FB71B3">
        <w:rPr>
          <w:sz w:val="24"/>
        </w:rPr>
        <w:t xml:space="preserve">13.1 </w:t>
      </w:r>
      <w:r w:rsidR="00B449AE" w:rsidRPr="00FB71B3">
        <w:rPr>
          <w:sz w:val="24"/>
        </w:rPr>
        <w:t xml:space="preserve">A proponente contratada ficará obrigada a </w:t>
      </w:r>
      <w:r w:rsidR="00B449AE" w:rsidRPr="00FB71B3">
        <w:rPr>
          <w:b/>
          <w:sz w:val="24"/>
        </w:rPr>
        <w:t xml:space="preserve">garantir </w:t>
      </w:r>
      <w:r w:rsidR="00B449AE" w:rsidRPr="00FB71B3">
        <w:rPr>
          <w:sz w:val="24"/>
        </w:rPr>
        <w:t xml:space="preserve">a qualidade do equipamento contra defeitos mecânicos, pelo período mínimo de 12 (doze) meses, fornecendo os respectivos termos e/ou declaração dessa garantia. </w:t>
      </w:r>
    </w:p>
    <w:p w:rsidR="00F243C7" w:rsidRDefault="008F4DD7" w:rsidP="00827A02">
      <w:pPr>
        <w:tabs>
          <w:tab w:val="left" w:pos="3757"/>
        </w:tabs>
        <w:rPr>
          <w:sz w:val="24"/>
        </w:rPr>
      </w:pPr>
      <w:r>
        <w:rPr>
          <w:sz w:val="24"/>
        </w:rPr>
        <w:t xml:space="preserve">13.2 </w:t>
      </w:r>
      <w:r w:rsidR="00B449AE">
        <w:rPr>
          <w:sz w:val="24"/>
        </w:rPr>
        <w:t>Durante o prazo de garantia – 12 (doze) meses –, caso não seja possível a solução do problema no próprio local onde se encontre o equipamento e havendo a necessidade de transporte para oficina própria da proponente, fica sob responsabilidade da contratada todo ônus com transporte, locomoção, alimentação, hospedagem e outros que por ventura se fizerem necessários à perfeita solução doproblema.</w:t>
      </w:r>
    </w:p>
    <w:p w:rsidR="00827A02" w:rsidRDefault="00827A02" w:rsidP="00827A02">
      <w:pPr>
        <w:tabs>
          <w:tab w:val="left" w:pos="3757"/>
        </w:tabs>
        <w:rPr>
          <w:sz w:val="24"/>
        </w:rPr>
      </w:pPr>
    </w:p>
    <w:p w:rsidR="00F243C7" w:rsidRDefault="00B449AE">
      <w:pPr>
        <w:pStyle w:val="Ttulo31"/>
        <w:numPr>
          <w:ilvl w:val="0"/>
          <w:numId w:val="8"/>
        </w:numPr>
        <w:tabs>
          <w:tab w:val="left" w:pos="494"/>
        </w:tabs>
        <w:ind w:hanging="361"/>
        <w:jc w:val="both"/>
      </w:pPr>
      <w:r>
        <w:t>DO</w:t>
      </w:r>
      <w:r w:rsidR="005F0AF4">
        <w:t xml:space="preserve"> </w:t>
      </w:r>
      <w:r>
        <w:t>PAGAMENTO</w:t>
      </w:r>
    </w:p>
    <w:p w:rsidR="00F243C7" w:rsidRPr="00FB71B3" w:rsidRDefault="008F4DD7" w:rsidP="00FB71B3">
      <w:pPr>
        <w:tabs>
          <w:tab w:val="left" w:pos="652"/>
        </w:tabs>
        <w:ind w:right="530"/>
        <w:rPr>
          <w:sz w:val="24"/>
        </w:rPr>
      </w:pPr>
      <w:r w:rsidRPr="00FB71B3">
        <w:rPr>
          <w:sz w:val="24"/>
        </w:rPr>
        <w:t xml:space="preserve">14.1 </w:t>
      </w:r>
      <w:r w:rsidR="00B449AE" w:rsidRPr="00FB71B3">
        <w:rPr>
          <w:sz w:val="24"/>
        </w:rPr>
        <w:t>O pagamento será efetuado em moeda brasileira corrente, até 05 (</w:t>
      </w:r>
      <w:r w:rsidR="00B449AE" w:rsidRPr="00FB71B3">
        <w:rPr>
          <w:i/>
          <w:sz w:val="24"/>
        </w:rPr>
        <w:t xml:space="preserve">cinco) </w:t>
      </w:r>
      <w:r w:rsidR="00B449AE" w:rsidRPr="00FB71B3">
        <w:rPr>
          <w:sz w:val="24"/>
        </w:rPr>
        <w:t>dias úteis, pelo Município e apresentação correta da nota fiscal/fatura do equipamento fornecido e documentos pertinentes. O faturamento deverá ser protocolado, em 01 (</w:t>
      </w:r>
      <w:r w:rsidR="00B449AE" w:rsidRPr="00FB71B3">
        <w:rPr>
          <w:i/>
          <w:sz w:val="24"/>
        </w:rPr>
        <w:t>uma</w:t>
      </w:r>
      <w:r w:rsidR="00B449AE" w:rsidRPr="00FB71B3">
        <w:rPr>
          <w:sz w:val="24"/>
        </w:rPr>
        <w:t>) via, no protocolo do Município e deverá ser apresentado conforme segue: a) nota fiscal/fatura com discriminação resumida do equipamento fornecido, número da licitação, número do contrato, não apresentar rasura e/ou entrelinhas e esteja certificada pelo técnico responsável pelo recebimento; b) termo de recebimentoprovisório.</w:t>
      </w:r>
    </w:p>
    <w:p w:rsidR="00F243C7" w:rsidRPr="008F4DD7" w:rsidRDefault="005F0AF4" w:rsidP="008F4DD7">
      <w:pPr>
        <w:pStyle w:val="PargrafodaLista"/>
        <w:numPr>
          <w:ilvl w:val="1"/>
          <w:numId w:val="38"/>
        </w:numPr>
        <w:tabs>
          <w:tab w:val="left" w:pos="717"/>
        </w:tabs>
        <w:ind w:right="527"/>
        <w:rPr>
          <w:sz w:val="24"/>
        </w:rPr>
      </w:pPr>
      <w:r>
        <w:rPr>
          <w:sz w:val="24"/>
        </w:rPr>
        <w:t xml:space="preserve"> </w:t>
      </w:r>
      <w:r w:rsidR="00B449AE" w:rsidRPr="008F4DD7">
        <w:rPr>
          <w:sz w:val="24"/>
        </w:rPr>
        <w:t>Havendo erro na apresentação dos documentos pertinentes à contratação, ou, ainda, circunstância que impeça o pagamento – como, por exemplo, obrigação financeira pendente, decorrente de penalidade imposta ou inadimplência –, esse ficará sobrestado até que a proponente contratada providencie as medidas saneadoras. Nesta hipótese, o prazo para pagamento iniciar-se-á após a comprovação da regularização da situação, não acarretando qualquer ônus para oMunicípio.</w:t>
      </w:r>
    </w:p>
    <w:p w:rsidR="00F243C7" w:rsidRDefault="00F243C7">
      <w:pPr>
        <w:pStyle w:val="Corpodetexto"/>
        <w:spacing w:before="5"/>
      </w:pPr>
    </w:p>
    <w:p w:rsidR="00F243C7" w:rsidRDefault="00B449AE">
      <w:pPr>
        <w:pStyle w:val="Ttulo31"/>
        <w:numPr>
          <w:ilvl w:val="0"/>
          <w:numId w:val="8"/>
        </w:numPr>
        <w:tabs>
          <w:tab w:val="left" w:pos="494"/>
        </w:tabs>
        <w:ind w:hanging="361"/>
        <w:jc w:val="both"/>
      </w:pPr>
      <w:r>
        <w:t>DAS SANÇÕESADMINISTRATIVAS.</w:t>
      </w:r>
    </w:p>
    <w:p w:rsidR="00F243C7" w:rsidRDefault="008F4DD7" w:rsidP="006D2985">
      <w:pPr>
        <w:pStyle w:val="PargrafodaLista"/>
        <w:tabs>
          <w:tab w:val="left" w:pos="614"/>
        </w:tabs>
        <w:ind w:right="537"/>
        <w:rPr>
          <w:sz w:val="24"/>
        </w:rPr>
      </w:pPr>
      <w:r>
        <w:rPr>
          <w:sz w:val="24"/>
          <w:shd w:val="clear" w:color="auto" w:fill="FFFFFF"/>
        </w:rPr>
        <w:t xml:space="preserve">15.1 </w:t>
      </w:r>
      <w:r w:rsidR="00B449AE">
        <w:rPr>
          <w:sz w:val="24"/>
          <w:shd w:val="clear" w:color="auto" w:fill="FFFFFF"/>
        </w:rPr>
        <w:t xml:space="preserve">Comete infração administrativa, nos termos da Lei Federal n.º 10.520/2002, o licitante que: </w:t>
      </w:r>
      <w:r w:rsidR="00B449AE" w:rsidRPr="006D2985">
        <w:rPr>
          <w:sz w:val="24"/>
          <w:shd w:val="clear" w:color="auto" w:fill="FFFFFF"/>
        </w:rPr>
        <w:t>15.1.1</w:t>
      </w:r>
      <w:r w:rsidR="00B449AE">
        <w:rPr>
          <w:sz w:val="24"/>
          <w:shd w:val="clear" w:color="auto" w:fill="FFFFFF"/>
        </w:rPr>
        <w:t>Não aceitar/retirar a nota de empenho, ou não assinar o termo de contrato, quando convocado dentro do prazo de validade daproposta;</w:t>
      </w:r>
    </w:p>
    <w:p w:rsidR="00F243C7" w:rsidRDefault="008F4DD7">
      <w:pPr>
        <w:pStyle w:val="PargrafodaLista"/>
        <w:numPr>
          <w:ilvl w:val="2"/>
          <w:numId w:val="7"/>
        </w:numPr>
        <w:tabs>
          <w:tab w:val="left" w:pos="1502"/>
        </w:tabs>
        <w:ind w:hanging="661"/>
        <w:rPr>
          <w:sz w:val="24"/>
        </w:rPr>
      </w:pPr>
      <w:r>
        <w:rPr>
          <w:sz w:val="24"/>
        </w:rPr>
        <w:t xml:space="preserve">15.1.2 </w:t>
      </w:r>
      <w:r w:rsidR="00B449AE">
        <w:rPr>
          <w:sz w:val="24"/>
        </w:rPr>
        <w:t>Apresentar documentaçãofalsa;</w:t>
      </w:r>
    </w:p>
    <w:p w:rsidR="00F243C7" w:rsidRDefault="008F4DD7">
      <w:pPr>
        <w:pStyle w:val="PargrafodaLista"/>
        <w:numPr>
          <w:ilvl w:val="2"/>
          <w:numId w:val="7"/>
        </w:numPr>
        <w:tabs>
          <w:tab w:val="left" w:pos="1502"/>
        </w:tabs>
        <w:ind w:hanging="661"/>
        <w:rPr>
          <w:sz w:val="24"/>
        </w:rPr>
      </w:pPr>
      <w:r>
        <w:rPr>
          <w:sz w:val="24"/>
          <w:shd w:val="clear" w:color="auto" w:fill="FFFFFF"/>
        </w:rPr>
        <w:t xml:space="preserve">15.1.3 </w:t>
      </w:r>
      <w:r w:rsidR="00B449AE">
        <w:rPr>
          <w:sz w:val="24"/>
          <w:shd w:val="clear" w:color="auto" w:fill="FFFFFF"/>
        </w:rPr>
        <w:t>Deixar de entregar os documentos exigidos nocertame;</w:t>
      </w:r>
    </w:p>
    <w:p w:rsidR="00F243C7" w:rsidRDefault="008F4DD7">
      <w:pPr>
        <w:pStyle w:val="PargrafodaLista"/>
        <w:numPr>
          <w:ilvl w:val="2"/>
          <w:numId w:val="7"/>
        </w:numPr>
        <w:tabs>
          <w:tab w:val="left" w:pos="1502"/>
        </w:tabs>
        <w:ind w:hanging="661"/>
        <w:rPr>
          <w:sz w:val="24"/>
        </w:rPr>
      </w:pPr>
      <w:r>
        <w:rPr>
          <w:sz w:val="24"/>
        </w:rPr>
        <w:t>15.1.4</w:t>
      </w:r>
      <w:r w:rsidR="005F0AF4">
        <w:rPr>
          <w:sz w:val="24"/>
        </w:rPr>
        <w:t xml:space="preserve"> </w:t>
      </w:r>
      <w:r w:rsidR="00B449AE">
        <w:rPr>
          <w:sz w:val="24"/>
        </w:rPr>
        <w:t>Ensejar o retardamento na entrega doobjeto;</w:t>
      </w:r>
    </w:p>
    <w:p w:rsidR="00F243C7" w:rsidRDefault="006D2985">
      <w:pPr>
        <w:pStyle w:val="PargrafodaLista"/>
        <w:numPr>
          <w:ilvl w:val="2"/>
          <w:numId w:val="7"/>
        </w:numPr>
        <w:tabs>
          <w:tab w:val="left" w:pos="1502"/>
        </w:tabs>
        <w:ind w:hanging="661"/>
        <w:rPr>
          <w:sz w:val="24"/>
        </w:rPr>
      </w:pPr>
      <w:r>
        <w:rPr>
          <w:sz w:val="24"/>
          <w:shd w:val="clear" w:color="auto" w:fill="FFFFFF"/>
        </w:rPr>
        <w:t xml:space="preserve">15.1.5 </w:t>
      </w:r>
      <w:r w:rsidR="00B449AE">
        <w:rPr>
          <w:sz w:val="24"/>
          <w:shd w:val="clear" w:color="auto" w:fill="FFFFFF"/>
        </w:rPr>
        <w:t>Não mantiver aproposta;</w:t>
      </w:r>
    </w:p>
    <w:p w:rsidR="00F243C7" w:rsidRPr="00827A02" w:rsidRDefault="006D2985" w:rsidP="00827A02">
      <w:pPr>
        <w:tabs>
          <w:tab w:val="left" w:pos="1574"/>
        </w:tabs>
        <w:rPr>
          <w:sz w:val="24"/>
        </w:rPr>
      </w:pPr>
      <w:r>
        <w:rPr>
          <w:sz w:val="24"/>
          <w:shd w:val="clear" w:color="auto" w:fill="FFFFFF"/>
        </w:rPr>
        <w:t xml:space="preserve">  15.1.6 </w:t>
      </w:r>
      <w:r w:rsidR="00B449AE" w:rsidRPr="00827A02">
        <w:rPr>
          <w:sz w:val="24"/>
          <w:shd w:val="clear" w:color="auto" w:fill="FFFFFF"/>
        </w:rPr>
        <w:t>Cometer fraudefiscal;</w:t>
      </w:r>
    </w:p>
    <w:p w:rsidR="00F243C7" w:rsidRPr="00827A02" w:rsidRDefault="006D2985" w:rsidP="00827A02">
      <w:pPr>
        <w:tabs>
          <w:tab w:val="left" w:pos="1502"/>
        </w:tabs>
        <w:rPr>
          <w:sz w:val="24"/>
        </w:rPr>
      </w:pPr>
      <w:r>
        <w:rPr>
          <w:sz w:val="24"/>
          <w:shd w:val="clear" w:color="auto" w:fill="FFFFFF"/>
        </w:rPr>
        <w:t xml:space="preserve">  15.1.7 </w:t>
      </w:r>
      <w:r w:rsidR="00B449AE" w:rsidRPr="00827A02">
        <w:rPr>
          <w:sz w:val="24"/>
          <w:shd w:val="clear" w:color="auto" w:fill="FFFFFF"/>
        </w:rPr>
        <w:t>Comportar-se de modoinidôneo.</w:t>
      </w:r>
    </w:p>
    <w:p w:rsidR="00F243C7" w:rsidRPr="00827A02" w:rsidRDefault="006D2985" w:rsidP="00827A02">
      <w:pPr>
        <w:tabs>
          <w:tab w:val="left" w:pos="621"/>
        </w:tabs>
        <w:ind w:right="530"/>
        <w:rPr>
          <w:sz w:val="24"/>
        </w:rPr>
      </w:pPr>
      <w:r w:rsidRPr="006D2985">
        <w:rPr>
          <w:b/>
          <w:sz w:val="24"/>
          <w:shd w:val="clear" w:color="auto" w:fill="FFFFFF"/>
        </w:rPr>
        <w:t>15.2</w:t>
      </w:r>
      <w:r w:rsidR="005F0AF4">
        <w:rPr>
          <w:b/>
          <w:sz w:val="24"/>
          <w:shd w:val="clear" w:color="auto" w:fill="FFFFFF"/>
        </w:rPr>
        <w:t xml:space="preserve"> </w:t>
      </w:r>
      <w:r w:rsidR="00B449AE" w:rsidRPr="00827A02">
        <w:rPr>
          <w:sz w:val="24"/>
          <w:shd w:val="clear" w:color="auto" w:fill="FFFFFF"/>
        </w:rPr>
        <w:t xml:space="preserve">Considera-se comportamento inidôneo, entre outros, a declaração falsa quanto às condições de participação, quanto ao enquadramento como microempresa ou empresa de pequeno porte ou o </w:t>
      </w:r>
      <w:r w:rsidR="00B449AE" w:rsidRPr="00827A02">
        <w:rPr>
          <w:sz w:val="24"/>
          <w:shd w:val="clear" w:color="auto" w:fill="FFFFFF"/>
        </w:rPr>
        <w:lastRenderedPageBreak/>
        <w:t xml:space="preserve">conluio entre os licitantes, em qualquer momento da licitação, mesmo após o encerramento da </w:t>
      </w:r>
      <w:r w:rsidR="00B449AE" w:rsidRPr="00827A02">
        <w:rPr>
          <w:spacing w:val="2"/>
          <w:sz w:val="24"/>
          <w:shd w:val="clear" w:color="auto" w:fill="FFFFFF"/>
        </w:rPr>
        <w:t xml:space="preserve">fase </w:t>
      </w:r>
      <w:r w:rsidR="00B449AE" w:rsidRPr="00827A02">
        <w:rPr>
          <w:sz w:val="24"/>
          <w:shd w:val="clear" w:color="auto" w:fill="FFFFFF"/>
        </w:rPr>
        <w:t>delances.</w:t>
      </w:r>
    </w:p>
    <w:p w:rsidR="00F243C7" w:rsidRPr="00FB71B3" w:rsidRDefault="00252A15" w:rsidP="00FB71B3">
      <w:pPr>
        <w:tabs>
          <w:tab w:val="left" w:pos="662"/>
        </w:tabs>
        <w:ind w:right="529"/>
        <w:rPr>
          <w:sz w:val="24"/>
        </w:rPr>
      </w:pPr>
      <w:r w:rsidRPr="00FB71B3">
        <w:rPr>
          <w:sz w:val="24"/>
          <w:shd w:val="clear" w:color="auto" w:fill="FFFFFF"/>
        </w:rPr>
        <w:t xml:space="preserve">15.3 </w:t>
      </w:r>
      <w:r w:rsidR="00B449AE" w:rsidRPr="00FB71B3">
        <w:rPr>
          <w:sz w:val="24"/>
          <w:shd w:val="clear" w:color="auto" w:fill="FFFFFF"/>
        </w:rPr>
        <w:t>O licitante que cometer qualquer das infrações discriminadas na lei ou neste edital ficará sujeito, sem prejuízo da responsabilidade civil e criminal, às seguintessanções:</w:t>
      </w:r>
    </w:p>
    <w:p w:rsidR="00F243C7" w:rsidRPr="00FB71B3" w:rsidRDefault="00252A15" w:rsidP="00FB71B3">
      <w:pPr>
        <w:tabs>
          <w:tab w:val="left" w:pos="1504"/>
        </w:tabs>
        <w:ind w:right="531"/>
        <w:rPr>
          <w:sz w:val="24"/>
        </w:rPr>
      </w:pPr>
      <w:r w:rsidRPr="00FB71B3">
        <w:rPr>
          <w:sz w:val="24"/>
        </w:rPr>
        <w:t xml:space="preserve">15.3.1 </w:t>
      </w:r>
      <w:r w:rsidR="00B449AE" w:rsidRPr="00FB71B3">
        <w:rPr>
          <w:sz w:val="24"/>
        </w:rPr>
        <w:t>A proponente vencedora convocada, dentro do prazo de validade da sua proposta, que se recusar injustificadamente a assinar o contrato de fornecimento, deixar de entregar ou apresentar documentação falsa exigida para o certame, não mantiver a proposta, comportar- se de modo inidôneo ou fizer declaração falsa ficará impedida de licitar e contratar com a União, Estados, Distrito Federal e Municípios pelo prazo de até 5 (cinco)anos.</w:t>
      </w:r>
    </w:p>
    <w:p w:rsidR="00F243C7" w:rsidRPr="00FB71B3" w:rsidRDefault="00252A15" w:rsidP="00FB71B3">
      <w:pPr>
        <w:tabs>
          <w:tab w:val="left" w:pos="1530"/>
        </w:tabs>
        <w:ind w:right="533"/>
        <w:rPr>
          <w:sz w:val="24"/>
        </w:rPr>
      </w:pPr>
      <w:r w:rsidRPr="00FB71B3">
        <w:rPr>
          <w:sz w:val="24"/>
        </w:rPr>
        <w:t xml:space="preserve">15.3.2 </w:t>
      </w:r>
      <w:r w:rsidR="00B449AE" w:rsidRPr="00FB71B3">
        <w:rPr>
          <w:sz w:val="24"/>
        </w:rPr>
        <w:t>Suspensão do direito de participar em licitações/contratos junto ao Município, pelo prazo de até 05 (cinco) anos, quando, por culpa da proponente, deixar de entregar o objeto contratado, apresentar documentação falsa, ensejar o retardamento do fornecimentodo</w:t>
      </w:r>
      <w:r w:rsidR="00B449AE">
        <w:t>objeto, fraudar a entrega, comportar-se de modo inidôneo, fizer declaração falsa, cometer fraude fiscal ou ocorrer a rescisão administrativa.</w:t>
      </w:r>
    </w:p>
    <w:p w:rsidR="00F243C7" w:rsidRPr="00FB71B3" w:rsidRDefault="00252A15" w:rsidP="00FB71B3">
      <w:pPr>
        <w:tabs>
          <w:tab w:val="left" w:pos="1554"/>
        </w:tabs>
        <w:spacing w:before="1"/>
        <w:ind w:right="536"/>
        <w:rPr>
          <w:sz w:val="24"/>
        </w:rPr>
      </w:pPr>
      <w:r w:rsidRPr="00FB71B3">
        <w:rPr>
          <w:sz w:val="24"/>
        </w:rPr>
        <w:t xml:space="preserve">15.3.3 </w:t>
      </w:r>
      <w:r w:rsidR="00B449AE" w:rsidRPr="00FB71B3">
        <w:rPr>
          <w:sz w:val="24"/>
        </w:rPr>
        <w:t>Multa de 5% (cinco por cento) do valor contratual nos casos de mora, exigível juntamente com o cumprimento das obrigações. A multa incidirá a cada novo período de 30 (trinta) dias de atraso em relação à data prevista para ofornecimento.</w:t>
      </w:r>
    </w:p>
    <w:p w:rsidR="00F243C7" w:rsidRPr="00FB71B3" w:rsidRDefault="00252A15" w:rsidP="00FB71B3">
      <w:pPr>
        <w:tabs>
          <w:tab w:val="left" w:pos="1550"/>
        </w:tabs>
        <w:ind w:right="540"/>
        <w:rPr>
          <w:sz w:val="24"/>
        </w:rPr>
      </w:pPr>
      <w:r w:rsidRPr="00FB71B3">
        <w:rPr>
          <w:sz w:val="24"/>
        </w:rPr>
        <w:t xml:space="preserve">15.3.4 </w:t>
      </w:r>
      <w:r w:rsidR="00B449AE" w:rsidRPr="00FB71B3">
        <w:rPr>
          <w:sz w:val="24"/>
        </w:rPr>
        <w:t>Multa de 10% (dez por cento) do valor contratual quando por ação, omissão ou negligência a proponente infringir qualquer das demais obrigaçõescontratuais.</w:t>
      </w:r>
    </w:p>
    <w:p w:rsidR="00F243C7" w:rsidRPr="00FB71B3" w:rsidRDefault="00252A15" w:rsidP="00FB71B3">
      <w:pPr>
        <w:tabs>
          <w:tab w:val="left" w:pos="1581"/>
        </w:tabs>
        <w:ind w:right="533"/>
        <w:rPr>
          <w:sz w:val="24"/>
        </w:rPr>
      </w:pPr>
      <w:r w:rsidRPr="00FB71B3">
        <w:rPr>
          <w:sz w:val="24"/>
        </w:rPr>
        <w:t xml:space="preserve">15.3.5 </w:t>
      </w:r>
      <w:r w:rsidR="00B449AE" w:rsidRPr="00FB71B3">
        <w:rPr>
          <w:sz w:val="24"/>
        </w:rPr>
        <w:t>Declaração de inidoneidade, por prazo a ser estabelecido pelo Município, em conformidade com a gravidade da infração cometida pela proponente, observando-se o disposto no Art. 78 da Lei Federal nº 8.666/93.</w:t>
      </w:r>
    </w:p>
    <w:p w:rsidR="00F243C7" w:rsidRPr="00FB71B3" w:rsidRDefault="00252A15" w:rsidP="00FB71B3">
      <w:pPr>
        <w:tabs>
          <w:tab w:val="left" w:pos="650"/>
        </w:tabs>
        <w:ind w:right="530"/>
        <w:rPr>
          <w:sz w:val="24"/>
        </w:rPr>
      </w:pPr>
      <w:r w:rsidRPr="00FB71B3">
        <w:rPr>
          <w:sz w:val="24"/>
        </w:rPr>
        <w:t xml:space="preserve">15.4 </w:t>
      </w:r>
      <w:r w:rsidR="00B449AE" w:rsidRPr="00FB71B3">
        <w:rPr>
          <w:sz w:val="24"/>
        </w:rPr>
        <w:t>A aplicação de qualquer das penalidades previstas realizar-se-á em processo administrativo que assegurará o contraditório e a ampla defesa ao licitante, observando-se o procedimento previsto na Lei Federal n.º 8.666/1993, e subsidiariamente na Lei Federal n.º9.784/1999.</w:t>
      </w:r>
    </w:p>
    <w:p w:rsidR="00F243C7" w:rsidRPr="00FB71B3" w:rsidRDefault="00252A15" w:rsidP="00FB71B3">
      <w:pPr>
        <w:tabs>
          <w:tab w:val="left" w:pos="645"/>
        </w:tabs>
        <w:ind w:right="536"/>
        <w:rPr>
          <w:sz w:val="24"/>
        </w:rPr>
      </w:pPr>
      <w:r w:rsidRPr="00FB71B3">
        <w:rPr>
          <w:sz w:val="24"/>
        </w:rPr>
        <w:t xml:space="preserve">15.5 </w:t>
      </w:r>
      <w:r w:rsidR="00B449AE" w:rsidRPr="00FB71B3">
        <w:rPr>
          <w:sz w:val="24"/>
        </w:rPr>
        <w:t>A autoridade competente, na aplicação das sanções, levará em consideração a gravidade da conduta do infrator, o caráter educativo da pena, bem como o dano causado à Administração, observado o princípio daproporcionalidade,</w:t>
      </w:r>
    </w:p>
    <w:p w:rsidR="00F243C7" w:rsidRDefault="00F243C7">
      <w:pPr>
        <w:pStyle w:val="Corpodetexto"/>
        <w:spacing w:before="5"/>
      </w:pPr>
    </w:p>
    <w:p w:rsidR="00F243C7" w:rsidRDefault="00B449AE">
      <w:pPr>
        <w:pStyle w:val="Ttulo31"/>
        <w:numPr>
          <w:ilvl w:val="0"/>
          <w:numId w:val="8"/>
        </w:numPr>
        <w:tabs>
          <w:tab w:val="left" w:pos="494"/>
        </w:tabs>
        <w:spacing w:before="1"/>
        <w:ind w:hanging="361"/>
        <w:jc w:val="both"/>
      </w:pPr>
      <w:r>
        <w:t>DA IMPUGNAÇÃO AO EDITAL E DO PEDIDO DEESCLARECIMENTO</w:t>
      </w:r>
    </w:p>
    <w:p w:rsidR="00F243C7" w:rsidRPr="00252A15" w:rsidRDefault="00252A15" w:rsidP="00252A15">
      <w:pPr>
        <w:tabs>
          <w:tab w:val="left" w:pos="640"/>
        </w:tabs>
        <w:ind w:right="531"/>
        <w:rPr>
          <w:sz w:val="24"/>
        </w:rPr>
      </w:pPr>
      <w:r w:rsidRPr="00252A15">
        <w:rPr>
          <w:sz w:val="24"/>
        </w:rPr>
        <w:t xml:space="preserve">16.1 </w:t>
      </w:r>
      <w:r w:rsidR="00B449AE" w:rsidRPr="00252A15">
        <w:rPr>
          <w:sz w:val="24"/>
        </w:rPr>
        <w:t>Até 02 (dois) dias úteis antes da data designada para a abertura da sessão pública, qualquer pessoa poderá impugnar esteEdital.</w:t>
      </w:r>
    </w:p>
    <w:p w:rsidR="00F243C7" w:rsidRPr="00827A02" w:rsidRDefault="00252A15" w:rsidP="00827A02">
      <w:pPr>
        <w:tabs>
          <w:tab w:val="left" w:pos="614"/>
        </w:tabs>
        <w:rPr>
          <w:sz w:val="24"/>
        </w:rPr>
      </w:pPr>
      <w:r>
        <w:rPr>
          <w:sz w:val="24"/>
        </w:rPr>
        <w:t xml:space="preserve">16.2 </w:t>
      </w:r>
      <w:r w:rsidR="00B449AE" w:rsidRPr="00827A02">
        <w:rPr>
          <w:sz w:val="24"/>
        </w:rPr>
        <w:t>Caberá ao pregoeiro(a) decidir sobre a impugnação no prazo de 24Horas.</w:t>
      </w:r>
    </w:p>
    <w:p w:rsidR="00F243C7" w:rsidRPr="00827A02" w:rsidRDefault="00B449AE" w:rsidP="00827A02">
      <w:pPr>
        <w:tabs>
          <w:tab w:val="left" w:pos="614"/>
        </w:tabs>
        <w:rPr>
          <w:sz w:val="24"/>
        </w:rPr>
      </w:pPr>
      <w:r w:rsidRPr="00827A02">
        <w:rPr>
          <w:sz w:val="24"/>
        </w:rPr>
        <w:t>As impugnações e pedidos de esclarecimentos não suspendem os prazos previstos nocertame.</w:t>
      </w:r>
    </w:p>
    <w:p w:rsidR="00F243C7" w:rsidRPr="00827A02" w:rsidRDefault="00B449AE" w:rsidP="00827A02">
      <w:pPr>
        <w:tabs>
          <w:tab w:val="left" w:pos="614"/>
        </w:tabs>
        <w:rPr>
          <w:sz w:val="24"/>
        </w:rPr>
      </w:pPr>
      <w:r w:rsidRPr="00827A02">
        <w:rPr>
          <w:sz w:val="24"/>
        </w:rPr>
        <w:t>Acolhida a impugnação, será definida e publicada nova data para a realização docertame.</w:t>
      </w:r>
    </w:p>
    <w:p w:rsidR="00F243C7" w:rsidRDefault="00F243C7">
      <w:pPr>
        <w:pStyle w:val="Corpodetexto"/>
        <w:spacing w:before="2"/>
      </w:pPr>
    </w:p>
    <w:p w:rsidR="00F243C7" w:rsidRDefault="00B449AE">
      <w:pPr>
        <w:pStyle w:val="Ttulo31"/>
        <w:numPr>
          <w:ilvl w:val="0"/>
          <w:numId w:val="8"/>
        </w:numPr>
        <w:tabs>
          <w:tab w:val="left" w:pos="494"/>
        </w:tabs>
        <w:ind w:hanging="361"/>
      </w:pPr>
      <w:r>
        <w:t>DAS DISPOSIÇÕESGERAIS</w:t>
      </w:r>
    </w:p>
    <w:p w:rsidR="00F243C7" w:rsidRPr="00FB71B3" w:rsidRDefault="00252A15" w:rsidP="00FB71B3">
      <w:pPr>
        <w:tabs>
          <w:tab w:val="left" w:pos="628"/>
        </w:tabs>
        <w:ind w:right="535"/>
        <w:rPr>
          <w:sz w:val="24"/>
        </w:rPr>
      </w:pPr>
      <w:r w:rsidRPr="00FB71B3">
        <w:rPr>
          <w:sz w:val="24"/>
        </w:rPr>
        <w:t xml:space="preserve">17.1 </w:t>
      </w:r>
      <w:r w:rsidR="00B449AE" w:rsidRPr="00FB71B3">
        <w:rPr>
          <w:sz w:val="24"/>
        </w:rPr>
        <w:t>A proponente é responsável pela fidelidade e legitimidade das informações e dos documentos apresentados em qualquer fase dalicitação.</w:t>
      </w:r>
    </w:p>
    <w:p w:rsidR="00F243C7" w:rsidRPr="00FB71B3" w:rsidRDefault="00252A15" w:rsidP="00FB71B3">
      <w:pPr>
        <w:tabs>
          <w:tab w:val="left" w:pos="645"/>
        </w:tabs>
        <w:ind w:right="534"/>
        <w:rPr>
          <w:sz w:val="24"/>
        </w:rPr>
      </w:pPr>
      <w:r w:rsidRPr="00FB71B3">
        <w:rPr>
          <w:sz w:val="24"/>
        </w:rPr>
        <w:t xml:space="preserve">17.2 </w:t>
      </w:r>
      <w:r w:rsidR="00B449AE" w:rsidRPr="00FB71B3">
        <w:rPr>
          <w:sz w:val="24"/>
        </w:rPr>
        <w:t>Reserva-se ao pregoeiro(a) o direito de solicitar, durante o processo licitatório, informações complementares.</w:t>
      </w:r>
    </w:p>
    <w:p w:rsidR="00F243C7" w:rsidRPr="00FB71B3" w:rsidRDefault="00252A15" w:rsidP="00FB71B3">
      <w:pPr>
        <w:tabs>
          <w:tab w:val="left" w:pos="705"/>
        </w:tabs>
        <w:ind w:right="530"/>
        <w:rPr>
          <w:sz w:val="24"/>
        </w:rPr>
      </w:pPr>
      <w:r w:rsidRPr="00FB71B3">
        <w:rPr>
          <w:sz w:val="24"/>
        </w:rPr>
        <w:t xml:space="preserve">17.3 </w:t>
      </w:r>
      <w:r w:rsidR="00B449AE" w:rsidRPr="00FB71B3">
        <w:rPr>
          <w:sz w:val="24"/>
        </w:rPr>
        <w:t>No interesse do Município, sem que caiba aos participantes qualquer reclamação ou indenização, poderá ser: adiada a data da abertura desta licitação; ou alterada as condições do presente edital, com fixação de novo prazo para a suarealização.</w:t>
      </w:r>
    </w:p>
    <w:p w:rsidR="00F243C7" w:rsidRPr="00FB71B3" w:rsidRDefault="00252A15" w:rsidP="00FB71B3">
      <w:pPr>
        <w:tabs>
          <w:tab w:val="left" w:pos="667"/>
        </w:tabs>
        <w:ind w:right="534"/>
        <w:rPr>
          <w:sz w:val="24"/>
        </w:rPr>
      </w:pPr>
      <w:r w:rsidRPr="00FB71B3">
        <w:rPr>
          <w:sz w:val="24"/>
        </w:rPr>
        <w:t xml:space="preserve">17.4 </w:t>
      </w:r>
      <w:r w:rsidR="00B449AE" w:rsidRPr="00FB71B3">
        <w:rPr>
          <w:sz w:val="24"/>
        </w:rPr>
        <w:t>O desatendimento de exigências formais não essenciais não importará no afastamento do licitante, desde que seja possível o aproveitamento do ato, a aferição da sua qualificação e a exata compreensão da suaproposta.</w:t>
      </w:r>
    </w:p>
    <w:p w:rsidR="00F243C7" w:rsidRPr="00FB71B3" w:rsidRDefault="00252A15" w:rsidP="00FB71B3">
      <w:pPr>
        <w:tabs>
          <w:tab w:val="left" w:pos="631"/>
        </w:tabs>
        <w:ind w:right="538"/>
        <w:rPr>
          <w:sz w:val="24"/>
        </w:rPr>
      </w:pPr>
      <w:r w:rsidRPr="00FB71B3">
        <w:rPr>
          <w:sz w:val="24"/>
        </w:rPr>
        <w:t xml:space="preserve">17.5 </w:t>
      </w:r>
      <w:r w:rsidR="00B449AE" w:rsidRPr="00FB71B3">
        <w:rPr>
          <w:sz w:val="24"/>
        </w:rPr>
        <w:t>As normas que disciplinam este pregão serão sempre interpretadas em favor da ampliação da disputa entre os interessados, desde que não comprometam o interesse público, os princípios constitucionais, a finalidade e a segurança dacontratação.</w:t>
      </w:r>
    </w:p>
    <w:p w:rsidR="00F243C7" w:rsidRPr="00FB71B3" w:rsidRDefault="006D4BA7" w:rsidP="00FB71B3">
      <w:pPr>
        <w:tabs>
          <w:tab w:val="left" w:pos="619"/>
        </w:tabs>
        <w:ind w:right="531"/>
        <w:rPr>
          <w:sz w:val="24"/>
        </w:rPr>
      </w:pPr>
      <w:r w:rsidRPr="00FB71B3">
        <w:rPr>
          <w:sz w:val="24"/>
        </w:rPr>
        <w:t xml:space="preserve">17.6 </w:t>
      </w:r>
      <w:r w:rsidR="00B449AE" w:rsidRPr="00FB71B3">
        <w:rPr>
          <w:sz w:val="24"/>
        </w:rPr>
        <w:t xml:space="preserve">Na contagem dos prazos estabelecidos neste pregão excluir-se-á o dia do início e incluir-se-á o do vencimento, e considerar-se-ão os dias consecutivos, exceto quando for explicitamente disposto </w:t>
      </w:r>
      <w:r w:rsidR="00B449AE" w:rsidRPr="00FB71B3">
        <w:rPr>
          <w:sz w:val="24"/>
        </w:rPr>
        <w:lastRenderedPageBreak/>
        <w:t>em contrário. Só se iniciam e vencem os prazos referidos neste subitem em dia de expediente no Município.</w:t>
      </w:r>
    </w:p>
    <w:p w:rsidR="00F243C7" w:rsidRPr="00FB71B3" w:rsidRDefault="00742FFC" w:rsidP="00FB71B3">
      <w:pPr>
        <w:tabs>
          <w:tab w:val="left" w:pos="669"/>
        </w:tabs>
        <w:ind w:right="538"/>
        <w:rPr>
          <w:sz w:val="24"/>
        </w:rPr>
      </w:pPr>
      <w:r w:rsidRPr="00FB71B3">
        <w:rPr>
          <w:sz w:val="24"/>
        </w:rPr>
        <w:t>17.</w:t>
      </w:r>
      <w:r w:rsidR="006D4BA7" w:rsidRPr="00FB71B3">
        <w:rPr>
          <w:sz w:val="24"/>
        </w:rPr>
        <w:t>7</w:t>
      </w:r>
      <w:r w:rsidR="00FB71B3">
        <w:rPr>
          <w:sz w:val="24"/>
        </w:rPr>
        <w:t xml:space="preserve"> </w:t>
      </w:r>
      <w:r w:rsidR="00B449AE" w:rsidRPr="00FB71B3">
        <w:rPr>
          <w:sz w:val="24"/>
        </w:rPr>
        <w:t xml:space="preserve">Não havendo expediente no Município ou ocorrendo qualquer ato/fato superveniente que impeça a realização do certame na data marcada, a sessão será automaticamente transferida para o primeiro dia útil subsequente, no horário e local estabelecidos neste edital, desde que não </w:t>
      </w:r>
      <w:r w:rsidR="00827A02" w:rsidRPr="00FB71B3">
        <w:rPr>
          <w:sz w:val="24"/>
        </w:rPr>
        <w:t>haja comunicação do pregoeiro</w:t>
      </w:r>
      <w:r w:rsidR="00B449AE" w:rsidRPr="00FB71B3">
        <w:rPr>
          <w:sz w:val="24"/>
        </w:rPr>
        <w:t xml:space="preserve"> em sentidocontrário.</w:t>
      </w:r>
    </w:p>
    <w:p w:rsidR="00F243C7" w:rsidRPr="00FB71B3" w:rsidRDefault="006D4BA7" w:rsidP="00FB71B3">
      <w:pPr>
        <w:tabs>
          <w:tab w:val="left" w:pos="650"/>
        </w:tabs>
        <w:ind w:right="538"/>
        <w:rPr>
          <w:sz w:val="24"/>
        </w:rPr>
      </w:pPr>
      <w:r w:rsidRPr="00FB71B3">
        <w:rPr>
          <w:sz w:val="24"/>
        </w:rPr>
        <w:t>17.8</w:t>
      </w:r>
      <w:r w:rsidR="00FB71B3">
        <w:rPr>
          <w:sz w:val="24"/>
        </w:rPr>
        <w:t xml:space="preserve"> </w:t>
      </w:r>
      <w:r w:rsidR="00B449AE" w:rsidRPr="00FB71B3">
        <w:rPr>
          <w:sz w:val="24"/>
        </w:rPr>
        <w:t>A apresentação da proposta de preços implicará na aceitação, por parte da proponente, das condições previstas neste edital e seus anexos.</w:t>
      </w:r>
    </w:p>
    <w:p w:rsidR="00F243C7" w:rsidRPr="00742FFC" w:rsidRDefault="006D4BA7" w:rsidP="00742FFC">
      <w:pPr>
        <w:tabs>
          <w:tab w:val="left" w:pos="652"/>
        </w:tabs>
        <w:ind w:right="534"/>
        <w:rPr>
          <w:sz w:val="24"/>
        </w:rPr>
      </w:pPr>
      <w:r>
        <w:rPr>
          <w:sz w:val="24"/>
        </w:rPr>
        <w:t>17.9</w:t>
      </w:r>
      <w:r w:rsidR="00FB71B3">
        <w:rPr>
          <w:sz w:val="24"/>
        </w:rPr>
        <w:t xml:space="preserve"> </w:t>
      </w:r>
      <w:r w:rsidR="00B449AE" w:rsidRPr="00742FFC">
        <w:rPr>
          <w:sz w:val="24"/>
        </w:rPr>
        <w:t>Os licitantes assumem todos os custos de preparação e apresentação de suas propostas e a Administração não será, em nenhum caso, responsável por esses custos, independentemente da condução ou do resultado do processolicitatório.</w:t>
      </w:r>
    </w:p>
    <w:p w:rsidR="00F243C7" w:rsidRPr="00FB71B3" w:rsidRDefault="006D4BA7" w:rsidP="00FB71B3">
      <w:pPr>
        <w:tabs>
          <w:tab w:val="left" w:pos="779"/>
        </w:tabs>
        <w:spacing w:before="68"/>
        <w:ind w:right="536"/>
        <w:rPr>
          <w:sz w:val="24"/>
        </w:rPr>
      </w:pPr>
      <w:r w:rsidRPr="00FB71B3">
        <w:rPr>
          <w:sz w:val="24"/>
        </w:rPr>
        <w:t>17.10</w:t>
      </w:r>
      <w:r w:rsidR="00FB71B3">
        <w:rPr>
          <w:sz w:val="24"/>
        </w:rPr>
        <w:t xml:space="preserve"> </w:t>
      </w:r>
      <w:r w:rsidR="00B449AE" w:rsidRPr="00FB71B3">
        <w:rPr>
          <w:sz w:val="24"/>
        </w:rPr>
        <w:t>A proponente contratada ficará obrigada a aceitar, nas mesmas condições contratuais, os acréscimos ou supressões que se fizerem necessários em até 25% (vinte e cinco por cento) do valor inicial atualizado do contrato, salvo as supressões resultantes de acordo celebrado entre as partes, que poderão ultrapassar o limiteindicado.</w:t>
      </w:r>
    </w:p>
    <w:p w:rsidR="00F243C7" w:rsidRPr="00FB71B3" w:rsidRDefault="006D4BA7" w:rsidP="00FB71B3">
      <w:pPr>
        <w:tabs>
          <w:tab w:val="left" w:pos="734"/>
        </w:tabs>
        <w:spacing w:before="1"/>
        <w:rPr>
          <w:sz w:val="24"/>
        </w:rPr>
      </w:pPr>
      <w:r w:rsidRPr="00FB71B3">
        <w:rPr>
          <w:sz w:val="24"/>
        </w:rPr>
        <w:t xml:space="preserve">17.11 </w:t>
      </w:r>
      <w:r w:rsidR="00B449AE" w:rsidRPr="00FB71B3">
        <w:rPr>
          <w:sz w:val="24"/>
        </w:rPr>
        <w:t>A homologação do resultado desta licitação não implicará direito àcontratação.</w:t>
      </w:r>
    </w:p>
    <w:p w:rsidR="00F243C7" w:rsidRDefault="00F243C7">
      <w:pPr>
        <w:pStyle w:val="Corpodetexto"/>
      </w:pPr>
    </w:p>
    <w:p w:rsidR="007076F1" w:rsidRDefault="007076F1">
      <w:pPr>
        <w:pStyle w:val="Corpodetexto"/>
      </w:pPr>
    </w:p>
    <w:p w:rsidR="00F243C7" w:rsidRDefault="00B449AE">
      <w:pPr>
        <w:pStyle w:val="Corpodetexto"/>
        <w:tabs>
          <w:tab w:val="left" w:pos="1413"/>
        </w:tabs>
        <w:ind w:right="399"/>
        <w:jc w:val="center"/>
      </w:pPr>
      <w:r>
        <w:t>RioBom</w:t>
      </w:r>
      <w:r w:rsidR="009B6723">
        <w:t>, 17</w:t>
      </w:r>
      <w:r w:rsidR="00827A02">
        <w:t xml:space="preserve"> de Fevereiro</w:t>
      </w:r>
      <w:r>
        <w:t xml:space="preserve"> de</w:t>
      </w:r>
      <w:r w:rsidR="005F0AF4">
        <w:t xml:space="preserve"> </w:t>
      </w:r>
      <w:r>
        <w:t>2021.</w:t>
      </w:r>
    </w:p>
    <w:p w:rsidR="00F243C7" w:rsidRDefault="00F243C7">
      <w:pPr>
        <w:pStyle w:val="Corpodetexto"/>
        <w:rPr>
          <w:sz w:val="20"/>
        </w:rPr>
      </w:pPr>
    </w:p>
    <w:p w:rsidR="00F243C7" w:rsidRDefault="00F243C7">
      <w:pPr>
        <w:pStyle w:val="Corpodetexto"/>
        <w:rPr>
          <w:sz w:val="20"/>
        </w:rPr>
      </w:pPr>
    </w:p>
    <w:p w:rsidR="00F243C7" w:rsidRDefault="00F243C7">
      <w:pPr>
        <w:pStyle w:val="Corpodetexto"/>
        <w:rPr>
          <w:sz w:val="20"/>
        </w:rPr>
      </w:pPr>
    </w:p>
    <w:p w:rsidR="00F243C7" w:rsidRDefault="00F243C7">
      <w:pPr>
        <w:pStyle w:val="Corpodetexto"/>
        <w:rPr>
          <w:sz w:val="20"/>
        </w:rPr>
      </w:pPr>
    </w:p>
    <w:p w:rsidR="00F243C7" w:rsidRDefault="00E57C07">
      <w:pPr>
        <w:pStyle w:val="Corpodetexto"/>
        <w:spacing w:before="9"/>
        <w:rPr>
          <w:sz w:val="11"/>
        </w:rPr>
      </w:pPr>
      <w:r w:rsidRPr="00E57C07">
        <w:pict>
          <v:shape id="_x0000_s1031" style="position:absolute;margin-left:213.65pt;margin-top:8.95pt;width:204pt;height:.1pt;z-index:-15724544;mso-wrap-distance-left:0;mso-wrap-distance-right:0;mso-position-horizontal-relative:page" coordorigin="4273,179" coordsize="4080,0" path="m4273,179r4080,e" filled="f" strokeweight=".48pt">
            <v:path arrowok="t"/>
            <w10:wrap type="topAndBottom" anchorx="page"/>
          </v:shape>
        </w:pict>
      </w:r>
    </w:p>
    <w:p w:rsidR="00F243C7" w:rsidRDefault="00B449AE">
      <w:pPr>
        <w:pStyle w:val="Corpodetexto"/>
        <w:spacing w:line="247" w:lineRule="exact"/>
        <w:ind w:left="637" w:right="315"/>
        <w:jc w:val="center"/>
      </w:pPr>
      <w:r>
        <w:t>Moisés José de Andrade</w:t>
      </w:r>
    </w:p>
    <w:p w:rsidR="00F243C7" w:rsidRDefault="00B449AE">
      <w:pPr>
        <w:pStyle w:val="Corpodetexto"/>
        <w:ind w:left="637" w:right="316"/>
        <w:jc w:val="center"/>
      </w:pPr>
      <w:r>
        <w:t>Prefeito Municipal</w:t>
      </w:r>
    </w:p>
    <w:p w:rsidR="00F243C7" w:rsidRDefault="00F243C7">
      <w:pPr>
        <w:pStyle w:val="Corpodetexto"/>
        <w:rPr>
          <w:sz w:val="20"/>
        </w:rPr>
      </w:pPr>
    </w:p>
    <w:p w:rsidR="00E02E3A" w:rsidRDefault="00E02E3A">
      <w:pPr>
        <w:pStyle w:val="Corpodetexto"/>
        <w:rPr>
          <w:sz w:val="20"/>
        </w:rPr>
      </w:pPr>
    </w:p>
    <w:p w:rsidR="00E02E3A" w:rsidRDefault="00E02E3A">
      <w:pPr>
        <w:pStyle w:val="Corpodetexto"/>
        <w:rPr>
          <w:sz w:val="20"/>
        </w:rPr>
      </w:pPr>
    </w:p>
    <w:p w:rsidR="00E02E3A" w:rsidRDefault="00E02E3A" w:rsidP="00E02E3A">
      <w:pPr>
        <w:pStyle w:val="Corpodetexto"/>
        <w:tabs>
          <w:tab w:val="left" w:pos="4005"/>
        </w:tabs>
        <w:rPr>
          <w:sz w:val="20"/>
        </w:rPr>
      </w:pPr>
      <w:r>
        <w:rPr>
          <w:sz w:val="20"/>
        </w:rPr>
        <w:t xml:space="preserve">                                                                _________________________________________</w:t>
      </w:r>
    </w:p>
    <w:p w:rsidR="00E02E3A" w:rsidRDefault="00E02E3A" w:rsidP="00E02E3A">
      <w:pPr>
        <w:jc w:val="center"/>
      </w:pPr>
      <w:r>
        <w:t>José Benedito de Andrade</w:t>
      </w:r>
    </w:p>
    <w:p w:rsidR="00E02E3A" w:rsidRPr="00CB33D6" w:rsidRDefault="00E02E3A" w:rsidP="00E02E3A">
      <w:pPr>
        <w:spacing w:after="120"/>
        <w:jc w:val="center"/>
        <w:rPr>
          <w:b/>
          <w:bCs/>
          <w:sz w:val="16"/>
          <w:szCs w:val="16"/>
          <w:lang w:eastAsia="pt-BR"/>
        </w:rPr>
      </w:pPr>
      <w:r>
        <w:t>Presidente da Autarquia Municipal de Saúde</w:t>
      </w:r>
    </w:p>
    <w:p w:rsidR="00E02E3A" w:rsidRDefault="00E02E3A" w:rsidP="00E02E3A">
      <w:pPr>
        <w:pStyle w:val="Corpodetexto"/>
        <w:jc w:val="center"/>
        <w:rPr>
          <w:sz w:val="20"/>
        </w:rPr>
      </w:pPr>
    </w:p>
    <w:p w:rsidR="00F243C7" w:rsidRDefault="00E57C07">
      <w:pPr>
        <w:pStyle w:val="Corpodetexto"/>
        <w:spacing w:before="9"/>
        <w:rPr>
          <w:sz w:val="27"/>
        </w:rPr>
      </w:pPr>
      <w:r w:rsidRPr="00E57C07">
        <w:pict>
          <v:shape id="_x0000_s1030" style="position:absolute;margin-left:210.65pt;margin-top:18.2pt;width:210pt;height:.1pt;z-index:-15724032;mso-wrap-distance-left:0;mso-wrap-distance-right:0;mso-position-horizontal-relative:page" coordorigin="4213,364" coordsize="4200,0" path="m4213,364r4200,e" filled="f" strokeweight=".48pt">
            <v:path arrowok="t"/>
            <w10:wrap type="topAndBottom" anchorx="page"/>
          </v:shape>
        </w:pict>
      </w:r>
    </w:p>
    <w:p w:rsidR="00F243C7" w:rsidRDefault="00B449AE">
      <w:pPr>
        <w:pStyle w:val="Corpodetexto"/>
        <w:spacing w:line="247" w:lineRule="exact"/>
        <w:ind w:left="88" w:right="546"/>
        <w:jc w:val="center"/>
      </w:pPr>
      <w:r>
        <w:t>José Carlos de Paula</w:t>
      </w:r>
    </w:p>
    <w:p w:rsidR="00F243C7" w:rsidRDefault="00442F1B">
      <w:pPr>
        <w:pStyle w:val="Ttulo31"/>
        <w:spacing w:before="5" w:line="240" w:lineRule="auto"/>
        <w:ind w:left="183" w:right="546"/>
        <w:jc w:val="center"/>
      </w:pPr>
      <w:r>
        <w:t>PREGOEIRO</w:t>
      </w:r>
    </w:p>
    <w:p w:rsidR="00F243C7" w:rsidRDefault="00F243C7">
      <w:pPr>
        <w:jc w:val="center"/>
        <w:sectPr w:rsidR="00F243C7" w:rsidSect="00A1280E">
          <w:headerReference w:type="default" r:id="rId11"/>
          <w:pgSz w:w="11910" w:h="16840"/>
          <w:pgMar w:top="1985" w:right="600" w:bottom="280" w:left="1000" w:header="720" w:footer="720" w:gutter="0"/>
          <w:cols w:space="720"/>
        </w:sectPr>
      </w:pPr>
    </w:p>
    <w:p w:rsidR="00F243C7" w:rsidRDefault="00B449AE">
      <w:pPr>
        <w:spacing w:before="69"/>
        <w:ind w:left="148" w:right="546"/>
        <w:jc w:val="center"/>
        <w:rPr>
          <w:b/>
          <w:sz w:val="24"/>
        </w:rPr>
      </w:pPr>
      <w:r>
        <w:rPr>
          <w:b/>
          <w:sz w:val="24"/>
        </w:rPr>
        <w:lastRenderedPageBreak/>
        <w:t>ANEXO N.º 01</w:t>
      </w:r>
    </w:p>
    <w:p w:rsidR="00F243C7" w:rsidRDefault="00F243C7">
      <w:pPr>
        <w:pStyle w:val="Corpodetexto"/>
        <w:spacing w:before="8"/>
        <w:rPr>
          <w:b/>
          <w:sz w:val="25"/>
        </w:rPr>
      </w:pPr>
    </w:p>
    <w:p w:rsidR="00F243C7" w:rsidRDefault="00442F1B">
      <w:pPr>
        <w:spacing w:line="274" w:lineRule="exact"/>
        <w:ind w:left="148" w:right="546"/>
        <w:jc w:val="center"/>
        <w:rPr>
          <w:b/>
          <w:sz w:val="24"/>
        </w:rPr>
      </w:pPr>
      <w:r>
        <w:rPr>
          <w:b/>
          <w:sz w:val="24"/>
        </w:rPr>
        <w:t xml:space="preserve">TERMO DE REFERNCIA </w:t>
      </w:r>
    </w:p>
    <w:p w:rsidR="00F243C7" w:rsidRDefault="00442F1B" w:rsidP="00442F1B">
      <w:pPr>
        <w:pStyle w:val="Corpodetexto"/>
        <w:ind w:right="532"/>
        <w:jc w:val="both"/>
      </w:pPr>
      <w:r w:rsidRPr="00442F1B">
        <w:rPr>
          <w:b/>
        </w:rPr>
        <w:t>AQUISIÇÃODE</w:t>
      </w:r>
      <w:r w:rsidR="00E00EC1" w:rsidRPr="008C1F53">
        <w:rPr>
          <w:b/>
          <w:w w:val="105"/>
          <w:u w:val="single"/>
        </w:rPr>
        <w:t>EQUIPAMENTOS</w:t>
      </w:r>
      <w:r w:rsidR="00E00EC1" w:rsidRPr="008C1F53">
        <w:rPr>
          <w:w w:val="105"/>
        </w:rPr>
        <w:t xml:space="preserve">PARA UNIDADES DE ATENÇÃO PRIMÁRIA DO MUNICÍPIO DO PROGRAMA DE QUALIFICAÇÃO DA ATENÇÃO PRIMÁRIA À SAÚDE, </w:t>
      </w:r>
      <w:r w:rsidR="00E00EC1" w:rsidRPr="008C1F53">
        <w:rPr>
          <w:spacing w:val="-4"/>
          <w:w w:val="105"/>
        </w:rPr>
        <w:t xml:space="preserve">NA </w:t>
      </w:r>
      <w:r w:rsidR="00E00EC1" w:rsidRPr="008C1F53">
        <w:rPr>
          <w:w w:val="105"/>
        </w:rPr>
        <w:t>MODALIDADE DE REPASSE FUNDO A FUNDO</w:t>
      </w:r>
      <w:r w:rsidR="00E00EC1" w:rsidRPr="008C1F53">
        <w:t>,</w:t>
      </w:r>
      <w:r w:rsidR="00E00EC1">
        <w:t xml:space="preserve"> CONFORME TERMO DE ADESAO 647/2020 ANEXO I DA RESOLUÇÃO SESA 773/2019</w:t>
      </w:r>
      <w:r w:rsidR="00B449AE">
        <w:t>.</w:t>
      </w:r>
    </w:p>
    <w:p w:rsidR="00F243C7" w:rsidRDefault="00F243C7">
      <w:pPr>
        <w:pStyle w:val="Corpodetexto"/>
      </w:pPr>
    </w:p>
    <w:p w:rsidR="002D5EBA" w:rsidRPr="00D47140" w:rsidRDefault="002D5EBA" w:rsidP="002D5EBA">
      <w:pPr>
        <w:pStyle w:val="Ttulo1"/>
        <w:spacing w:before="99" w:line="374" w:lineRule="auto"/>
        <w:ind w:right="3010"/>
        <w:jc w:val="center"/>
        <w:rPr>
          <w:sz w:val="20"/>
        </w:rPr>
      </w:pPr>
    </w:p>
    <w:p w:rsidR="002D5EBA" w:rsidRDefault="002D5EBA" w:rsidP="002D5EBA">
      <w:pPr>
        <w:spacing w:line="214" w:lineRule="exact"/>
        <w:ind w:right="48"/>
        <w:jc w:val="center"/>
        <w:rPr>
          <w:b/>
          <w:sz w:val="19"/>
        </w:rPr>
      </w:pPr>
      <w:r>
        <w:rPr>
          <w:b/>
          <w:w w:val="105"/>
          <w:sz w:val="19"/>
        </w:rPr>
        <w:t>RELAÇÃO DE EQUIPAMENTOS E CARACTERÍSTICAS TÉCNICAS</w:t>
      </w:r>
    </w:p>
    <w:p w:rsidR="00AA260B" w:rsidRDefault="00AA260B" w:rsidP="002D5EBA">
      <w:pPr>
        <w:pStyle w:val="Corpodetexto"/>
        <w:rPr>
          <w:b/>
          <w:sz w:val="20"/>
        </w:rPr>
      </w:pPr>
    </w:p>
    <w:p w:rsidR="002D5EBA" w:rsidRDefault="002D5EBA" w:rsidP="002D5EBA">
      <w:pPr>
        <w:pStyle w:val="Corpodetexto"/>
        <w:spacing w:before="9"/>
        <w:rPr>
          <w:b/>
          <w:sz w:val="18"/>
        </w:rPr>
      </w:pPr>
    </w:p>
    <w:tbl>
      <w:tblPr>
        <w:tblStyle w:val="TableNormal"/>
        <w:tblW w:w="1011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right w:w="5" w:type="dxa"/>
        </w:tblCellMar>
        <w:tblLook w:val="01E0"/>
      </w:tblPr>
      <w:tblGrid>
        <w:gridCol w:w="514"/>
        <w:gridCol w:w="621"/>
        <w:gridCol w:w="1051"/>
        <w:gridCol w:w="808"/>
        <w:gridCol w:w="5129"/>
        <w:gridCol w:w="958"/>
        <w:gridCol w:w="1036"/>
      </w:tblGrid>
      <w:tr w:rsidR="00A3517C" w:rsidTr="00307386">
        <w:trPr>
          <w:trHeight w:val="820"/>
        </w:trPr>
        <w:tc>
          <w:tcPr>
            <w:tcW w:w="514" w:type="dxa"/>
            <w:shd w:val="clear" w:color="auto" w:fill="auto"/>
            <w:tcMar>
              <w:left w:w="0" w:type="dxa"/>
            </w:tcMar>
          </w:tcPr>
          <w:p w:rsidR="002D5EBA" w:rsidRDefault="002D5EBA" w:rsidP="002D5EBA">
            <w:pPr>
              <w:pStyle w:val="TableParagraph"/>
              <w:spacing w:before="10"/>
              <w:rPr>
                <w:b/>
                <w:sz w:val="25"/>
              </w:rPr>
            </w:pPr>
          </w:p>
          <w:p w:rsidR="002D5EBA" w:rsidRDefault="002D5EBA" w:rsidP="002D5EBA">
            <w:pPr>
              <w:pStyle w:val="TableParagraph"/>
              <w:ind w:left="74" w:right="57"/>
              <w:jc w:val="center"/>
              <w:rPr>
                <w:b/>
                <w:sz w:val="18"/>
              </w:rPr>
            </w:pPr>
            <w:r>
              <w:rPr>
                <w:b/>
                <w:sz w:val="18"/>
              </w:rPr>
              <w:t>Item</w:t>
            </w:r>
          </w:p>
        </w:tc>
        <w:tc>
          <w:tcPr>
            <w:tcW w:w="625" w:type="dxa"/>
            <w:shd w:val="clear" w:color="auto" w:fill="auto"/>
            <w:tcMar>
              <w:left w:w="0" w:type="dxa"/>
            </w:tcMar>
          </w:tcPr>
          <w:p w:rsidR="002D5EBA" w:rsidRDefault="002D5EBA" w:rsidP="002D5EBA">
            <w:pPr>
              <w:pStyle w:val="TableParagraph"/>
              <w:spacing w:before="10"/>
              <w:rPr>
                <w:b/>
                <w:sz w:val="25"/>
              </w:rPr>
            </w:pPr>
          </w:p>
          <w:p w:rsidR="002D5EBA" w:rsidRDefault="002D5EBA" w:rsidP="002D5EBA">
            <w:pPr>
              <w:pStyle w:val="TableParagraph"/>
              <w:ind w:left="115" w:right="96"/>
              <w:jc w:val="center"/>
              <w:rPr>
                <w:b/>
                <w:sz w:val="18"/>
              </w:rPr>
            </w:pPr>
            <w:r>
              <w:rPr>
                <w:b/>
                <w:sz w:val="18"/>
              </w:rPr>
              <w:t>Tipo</w:t>
            </w:r>
          </w:p>
        </w:tc>
        <w:tc>
          <w:tcPr>
            <w:tcW w:w="1051" w:type="dxa"/>
            <w:tcMar>
              <w:left w:w="0" w:type="dxa"/>
            </w:tcMar>
            <w:vAlign w:val="center"/>
          </w:tcPr>
          <w:p w:rsidR="002D5EBA" w:rsidRPr="00391ACD" w:rsidRDefault="002D5EBA" w:rsidP="002D5EBA">
            <w:pPr>
              <w:pStyle w:val="TableParagraph"/>
              <w:spacing w:before="10"/>
              <w:jc w:val="center"/>
              <w:rPr>
                <w:b/>
                <w:sz w:val="18"/>
              </w:rPr>
            </w:pPr>
            <w:r>
              <w:rPr>
                <w:b/>
                <w:sz w:val="18"/>
              </w:rPr>
              <w:t>Quandidade</w:t>
            </w:r>
          </w:p>
        </w:tc>
        <w:tc>
          <w:tcPr>
            <w:tcW w:w="812" w:type="dxa"/>
            <w:shd w:val="clear" w:color="auto" w:fill="auto"/>
            <w:tcMar>
              <w:left w:w="0" w:type="dxa"/>
            </w:tcMar>
          </w:tcPr>
          <w:p w:rsidR="002D5EBA" w:rsidRDefault="002D5EBA" w:rsidP="002D5EBA">
            <w:pPr>
              <w:pStyle w:val="TableParagraph"/>
              <w:spacing w:before="10"/>
              <w:rPr>
                <w:b/>
                <w:sz w:val="25"/>
              </w:rPr>
            </w:pPr>
          </w:p>
          <w:p w:rsidR="002D5EBA" w:rsidRDefault="002D5EBA" w:rsidP="002D5EBA">
            <w:pPr>
              <w:pStyle w:val="TableParagraph"/>
              <w:ind w:left="50" w:right="44"/>
              <w:jc w:val="center"/>
              <w:rPr>
                <w:b/>
                <w:sz w:val="18"/>
              </w:rPr>
            </w:pPr>
            <w:r>
              <w:rPr>
                <w:b/>
                <w:sz w:val="18"/>
              </w:rPr>
              <w:t>Equip.</w:t>
            </w:r>
          </w:p>
        </w:tc>
        <w:tc>
          <w:tcPr>
            <w:tcW w:w="5073" w:type="dxa"/>
            <w:shd w:val="clear" w:color="auto" w:fill="auto"/>
            <w:tcMar>
              <w:left w:w="0" w:type="dxa"/>
            </w:tcMar>
          </w:tcPr>
          <w:p w:rsidR="002D5EBA" w:rsidRDefault="002D5EBA" w:rsidP="002D5EBA">
            <w:pPr>
              <w:pStyle w:val="TableParagraph"/>
              <w:spacing w:before="10"/>
              <w:rPr>
                <w:b/>
                <w:sz w:val="25"/>
              </w:rPr>
            </w:pPr>
          </w:p>
          <w:p w:rsidR="002D5EBA" w:rsidRDefault="00E00EC1" w:rsidP="002D5EBA">
            <w:pPr>
              <w:pStyle w:val="TableParagraph"/>
              <w:ind w:left="2136" w:right="2122"/>
              <w:jc w:val="center"/>
              <w:rPr>
                <w:b/>
                <w:sz w:val="18"/>
              </w:rPr>
            </w:pPr>
            <w:r>
              <w:rPr>
                <w:b/>
                <w:sz w:val="18"/>
              </w:rPr>
              <w:t>Descriç</w:t>
            </w:r>
            <w:r w:rsidR="00307386">
              <w:rPr>
                <w:b/>
                <w:sz w:val="18"/>
              </w:rPr>
              <w:t>ao</w:t>
            </w:r>
          </w:p>
        </w:tc>
        <w:tc>
          <w:tcPr>
            <w:tcW w:w="958" w:type="dxa"/>
            <w:shd w:val="clear" w:color="auto" w:fill="auto"/>
            <w:tcMar>
              <w:left w:w="0" w:type="dxa"/>
            </w:tcMar>
          </w:tcPr>
          <w:p w:rsidR="002D5EBA" w:rsidRDefault="002D5EBA" w:rsidP="002D5EBA">
            <w:pPr>
              <w:pStyle w:val="TableParagraph"/>
              <w:spacing w:before="11"/>
              <w:rPr>
                <w:b/>
                <w:sz w:val="17"/>
              </w:rPr>
            </w:pPr>
          </w:p>
          <w:p w:rsidR="002D5EBA" w:rsidRDefault="002D5EBA" w:rsidP="002D5EBA">
            <w:pPr>
              <w:pStyle w:val="TableParagraph"/>
              <w:spacing w:line="228" w:lineRule="auto"/>
              <w:ind w:left="98" w:firstLine="9"/>
              <w:rPr>
                <w:b/>
                <w:sz w:val="18"/>
              </w:rPr>
            </w:pPr>
            <w:r>
              <w:rPr>
                <w:b/>
                <w:sz w:val="18"/>
              </w:rPr>
              <w:t>Exigência (Registro)</w:t>
            </w:r>
          </w:p>
        </w:tc>
        <w:tc>
          <w:tcPr>
            <w:tcW w:w="1084" w:type="dxa"/>
            <w:vAlign w:val="center"/>
          </w:tcPr>
          <w:p w:rsidR="002D5EBA" w:rsidRDefault="002D5EBA" w:rsidP="002D5EBA">
            <w:pPr>
              <w:pStyle w:val="TableParagraph"/>
              <w:spacing w:before="11"/>
              <w:jc w:val="center"/>
              <w:rPr>
                <w:b/>
                <w:sz w:val="17"/>
              </w:rPr>
            </w:pPr>
            <w:r>
              <w:rPr>
                <w:b/>
                <w:sz w:val="17"/>
              </w:rPr>
              <w:t>Valor</w:t>
            </w:r>
          </w:p>
        </w:tc>
      </w:tr>
      <w:tr w:rsidR="00A3517C" w:rsidTr="00307386">
        <w:trPr>
          <w:trHeight w:val="4310"/>
        </w:trPr>
        <w:tc>
          <w:tcPr>
            <w:tcW w:w="514" w:type="dxa"/>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spacing w:before="7"/>
              <w:rPr>
                <w:b/>
                <w:sz w:val="12"/>
              </w:rPr>
            </w:pPr>
          </w:p>
          <w:p w:rsidR="002D5EBA" w:rsidRDefault="002D5EBA" w:rsidP="002D5EBA">
            <w:pPr>
              <w:pStyle w:val="TableParagraph"/>
              <w:ind w:left="2"/>
              <w:jc w:val="center"/>
              <w:rPr>
                <w:sz w:val="14"/>
              </w:rPr>
            </w:pPr>
            <w:r>
              <w:rPr>
                <w:w w:val="99"/>
                <w:sz w:val="14"/>
              </w:rPr>
              <w:t>1</w:t>
            </w:r>
          </w:p>
        </w:tc>
        <w:tc>
          <w:tcPr>
            <w:tcW w:w="625" w:type="dxa"/>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spacing w:before="7"/>
              <w:rPr>
                <w:b/>
                <w:sz w:val="12"/>
              </w:rPr>
            </w:pPr>
          </w:p>
          <w:p w:rsidR="002D5EBA" w:rsidRDefault="002D5EBA" w:rsidP="002D5EBA">
            <w:pPr>
              <w:pStyle w:val="TableParagraph"/>
              <w:ind w:left="109" w:right="99"/>
              <w:jc w:val="center"/>
              <w:rPr>
                <w:sz w:val="14"/>
              </w:rPr>
            </w:pPr>
            <w:r>
              <w:rPr>
                <w:sz w:val="14"/>
              </w:rPr>
              <w:t>Mob.</w:t>
            </w:r>
          </w:p>
        </w:tc>
        <w:tc>
          <w:tcPr>
            <w:tcW w:w="1051" w:type="dxa"/>
            <w:tcMar>
              <w:left w:w="0" w:type="dxa"/>
            </w:tcMar>
            <w:vAlign w:val="center"/>
          </w:tcPr>
          <w:p w:rsidR="002D5EBA" w:rsidRDefault="002D5EBA" w:rsidP="002D5EBA">
            <w:pPr>
              <w:pStyle w:val="TableParagraph"/>
              <w:jc w:val="center"/>
              <w:rPr>
                <w:b/>
                <w:sz w:val="14"/>
              </w:rPr>
            </w:pPr>
            <w:r>
              <w:rPr>
                <w:b/>
                <w:sz w:val="14"/>
              </w:rPr>
              <w:t>04</w:t>
            </w:r>
          </w:p>
        </w:tc>
        <w:tc>
          <w:tcPr>
            <w:tcW w:w="812" w:type="dxa"/>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spacing w:before="6"/>
              <w:rPr>
                <w:b/>
                <w:sz w:val="11"/>
              </w:rPr>
            </w:pPr>
          </w:p>
          <w:p w:rsidR="002D5EBA" w:rsidRDefault="002D5EBA" w:rsidP="002D5EBA">
            <w:pPr>
              <w:pStyle w:val="TableParagraph"/>
              <w:spacing w:before="1" w:line="247" w:lineRule="auto"/>
              <w:ind w:left="59" w:right="183"/>
              <w:rPr>
                <w:sz w:val="14"/>
              </w:rPr>
            </w:pPr>
            <w:r>
              <w:rPr>
                <w:sz w:val="14"/>
              </w:rPr>
              <w:t>Armário de aço com 8 portas com cadeado</w:t>
            </w:r>
          </w:p>
        </w:tc>
        <w:tc>
          <w:tcPr>
            <w:tcW w:w="5073" w:type="dxa"/>
            <w:shd w:val="clear" w:color="auto" w:fill="auto"/>
            <w:tcMar>
              <w:left w:w="0" w:type="dxa"/>
            </w:tcMar>
          </w:tcPr>
          <w:p w:rsidR="002D5EBA" w:rsidRDefault="002D5EBA" w:rsidP="002D5EBA">
            <w:pPr>
              <w:pStyle w:val="TableParagraph"/>
              <w:spacing w:before="2"/>
              <w:rPr>
                <w:b/>
                <w:sz w:val="17"/>
              </w:rPr>
            </w:pPr>
          </w:p>
          <w:p w:rsidR="002D5EBA" w:rsidRDefault="002D5EBA" w:rsidP="002D5EBA">
            <w:pPr>
              <w:pStyle w:val="TableParagraph"/>
              <w:spacing w:line="235" w:lineRule="auto"/>
              <w:ind w:left="59" w:right="43"/>
              <w:jc w:val="both"/>
              <w:rPr>
                <w:sz w:val="18"/>
              </w:rPr>
            </w:pPr>
            <w:r>
              <w:rPr>
                <w:spacing w:val="-3"/>
                <w:sz w:val="18"/>
              </w:rPr>
              <w:t xml:space="preserve">Armário </w:t>
            </w:r>
            <w:r>
              <w:rPr>
                <w:sz w:val="18"/>
              </w:rPr>
              <w:t xml:space="preserve">Duplo com 08 </w:t>
            </w:r>
            <w:r>
              <w:rPr>
                <w:spacing w:val="-3"/>
                <w:sz w:val="18"/>
              </w:rPr>
              <w:t xml:space="preserve">(oito) portas, </w:t>
            </w:r>
            <w:r>
              <w:rPr>
                <w:sz w:val="18"/>
              </w:rPr>
              <w:t xml:space="preserve">confeccionado em chapa </w:t>
            </w:r>
            <w:r>
              <w:rPr>
                <w:spacing w:val="-3"/>
                <w:sz w:val="18"/>
              </w:rPr>
              <w:t>de</w:t>
            </w:r>
            <w:r>
              <w:rPr>
                <w:sz w:val="18"/>
              </w:rPr>
              <w:t xml:space="preserve">aço </w:t>
            </w:r>
            <w:r>
              <w:rPr>
                <w:spacing w:val="-3"/>
                <w:sz w:val="18"/>
              </w:rPr>
              <w:t xml:space="preserve">de </w:t>
            </w:r>
            <w:r>
              <w:rPr>
                <w:sz w:val="18"/>
              </w:rPr>
              <w:t xml:space="preserve">baixo </w:t>
            </w:r>
            <w:r>
              <w:rPr>
                <w:spacing w:val="-3"/>
                <w:sz w:val="18"/>
              </w:rPr>
              <w:t xml:space="preserve">teor </w:t>
            </w:r>
            <w:r>
              <w:rPr>
                <w:sz w:val="18"/>
              </w:rPr>
              <w:t xml:space="preserve">de </w:t>
            </w:r>
            <w:r>
              <w:rPr>
                <w:spacing w:val="-3"/>
                <w:sz w:val="18"/>
              </w:rPr>
              <w:t xml:space="preserve">carbono, com acabamento </w:t>
            </w:r>
            <w:r>
              <w:rPr>
                <w:sz w:val="18"/>
              </w:rPr>
              <w:t xml:space="preserve">pelo sistema </w:t>
            </w:r>
            <w:r>
              <w:rPr>
                <w:spacing w:val="-3"/>
                <w:sz w:val="18"/>
              </w:rPr>
              <w:t xml:space="preserve">de </w:t>
            </w:r>
            <w:r>
              <w:rPr>
                <w:sz w:val="18"/>
              </w:rPr>
              <w:t xml:space="preserve">tratamento químico da chapa (antiferruginoso e fosfatizante) e pintura </w:t>
            </w:r>
            <w:r>
              <w:rPr>
                <w:spacing w:val="-3"/>
                <w:sz w:val="18"/>
              </w:rPr>
              <w:t xml:space="preserve">através </w:t>
            </w:r>
            <w:r>
              <w:rPr>
                <w:sz w:val="18"/>
              </w:rPr>
              <w:t xml:space="preserve">de sistema eletrostático a </w:t>
            </w:r>
            <w:r>
              <w:rPr>
                <w:spacing w:val="-4"/>
                <w:sz w:val="18"/>
              </w:rPr>
              <w:t xml:space="preserve">pó, </w:t>
            </w:r>
            <w:r>
              <w:rPr>
                <w:sz w:val="18"/>
              </w:rPr>
              <w:t xml:space="preserve">com camada </w:t>
            </w:r>
            <w:r>
              <w:rPr>
                <w:spacing w:val="-3"/>
                <w:sz w:val="18"/>
              </w:rPr>
              <w:t xml:space="preserve">mínima </w:t>
            </w:r>
            <w:r>
              <w:rPr>
                <w:sz w:val="18"/>
              </w:rPr>
              <w:t xml:space="preserve">de tinta de 70 </w:t>
            </w:r>
            <w:r>
              <w:rPr>
                <w:spacing w:val="-3"/>
                <w:sz w:val="18"/>
              </w:rPr>
              <w:t xml:space="preserve">micras. Contendo: </w:t>
            </w:r>
            <w:r>
              <w:rPr>
                <w:sz w:val="18"/>
              </w:rPr>
              <w:t xml:space="preserve">02 </w:t>
            </w:r>
            <w:r>
              <w:rPr>
                <w:spacing w:val="-2"/>
                <w:sz w:val="18"/>
              </w:rPr>
              <w:t xml:space="preserve">(duas) </w:t>
            </w:r>
            <w:r>
              <w:rPr>
                <w:sz w:val="18"/>
              </w:rPr>
              <w:t xml:space="preserve">laterais e </w:t>
            </w:r>
            <w:r>
              <w:rPr>
                <w:spacing w:val="-3"/>
                <w:sz w:val="18"/>
              </w:rPr>
              <w:t xml:space="preserve">uma </w:t>
            </w:r>
            <w:r>
              <w:rPr>
                <w:sz w:val="18"/>
              </w:rPr>
              <w:t xml:space="preserve">divisória vertical central em chapa de </w:t>
            </w:r>
            <w:r>
              <w:rPr>
                <w:spacing w:val="-3"/>
                <w:sz w:val="18"/>
              </w:rPr>
              <w:t xml:space="preserve">aço </w:t>
            </w:r>
            <w:r>
              <w:rPr>
                <w:sz w:val="18"/>
              </w:rPr>
              <w:t xml:space="preserve">nº </w:t>
            </w:r>
            <w:r>
              <w:rPr>
                <w:spacing w:val="-3"/>
                <w:sz w:val="18"/>
              </w:rPr>
              <w:t xml:space="preserve">24 </w:t>
            </w:r>
            <w:r>
              <w:rPr>
                <w:sz w:val="18"/>
              </w:rPr>
              <w:t xml:space="preserve">(0,60 </w:t>
            </w:r>
            <w:r>
              <w:rPr>
                <w:spacing w:val="-5"/>
                <w:sz w:val="18"/>
              </w:rPr>
              <w:t xml:space="preserve">mm). </w:t>
            </w:r>
            <w:r>
              <w:rPr>
                <w:sz w:val="18"/>
              </w:rPr>
              <w:t xml:space="preserve">01 </w:t>
            </w:r>
            <w:r>
              <w:rPr>
                <w:spacing w:val="-3"/>
                <w:sz w:val="18"/>
              </w:rPr>
              <w:t xml:space="preserve">(um)fundo </w:t>
            </w:r>
            <w:r>
              <w:rPr>
                <w:sz w:val="18"/>
              </w:rPr>
              <w:t xml:space="preserve">e 02 (dois) meio tampos (superior e inferior) </w:t>
            </w:r>
            <w:r>
              <w:rPr>
                <w:spacing w:val="-3"/>
                <w:sz w:val="18"/>
              </w:rPr>
              <w:t xml:space="preserve">confeccionados </w:t>
            </w:r>
            <w:r>
              <w:rPr>
                <w:sz w:val="18"/>
              </w:rPr>
              <w:t xml:space="preserve">em chapa de aço </w:t>
            </w:r>
            <w:r>
              <w:rPr>
                <w:spacing w:val="-3"/>
                <w:sz w:val="18"/>
              </w:rPr>
              <w:t xml:space="preserve">nº 24 </w:t>
            </w:r>
            <w:r>
              <w:rPr>
                <w:sz w:val="18"/>
              </w:rPr>
              <w:t xml:space="preserve">(0,60 </w:t>
            </w:r>
            <w:r>
              <w:rPr>
                <w:spacing w:val="-5"/>
                <w:sz w:val="18"/>
              </w:rPr>
              <w:t xml:space="preserve">mm), </w:t>
            </w:r>
            <w:r>
              <w:rPr>
                <w:spacing w:val="-3"/>
                <w:sz w:val="18"/>
              </w:rPr>
              <w:t xml:space="preserve">reforço </w:t>
            </w:r>
            <w:r>
              <w:rPr>
                <w:sz w:val="18"/>
              </w:rPr>
              <w:t xml:space="preserve">interno (esquadro) confeccionado em chapa </w:t>
            </w:r>
            <w:r>
              <w:rPr>
                <w:spacing w:val="-3"/>
                <w:sz w:val="18"/>
              </w:rPr>
              <w:t xml:space="preserve">de aço </w:t>
            </w:r>
            <w:r>
              <w:rPr>
                <w:sz w:val="18"/>
              </w:rPr>
              <w:t xml:space="preserve">nº 18 (1,2 </w:t>
            </w:r>
            <w:r>
              <w:rPr>
                <w:spacing w:val="-6"/>
                <w:sz w:val="18"/>
              </w:rPr>
              <w:t xml:space="preserve">mm) </w:t>
            </w:r>
            <w:r>
              <w:rPr>
                <w:sz w:val="18"/>
              </w:rPr>
              <w:t xml:space="preserve">fixando as laterais. 1 (um) acabamento frontal composto de dois </w:t>
            </w:r>
            <w:r>
              <w:rPr>
                <w:spacing w:val="-3"/>
                <w:sz w:val="18"/>
              </w:rPr>
              <w:t xml:space="preserve">fechamentos, </w:t>
            </w:r>
            <w:r>
              <w:rPr>
                <w:sz w:val="18"/>
              </w:rPr>
              <w:t xml:space="preserve">01 </w:t>
            </w:r>
            <w:r>
              <w:rPr>
                <w:spacing w:val="-3"/>
                <w:sz w:val="18"/>
              </w:rPr>
              <w:t xml:space="preserve">(um) </w:t>
            </w:r>
            <w:r>
              <w:rPr>
                <w:sz w:val="18"/>
              </w:rPr>
              <w:t xml:space="preserve">superior e 01 </w:t>
            </w:r>
            <w:r>
              <w:rPr>
                <w:spacing w:val="-3"/>
                <w:sz w:val="18"/>
              </w:rPr>
              <w:t xml:space="preserve">(um) inferior, </w:t>
            </w:r>
            <w:r>
              <w:rPr>
                <w:sz w:val="18"/>
              </w:rPr>
              <w:t xml:space="preserve">em chapa nº 24 </w:t>
            </w:r>
            <w:r>
              <w:rPr>
                <w:spacing w:val="-3"/>
                <w:sz w:val="18"/>
              </w:rPr>
              <w:t xml:space="preserve">(0,60 </w:t>
            </w:r>
            <w:r>
              <w:rPr>
                <w:spacing w:val="-6"/>
                <w:sz w:val="18"/>
              </w:rPr>
              <w:t xml:space="preserve">mm) </w:t>
            </w:r>
            <w:r>
              <w:rPr>
                <w:sz w:val="18"/>
              </w:rPr>
              <w:t xml:space="preserve">soldado a um acabamento da divisória central em </w:t>
            </w:r>
            <w:r>
              <w:rPr>
                <w:spacing w:val="-3"/>
                <w:sz w:val="18"/>
              </w:rPr>
              <w:t xml:space="preserve">chapa nº </w:t>
            </w:r>
            <w:r>
              <w:rPr>
                <w:sz w:val="18"/>
              </w:rPr>
              <w:t xml:space="preserve">20 (0,9 </w:t>
            </w:r>
            <w:r>
              <w:rPr>
                <w:spacing w:val="-5"/>
                <w:sz w:val="18"/>
              </w:rPr>
              <w:t xml:space="preserve">mm). </w:t>
            </w:r>
            <w:r>
              <w:rPr>
                <w:sz w:val="18"/>
              </w:rPr>
              <w:t xml:space="preserve">A </w:t>
            </w:r>
            <w:r>
              <w:rPr>
                <w:spacing w:val="-4"/>
                <w:sz w:val="18"/>
              </w:rPr>
              <w:t xml:space="preserve">base </w:t>
            </w:r>
            <w:r>
              <w:rPr>
                <w:sz w:val="18"/>
              </w:rPr>
              <w:t xml:space="preserve">deverá ser confeccionada em chapa de aço nº </w:t>
            </w:r>
            <w:r>
              <w:rPr>
                <w:spacing w:val="-3"/>
                <w:sz w:val="18"/>
              </w:rPr>
              <w:t xml:space="preserve">18 </w:t>
            </w:r>
            <w:r>
              <w:rPr>
                <w:sz w:val="18"/>
              </w:rPr>
              <w:t xml:space="preserve">(1,2 </w:t>
            </w:r>
            <w:r>
              <w:rPr>
                <w:spacing w:val="-4"/>
                <w:sz w:val="18"/>
              </w:rPr>
              <w:t xml:space="preserve">mm) </w:t>
            </w:r>
            <w:r>
              <w:rPr>
                <w:sz w:val="18"/>
              </w:rPr>
              <w:t xml:space="preserve">e possuir quatro pés reguláveis (sapatas) </w:t>
            </w:r>
            <w:r>
              <w:rPr>
                <w:spacing w:val="-4"/>
                <w:sz w:val="18"/>
              </w:rPr>
              <w:t xml:space="preserve">para </w:t>
            </w:r>
            <w:r>
              <w:rPr>
                <w:sz w:val="18"/>
              </w:rPr>
              <w:t xml:space="preserve">correção de pequenos </w:t>
            </w:r>
            <w:r>
              <w:rPr>
                <w:spacing w:val="-3"/>
                <w:sz w:val="18"/>
              </w:rPr>
              <w:t xml:space="preserve">desníveis. </w:t>
            </w:r>
            <w:r>
              <w:rPr>
                <w:sz w:val="18"/>
              </w:rPr>
              <w:t xml:space="preserve">O armário deverá conter 08 (oito) </w:t>
            </w:r>
            <w:r>
              <w:rPr>
                <w:spacing w:val="-3"/>
                <w:sz w:val="18"/>
              </w:rPr>
              <w:t xml:space="preserve">compartimentos </w:t>
            </w:r>
            <w:r>
              <w:rPr>
                <w:sz w:val="18"/>
              </w:rPr>
              <w:t xml:space="preserve">com </w:t>
            </w:r>
            <w:r>
              <w:rPr>
                <w:spacing w:val="-3"/>
                <w:sz w:val="18"/>
              </w:rPr>
              <w:t xml:space="preserve">porta, sendo </w:t>
            </w:r>
            <w:r>
              <w:rPr>
                <w:sz w:val="18"/>
              </w:rPr>
              <w:t xml:space="preserve">que a </w:t>
            </w:r>
            <w:r>
              <w:rPr>
                <w:spacing w:val="-3"/>
                <w:sz w:val="18"/>
              </w:rPr>
              <w:t xml:space="preserve">porta </w:t>
            </w:r>
            <w:r>
              <w:rPr>
                <w:sz w:val="18"/>
              </w:rPr>
              <w:t xml:space="preserve">deverá conter 02 (duas) dobradiças internas. </w:t>
            </w:r>
            <w:r>
              <w:rPr>
                <w:spacing w:val="-3"/>
                <w:sz w:val="18"/>
              </w:rPr>
              <w:t xml:space="preserve">Área </w:t>
            </w:r>
            <w:r>
              <w:rPr>
                <w:sz w:val="18"/>
              </w:rPr>
              <w:t xml:space="preserve">de entrada </w:t>
            </w:r>
            <w:r>
              <w:rPr>
                <w:spacing w:val="-3"/>
                <w:sz w:val="18"/>
              </w:rPr>
              <w:t xml:space="preserve">de cada porta </w:t>
            </w:r>
            <w:r>
              <w:rPr>
                <w:sz w:val="18"/>
              </w:rPr>
              <w:t xml:space="preserve">de </w:t>
            </w:r>
            <w:r>
              <w:rPr>
                <w:spacing w:val="-3"/>
                <w:sz w:val="18"/>
              </w:rPr>
              <w:t xml:space="preserve">no mínimo </w:t>
            </w:r>
            <w:r>
              <w:rPr>
                <w:sz w:val="18"/>
              </w:rPr>
              <w:t xml:space="preserve">39,5 x </w:t>
            </w:r>
            <w:r>
              <w:rPr>
                <w:spacing w:val="-3"/>
                <w:sz w:val="18"/>
              </w:rPr>
              <w:t xml:space="preserve">24 </w:t>
            </w:r>
            <w:r>
              <w:rPr>
                <w:spacing w:val="-4"/>
                <w:sz w:val="18"/>
              </w:rPr>
              <w:t xml:space="preserve">cm, </w:t>
            </w:r>
            <w:r>
              <w:rPr>
                <w:sz w:val="18"/>
              </w:rPr>
              <w:t xml:space="preserve">e área interna </w:t>
            </w:r>
            <w:r>
              <w:rPr>
                <w:spacing w:val="-3"/>
                <w:sz w:val="18"/>
              </w:rPr>
              <w:t xml:space="preserve">41x30x42, </w:t>
            </w:r>
            <w:r>
              <w:rPr>
                <w:sz w:val="18"/>
              </w:rPr>
              <w:t>5</w:t>
            </w:r>
            <w:r>
              <w:rPr>
                <w:spacing w:val="-4"/>
                <w:sz w:val="18"/>
              </w:rPr>
              <w:t xml:space="preserve">cm. </w:t>
            </w:r>
            <w:r>
              <w:rPr>
                <w:sz w:val="18"/>
              </w:rPr>
              <w:t xml:space="preserve">Montagem através de rebites. </w:t>
            </w:r>
            <w:r>
              <w:rPr>
                <w:spacing w:val="-3"/>
                <w:sz w:val="18"/>
              </w:rPr>
              <w:t xml:space="preserve">Dimensões: </w:t>
            </w:r>
            <w:r>
              <w:rPr>
                <w:sz w:val="18"/>
              </w:rPr>
              <w:t xml:space="preserve">Altura: 1,85 </w:t>
            </w:r>
            <w:r>
              <w:rPr>
                <w:spacing w:val="-4"/>
                <w:sz w:val="18"/>
              </w:rPr>
              <w:t xml:space="preserve">m, </w:t>
            </w:r>
            <w:r>
              <w:rPr>
                <w:spacing w:val="-3"/>
                <w:sz w:val="18"/>
              </w:rPr>
              <w:t xml:space="preserve">Largura: </w:t>
            </w:r>
            <w:r>
              <w:rPr>
                <w:sz w:val="18"/>
              </w:rPr>
              <w:t xml:space="preserve">60 </w:t>
            </w:r>
            <w:r>
              <w:rPr>
                <w:spacing w:val="-4"/>
                <w:sz w:val="18"/>
              </w:rPr>
              <w:t xml:space="preserve">cm, </w:t>
            </w:r>
            <w:r>
              <w:rPr>
                <w:sz w:val="18"/>
              </w:rPr>
              <w:t xml:space="preserve">Profundidade: </w:t>
            </w:r>
            <w:r>
              <w:rPr>
                <w:spacing w:val="-3"/>
                <w:sz w:val="18"/>
              </w:rPr>
              <w:t>45cm.</w:t>
            </w:r>
          </w:p>
        </w:tc>
        <w:tc>
          <w:tcPr>
            <w:tcW w:w="958" w:type="dxa"/>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spacing w:before="7"/>
              <w:rPr>
                <w:b/>
                <w:sz w:val="12"/>
              </w:rPr>
            </w:pPr>
          </w:p>
          <w:p w:rsidR="002D5EBA" w:rsidRDefault="002D5EBA" w:rsidP="002D5EBA">
            <w:pPr>
              <w:pStyle w:val="TableParagraph"/>
              <w:ind w:left="280"/>
              <w:rPr>
                <w:sz w:val="14"/>
              </w:rPr>
            </w:pPr>
            <w:r>
              <w:rPr>
                <w:sz w:val="14"/>
              </w:rPr>
              <w:t>ABNT</w:t>
            </w:r>
          </w:p>
        </w:tc>
        <w:tc>
          <w:tcPr>
            <w:tcW w:w="1084" w:type="dxa"/>
          </w:tcPr>
          <w:p w:rsidR="002D5EBA" w:rsidRDefault="002D5EBA" w:rsidP="002D5EBA">
            <w:pPr>
              <w:rPr>
                <w:rFonts w:ascii="Calibri" w:hAnsi="Calibri" w:cs="Calibri"/>
                <w:color w:val="000000"/>
              </w:rPr>
            </w:pPr>
            <w:r>
              <w:rPr>
                <w:rFonts w:ascii="Calibri" w:hAnsi="Calibri" w:cs="Calibri"/>
                <w:color w:val="000000"/>
              </w:rPr>
              <w:t xml:space="preserve">R$                1.600,00 </w:t>
            </w:r>
          </w:p>
          <w:p w:rsidR="002D5EBA" w:rsidRDefault="002D5EBA" w:rsidP="002D5EBA">
            <w:pPr>
              <w:pStyle w:val="TableParagraph"/>
              <w:rPr>
                <w:b/>
                <w:sz w:val="14"/>
              </w:rPr>
            </w:pPr>
          </w:p>
        </w:tc>
      </w:tr>
      <w:tr w:rsidR="00A3517C" w:rsidTr="00307386">
        <w:trPr>
          <w:trHeight w:val="4506"/>
        </w:trPr>
        <w:tc>
          <w:tcPr>
            <w:tcW w:w="514" w:type="dxa"/>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spacing w:before="1"/>
              <w:ind w:left="2"/>
              <w:jc w:val="center"/>
              <w:rPr>
                <w:sz w:val="14"/>
              </w:rPr>
            </w:pPr>
            <w:r>
              <w:rPr>
                <w:w w:val="99"/>
                <w:sz w:val="14"/>
              </w:rPr>
              <w:t>2</w:t>
            </w:r>
          </w:p>
        </w:tc>
        <w:tc>
          <w:tcPr>
            <w:tcW w:w="625" w:type="dxa"/>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spacing w:before="1"/>
              <w:ind w:left="109" w:right="99"/>
              <w:jc w:val="center"/>
              <w:rPr>
                <w:sz w:val="14"/>
              </w:rPr>
            </w:pPr>
            <w:r>
              <w:rPr>
                <w:sz w:val="14"/>
              </w:rPr>
              <w:t>Mob.</w:t>
            </w:r>
          </w:p>
        </w:tc>
        <w:tc>
          <w:tcPr>
            <w:tcW w:w="1051" w:type="dxa"/>
            <w:tcMar>
              <w:left w:w="0" w:type="dxa"/>
            </w:tcMar>
            <w:vAlign w:val="center"/>
          </w:tcPr>
          <w:p w:rsidR="002D5EBA" w:rsidRDefault="002D5EBA" w:rsidP="002D5EBA">
            <w:pPr>
              <w:pStyle w:val="TableParagraph"/>
              <w:jc w:val="center"/>
              <w:rPr>
                <w:b/>
                <w:sz w:val="14"/>
              </w:rPr>
            </w:pPr>
          </w:p>
          <w:p w:rsidR="002D5EBA" w:rsidRPr="009B2C91" w:rsidRDefault="002D5EBA" w:rsidP="002D5EBA">
            <w:pPr>
              <w:jc w:val="center"/>
            </w:pPr>
          </w:p>
          <w:p w:rsidR="002D5EBA" w:rsidRPr="009B2C91" w:rsidRDefault="002D5EBA" w:rsidP="002D5EBA">
            <w:pPr>
              <w:jc w:val="center"/>
            </w:pPr>
          </w:p>
          <w:p w:rsidR="002D5EBA" w:rsidRPr="009B2C91" w:rsidRDefault="002D5EBA" w:rsidP="002D5EBA">
            <w:pPr>
              <w:jc w:val="center"/>
            </w:pPr>
          </w:p>
          <w:p w:rsidR="002D5EBA" w:rsidRPr="009B2C91" w:rsidRDefault="002D5EBA" w:rsidP="002D5EBA">
            <w:pPr>
              <w:jc w:val="center"/>
            </w:pPr>
          </w:p>
          <w:p w:rsidR="002D5EBA" w:rsidRPr="009B2C91" w:rsidRDefault="002D5EBA" w:rsidP="002D5EBA">
            <w:pPr>
              <w:jc w:val="center"/>
            </w:pPr>
            <w:r>
              <w:t>06</w:t>
            </w:r>
          </w:p>
          <w:p w:rsidR="002D5EBA" w:rsidRPr="009B2C91" w:rsidRDefault="002D5EBA" w:rsidP="002D5EBA">
            <w:pPr>
              <w:jc w:val="center"/>
            </w:pPr>
          </w:p>
          <w:p w:rsidR="002D5EBA" w:rsidRPr="009B2C91" w:rsidRDefault="002D5EBA" w:rsidP="002D5EBA">
            <w:pPr>
              <w:jc w:val="center"/>
            </w:pPr>
          </w:p>
          <w:p w:rsidR="002D5EBA" w:rsidRDefault="002D5EBA" w:rsidP="002D5EBA">
            <w:pPr>
              <w:jc w:val="center"/>
            </w:pPr>
          </w:p>
          <w:p w:rsidR="002D5EBA" w:rsidRPr="009B2C91" w:rsidRDefault="002D5EBA" w:rsidP="002D5EBA"/>
        </w:tc>
        <w:tc>
          <w:tcPr>
            <w:tcW w:w="812" w:type="dxa"/>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spacing w:before="1"/>
              <w:ind w:left="50" w:right="144"/>
              <w:jc w:val="center"/>
              <w:rPr>
                <w:sz w:val="14"/>
              </w:rPr>
            </w:pPr>
            <w:r>
              <w:rPr>
                <w:sz w:val="14"/>
              </w:rPr>
              <w:t>Armário 02 portas</w:t>
            </w:r>
          </w:p>
        </w:tc>
        <w:tc>
          <w:tcPr>
            <w:tcW w:w="5073" w:type="dxa"/>
            <w:shd w:val="clear" w:color="auto" w:fill="auto"/>
            <w:tcMar>
              <w:left w:w="0" w:type="dxa"/>
            </w:tcMar>
          </w:tcPr>
          <w:p w:rsidR="002D5EBA" w:rsidRDefault="002D5EBA" w:rsidP="002D5EBA">
            <w:pPr>
              <w:pStyle w:val="TableParagraph"/>
              <w:spacing w:before="9"/>
              <w:rPr>
                <w:b/>
                <w:sz w:val="16"/>
              </w:rPr>
            </w:pPr>
          </w:p>
          <w:p w:rsidR="002D5EBA" w:rsidRDefault="002D5EBA" w:rsidP="002D5EBA">
            <w:pPr>
              <w:pStyle w:val="TableParagraph"/>
              <w:spacing w:line="235" w:lineRule="auto"/>
              <w:ind w:left="59" w:right="43"/>
              <w:jc w:val="both"/>
              <w:rPr>
                <w:sz w:val="18"/>
              </w:rPr>
            </w:pPr>
            <w:r>
              <w:rPr>
                <w:spacing w:val="-3"/>
                <w:sz w:val="18"/>
              </w:rPr>
              <w:t xml:space="preserve">Armário </w:t>
            </w:r>
            <w:r>
              <w:rPr>
                <w:sz w:val="18"/>
              </w:rPr>
              <w:t xml:space="preserve">com duas </w:t>
            </w:r>
            <w:r>
              <w:rPr>
                <w:spacing w:val="-3"/>
                <w:sz w:val="18"/>
              </w:rPr>
              <w:t xml:space="preserve">portas: </w:t>
            </w:r>
            <w:r>
              <w:rPr>
                <w:sz w:val="18"/>
              </w:rPr>
              <w:t xml:space="preserve">corpo (laterais, </w:t>
            </w:r>
            <w:r>
              <w:rPr>
                <w:spacing w:val="-4"/>
                <w:sz w:val="18"/>
              </w:rPr>
              <w:t xml:space="preserve">base, </w:t>
            </w:r>
            <w:r>
              <w:rPr>
                <w:sz w:val="18"/>
              </w:rPr>
              <w:t xml:space="preserve">prateleiras e </w:t>
            </w:r>
            <w:r>
              <w:rPr>
                <w:spacing w:val="-3"/>
                <w:sz w:val="18"/>
              </w:rPr>
              <w:t xml:space="preserve">fundos) </w:t>
            </w:r>
            <w:r>
              <w:rPr>
                <w:sz w:val="18"/>
              </w:rPr>
              <w:t xml:space="preserve">confeccionado em madeira aglomerada </w:t>
            </w:r>
            <w:r>
              <w:rPr>
                <w:spacing w:val="-3"/>
                <w:sz w:val="18"/>
              </w:rPr>
              <w:t xml:space="preserve">18 </w:t>
            </w:r>
            <w:r>
              <w:rPr>
                <w:sz w:val="18"/>
              </w:rPr>
              <w:t xml:space="preserve">mm de espessura, revestimento dupla face em laminado </w:t>
            </w:r>
            <w:r>
              <w:rPr>
                <w:spacing w:val="-3"/>
                <w:sz w:val="18"/>
              </w:rPr>
              <w:t xml:space="preserve">melamínico de baixa </w:t>
            </w:r>
            <w:r>
              <w:rPr>
                <w:sz w:val="18"/>
              </w:rPr>
              <w:t xml:space="preserve">pressão, bordas laterais com fita de </w:t>
            </w:r>
            <w:r>
              <w:rPr>
                <w:spacing w:val="-3"/>
                <w:sz w:val="18"/>
              </w:rPr>
              <w:t xml:space="preserve">PVC. </w:t>
            </w:r>
            <w:r>
              <w:rPr>
                <w:sz w:val="18"/>
              </w:rPr>
              <w:t xml:space="preserve">Superfícies lisas e de fácil limpeza e </w:t>
            </w:r>
            <w:r>
              <w:rPr>
                <w:spacing w:val="-3"/>
                <w:sz w:val="18"/>
              </w:rPr>
              <w:t xml:space="preserve">desinfecção. </w:t>
            </w:r>
            <w:r>
              <w:rPr>
                <w:spacing w:val="-4"/>
                <w:sz w:val="18"/>
              </w:rPr>
              <w:t xml:space="preserve">Tampo </w:t>
            </w:r>
            <w:r>
              <w:rPr>
                <w:sz w:val="18"/>
              </w:rPr>
              <w:t xml:space="preserve">superior confeccionado em madeira aglomerada </w:t>
            </w:r>
            <w:r>
              <w:rPr>
                <w:spacing w:val="-3"/>
                <w:sz w:val="18"/>
              </w:rPr>
              <w:t xml:space="preserve">de </w:t>
            </w:r>
            <w:r>
              <w:rPr>
                <w:sz w:val="18"/>
              </w:rPr>
              <w:t xml:space="preserve">alta densidade com 25 </w:t>
            </w:r>
            <w:r>
              <w:rPr>
                <w:spacing w:val="-4"/>
                <w:sz w:val="18"/>
              </w:rPr>
              <w:t xml:space="preserve">mm </w:t>
            </w:r>
            <w:r>
              <w:rPr>
                <w:spacing w:val="-3"/>
                <w:sz w:val="18"/>
              </w:rPr>
              <w:t xml:space="preserve">de </w:t>
            </w:r>
            <w:r>
              <w:rPr>
                <w:sz w:val="18"/>
              </w:rPr>
              <w:t xml:space="preserve">espessura, </w:t>
            </w:r>
            <w:r>
              <w:rPr>
                <w:spacing w:val="-3"/>
                <w:sz w:val="18"/>
              </w:rPr>
              <w:t xml:space="preserve">sistema </w:t>
            </w:r>
            <w:r>
              <w:rPr>
                <w:sz w:val="18"/>
              </w:rPr>
              <w:t xml:space="preserve">postforming, bordas frontais 180º, </w:t>
            </w:r>
            <w:r>
              <w:rPr>
                <w:spacing w:val="-4"/>
                <w:sz w:val="18"/>
              </w:rPr>
              <w:t xml:space="preserve">bordas </w:t>
            </w:r>
            <w:r>
              <w:rPr>
                <w:sz w:val="18"/>
              </w:rPr>
              <w:t xml:space="preserve">laterais em fita de PVC, revestimento </w:t>
            </w:r>
            <w:r>
              <w:rPr>
                <w:spacing w:val="-3"/>
                <w:sz w:val="18"/>
              </w:rPr>
              <w:t xml:space="preserve">melamínico. Fechadura </w:t>
            </w:r>
            <w:r>
              <w:rPr>
                <w:sz w:val="18"/>
              </w:rPr>
              <w:t xml:space="preserve">frontal, tipo cilíndrico, dobradiças metálicas com abertura de 270º. </w:t>
            </w:r>
            <w:r>
              <w:rPr>
                <w:spacing w:val="-3"/>
                <w:sz w:val="18"/>
              </w:rPr>
              <w:t xml:space="preserve">Puxadores </w:t>
            </w:r>
            <w:r>
              <w:rPr>
                <w:sz w:val="18"/>
              </w:rPr>
              <w:t xml:space="preserve">confeccionados em alumínio (acabamento </w:t>
            </w:r>
            <w:r>
              <w:rPr>
                <w:spacing w:val="-3"/>
                <w:sz w:val="18"/>
              </w:rPr>
              <w:t xml:space="preserve">fosco). 03 </w:t>
            </w:r>
            <w:r>
              <w:rPr>
                <w:sz w:val="18"/>
              </w:rPr>
              <w:t xml:space="preserve">prateleiras internas, </w:t>
            </w:r>
            <w:r>
              <w:rPr>
                <w:spacing w:val="-3"/>
                <w:sz w:val="18"/>
              </w:rPr>
              <w:t xml:space="preserve">confeccionadas </w:t>
            </w:r>
            <w:r>
              <w:rPr>
                <w:sz w:val="18"/>
              </w:rPr>
              <w:t xml:space="preserve">em </w:t>
            </w:r>
            <w:r>
              <w:rPr>
                <w:spacing w:val="-3"/>
                <w:sz w:val="18"/>
              </w:rPr>
              <w:t xml:space="preserve">madeira </w:t>
            </w:r>
            <w:r>
              <w:rPr>
                <w:sz w:val="18"/>
              </w:rPr>
              <w:t xml:space="preserve">aglomerada 15 </w:t>
            </w:r>
            <w:r>
              <w:rPr>
                <w:spacing w:val="-3"/>
                <w:sz w:val="18"/>
              </w:rPr>
              <w:t xml:space="preserve">ou </w:t>
            </w:r>
            <w:r>
              <w:rPr>
                <w:sz w:val="18"/>
              </w:rPr>
              <w:t xml:space="preserve">18 </w:t>
            </w:r>
            <w:r>
              <w:rPr>
                <w:spacing w:val="-6"/>
                <w:sz w:val="18"/>
              </w:rPr>
              <w:t xml:space="preserve">mm, </w:t>
            </w:r>
            <w:r>
              <w:rPr>
                <w:sz w:val="18"/>
              </w:rPr>
              <w:t xml:space="preserve">com revestimento melamínico e diversas regulagens </w:t>
            </w:r>
            <w:r>
              <w:rPr>
                <w:spacing w:val="-3"/>
                <w:sz w:val="18"/>
              </w:rPr>
              <w:t xml:space="preserve">de </w:t>
            </w:r>
            <w:r>
              <w:rPr>
                <w:sz w:val="18"/>
              </w:rPr>
              <w:t xml:space="preserve">altura e dispositivo para fixação em aço trefilado. COR: </w:t>
            </w:r>
            <w:r>
              <w:rPr>
                <w:spacing w:val="-3"/>
                <w:sz w:val="18"/>
              </w:rPr>
              <w:t xml:space="preserve">branca medindo </w:t>
            </w:r>
            <w:r>
              <w:rPr>
                <w:sz w:val="18"/>
              </w:rPr>
              <w:t xml:space="preserve">1,60 X </w:t>
            </w:r>
            <w:r>
              <w:rPr>
                <w:spacing w:val="-4"/>
                <w:sz w:val="18"/>
              </w:rPr>
              <w:t xml:space="preserve">0,95 </w:t>
            </w:r>
            <w:r>
              <w:rPr>
                <w:sz w:val="18"/>
              </w:rPr>
              <w:t xml:space="preserve">X 0,50 – </w:t>
            </w:r>
            <w:r>
              <w:rPr>
                <w:spacing w:val="-3"/>
                <w:sz w:val="18"/>
              </w:rPr>
              <w:t xml:space="preserve">podendo </w:t>
            </w:r>
            <w:r>
              <w:rPr>
                <w:sz w:val="18"/>
              </w:rPr>
              <w:t xml:space="preserve">ter variação </w:t>
            </w:r>
            <w:r>
              <w:rPr>
                <w:spacing w:val="-3"/>
                <w:sz w:val="18"/>
              </w:rPr>
              <w:t xml:space="preserve">de </w:t>
            </w:r>
            <w:r>
              <w:rPr>
                <w:sz w:val="18"/>
              </w:rPr>
              <w:t xml:space="preserve">+/- 10%. Garantia </w:t>
            </w:r>
            <w:r>
              <w:rPr>
                <w:spacing w:val="-3"/>
                <w:sz w:val="18"/>
              </w:rPr>
              <w:t xml:space="preserve">de </w:t>
            </w:r>
            <w:r>
              <w:rPr>
                <w:sz w:val="18"/>
              </w:rPr>
              <w:t xml:space="preserve">fabricação </w:t>
            </w:r>
            <w:r>
              <w:rPr>
                <w:spacing w:val="-3"/>
                <w:sz w:val="18"/>
              </w:rPr>
              <w:t xml:space="preserve">de </w:t>
            </w:r>
            <w:r>
              <w:rPr>
                <w:sz w:val="18"/>
              </w:rPr>
              <w:t xml:space="preserve">no </w:t>
            </w:r>
            <w:r>
              <w:rPr>
                <w:spacing w:val="-2"/>
                <w:sz w:val="18"/>
              </w:rPr>
              <w:t xml:space="preserve">mínimo </w:t>
            </w:r>
            <w:r>
              <w:rPr>
                <w:spacing w:val="-3"/>
                <w:sz w:val="18"/>
              </w:rPr>
              <w:t xml:space="preserve">12 meses. </w:t>
            </w:r>
            <w:r>
              <w:rPr>
                <w:sz w:val="18"/>
              </w:rPr>
              <w:t xml:space="preserve">Armário com 01 porta e 03 prateleiras em </w:t>
            </w:r>
            <w:r>
              <w:rPr>
                <w:spacing w:val="-2"/>
                <w:sz w:val="18"/>
              </w:rPr>
              <w:t xml:space="preserve">vidro. </w:t>
            </w:r>
            <w:r>
              <w:rPr>
                <w:sz w:val="18"/>
              </w:rPr>
              <w:t xml:space="preserve">Fundo e </w:t>
            </w:r>
            <w:r>
              <w:rPr>
                <w:spacing w:val="-3"/>
                <w:sz w:val="18"/>
              </w:rPr>
              <w:t xml:space="preserve">Teto </w:t>
            </w:r>
            <w:r>
              <w:rPr>
                <w:sz w:val="18"/>
              </w:rPr>
              <w:t xml:space="preserve">em chapa de aço esmaltado, </w:t>
            </w:r>
            <w:r>
              <w:rPr>
                <w:spacing w:val="-3"/>
                <w:sz w:val="18"/>
              </w:rPr>
              <w:t xml:space="preserve">na cor </w:t>
            </w:r>
            <w:r>
              <w:rPr>
                <w:sz w:val="18"/>
              </w:rPr>
              <w:t xml:space="preserve">branca. </w:t>
            </w:r>
            <w:r>
              <w:rPr>
                <w:spacing w:val="-3"/>
                <w:sz w:val="18"/>
              </w:rPr>
              <w:t xml:space="preserve">Tratamento </w:t>
            </w:r>
            <w:r>
              <w:rPr>
                <w:sz w:val="18"/>
              </w:rPr>
              <w:t xml:space="preserve">anticorrosão. Porta com fechadura cilíndrica. Pés </w:t>
            </w:r>
            <w:r>
              <w:rPr>
                <w:spacing w:val="-3"/>
                <w:sz w:val="18"/>
              </w:rPr>
              <w:t xml:space="preserve">protegidos </w:t>
            </w:r>
            <w:r>
              <w:rPr>
                <w:sz w:val="18"/>
              </w:rPr>
              <w:t xml:space="preserve">por </w:t>
            </w:r>
            <w:r>
              <w:rPr>
                <w:spacing w:val="-2"/>
                <w:sz w:val="18"/>
              </w:rPr>
              <w:t xml:space="preserve">ponteiras </w:t>
            </w:r>
            <w:r>
              <w:rPr>
                <w:sz w:val="18"/>
              </w:rPr>
              <w:t xml:space="preserve">plásticas. </w:t>
            </w:r>
            <w:r>
              <w:rPr>
                <w:spacing w:val="-3"/>
                <w:sz w:val="18"/>
              </w:rPr>
              <w:t xml:space="preserve">Portas </w:t>
            </w:r>
            <w:r>
              <w:rPr>
                <w:sz w:val="18"/>
              </w:rPr>
              <w:t xml:space="preserve">e lateraisem  </w:t>
            </w:r>
            <w:r>
              <w:rPr>
                <w:spacing w:val="-3"/>
                <w:sz w:val="18"/>
              </w:rPr>
              <w:t xml:space="preserve">vidro </w:t>
            </w:r>
            <w:r>
              <w:rPr>
                <w:sz w:val="18"/>
              </w:rPr>
              <w:t xml:space="preserve">com espessura </w:t>
            </w:r>
            <w:r>
              <w:rPr>
                <w:spacing w:val="-2"/>
                <w:sz w:val="18"/>
              </w:rPr>
              <w:t xml:space="preserve">mínima </w:t>
            </w:r>
            <w:r>
              <w:rPr>
                <w:sz w:val="18"/>
              </w:rPr>
              <w:t xml:space="preserve">de 4 </w:t>
            </w:r>
            <w:r>
              <w:rPr>
                <w:spacing w:val="-6"/>
                <w:sz w:val="18"/>
              </w:rPr>
              <w:t xml:space="preserve">mm. </w:t>
            </w:r>
            <w:r>
              <w:rPr>
                <w:spacing w:val="-3"/>
                <w:sz w:val="18"/>
              </w:rPr>
              <w:t xml:space="preserve">Dimensões aproximadas de </w:t>
            </w:r>
            <w:r>
              <w:rPr>
                <w:sz w:val="18"/>
              </w:rPr>
              <w:t xml:space="preserve">1,50 m de altura X </w:t>
            </w:r>
            <w:r>
              <w:rPr>
                <w:spacing w:val="-4"/>
                <w:sz w:val="18"/>
              </w:rPr>
              <w:t xml:space="preserve">0,50 </w:t>
            </w:r>
            <w:r>
              <w:rPr>
                <w:sz w:val="18"/>
              </w:rPr>
              <w:t xml:space="preserve">m de </w:t>
            </w:r>
            <w:r>
              <w:rPr>
                <w:spacing w:val="-3"/>
                <w:sz w:val="18"/>
              </w:rPr>
              <w:t xml:space="preserve">largura </w:t>
            </w:r>
            <w:r>
              <w:rPr>
                <w:sz w:val="18"/>
              </w:rPr>
              <w:t>X 0,40 m deprofundidade.</w:t>
            </w:r>
          </w:p>
        </w:tc>
        <w:tc>
          <w:tcPr>
            <w:tcW w:w="958" w:type="dxa"/>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spacing w:before="1"/>
              <w:ind w:left="280"/>
              <w:rPr>
                <w:sz w:val="14"/>
              </w:rPr>
            </w:pPr>
            <w:r>
              <w:rPr>
                <w:sz w:val="14"/>
              </w:rPr>
              <w:t>ABNT</w:t>
            </w:r>
          </w:p>
        </w:tc>
        <w:tc>
          <w:tcPr>
            <w:tcW w:w="1084" w:type="dxa"/>
          </w:tcPr>
          <w:p w:rsidR="002D5EBA" w:rsidRDefault="002D5EBA" w:rsidP="002D5EBA">
            <w:pPr>
              <w:rPr>
                <w:rFonts w:ascii="Calibri" w:hAnsi="Calibri" w:cs="Calibri"/>
                <w:color w:val="000000"/>
              </w:rPr>
            </w:pPr>
            <w:r>
              <w:rPr>
                <w:rFonts w:ascii="Calibri" w:hAnsi="Calibri" w:cs="Calibri"/>
                <w:color w:val="000000"/>
              </w:rPr>
              <w:t xml:space="preserve">R$                3.482,40 </w:t>
            </w:r>
          </w:p>
          <w:p w:rsidR="002D5EBA" w:rsidRDefault="002D5EBA" w:rsidP="002D5EBA">
            <w:pPr>
              <w:pStyle w:val="TableParagraph"/>
              <w:rPr>
                <w:b/>
                <w:sz w:val="14"/>
              </w:rPr>
            </w:pPr>
          </w:p>
        </w:tc>
      </w:tr>
    </w:tbl>
    <w:p w:rsidR="00AA260B" w:rsidRDefault="00AA260B" w:rsidP="002D5EBA"/>
    <w:p w:rsidR="00AA260B" w:rsidRPr="00AA260B" w:rsidRDefault="00AA260B" w:rsidP="00AA260B"/>
    <w:p w:rsidR="00AA260B" w:rsidRPr="00AA260B" w:rsidRDefault="00AA260B" w:rsidP="00AA260B"/>
    <w:p w:rsidR="00AA260B" w:rsidRPr="00AA260B" w:rsidRDefault="00AA260B" w:rsidP="00AA260B"/>
    <w:p w:rsidR="00AA260B" w:rsidRDefault="00AA260B" w:rsidP="00AA260B"/>
    <w:p w:rsidR="00AA260B" w:rsidRPr="00AA260B" w:rsidRDefault="00AA260B" w:rsidP="00AA260B"/>
    <w:p w:rsidR="00AA260B" w:rsidRPr="00AA260B" w:rsidRDefault="00AA260B" w:rsidP="00AA260B"/>
    <w:p w:rsidR="00AA260B" w:rsidRPr="00AA260B" w:rsidRDefault="00AA260B" w:rsidP="00AA260B"/>
    <w:p w:rsidR="00AA260B" w:rsidRPr="00AA260B" w:rsidRDefault="00AA260B" w:rsidP="00AA260B"/>
    <w:tbl>
      <w:tblPr>
        <w:tblStyle w:val="TableNormal"/>
        <w:tblW w:w="9823" w:type="dxa"/>
        <w:tblInd w:w="10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right w:w="5" w:type="dxa"/>
        </w:tblCellMar>
        <w:tblLook w:val="01E0"/>
      </w:tblPr>
      <w:tblGrid>
        <w:gridCol w:w="730"/>
        <w:gridCol w:w="727"/>
        <w:gridCol w:w="919"/>
        <w:gridCol w:w="1217"/>
        <w:gridCol w:w="4522"/>
        <w:gridCol w:w="894"/>
        <w:gridCol w:w="814"/>
      </w:tblGrid>
      <w:tr w:rsidR="00A3517C" w:rsidTr="00AA260B">
        <w:trPr>
          <w:trHeight w:val="3287"/>
        </w:trPr>
        <w:tc>
          <w:tcPr>
            <w:tcW w:w="730" w:type="dxa"/>
            <w:shd w:val="clear" w:color="auto" w:fill="auto"/>
            <w:tcMar>
              <w:left w:w="0" w:type="dxa"/>
            </w:tcMar>
          </w:tcPr>
          <w:p w:rsidR="002D5EBA" w:rsidRDefault="00AA260B" w:rsidP="002D5EBA">
            <w:pPr>
              <w:pStyle w:val="TableParagraph"/>
              <w:rPr>
                <w:b/>
                <w:sz w:val="14"/>
              </w:rPr>
            </w:pPr>
            <w:r>
              <w:tab/>
            </w:r>
            <w:r>
              <w:tab/>
            </w:r>
            <w:r>
              <w:tab/>
            </w: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spacing w:before="5"/>
              <w:rPr>
                <w:b/>
                <w:sz w:val="17"/>
              </w:rPr>
            </w:pPr>
          </w:p>
          <w:p w:rsidR="002D5EBA" w:rsidRDefault="002D5EBA" w:rsidP="002D5EBA">
            <w:pPr>
              <w:pStyle w:val="TableParagraph"/>
              <w:ind w:left="2"/>
              <w:jc w:val="center"/>
              <w:rPr>
                <w:sz w:val="14"/>
              </w:rPr>
            </w:pPr>
            <w:r>
              <w:rPr>
                <w:w w:val="99"/>
                <w:sz w:val="14"/>
              </w:rPr>
              <w:t>3</w:t>
            </w:r>
          </w:p>
        </w:tc>
        <w:tc>
          <w:tcPr>
            <w:tcW w:w="727" w:type="dxa"/>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spacing w:before="5"/>
              <w:rPr>
                <w:b/>
                <w:sz w:val="17"/>
              </w:rPr>
            </w:pPr>
          </w:p>
          <w:p w:rsidR="002D5EBA" w:rsidRDefault="002D5EBA" w:rsidP="002D5EBA">
            <w:pPr>
              <w:pStyle w:val="TableParagraph"/>
              <w:ind w:left="109" w:right="99"/>
              <w:jc w:val="center"/>
              <w:rPr>
                <w:sz w:val="14"/>
              </w:rPr>
            </w:pPr>
            <w:r>
              <w:rPr>
                <w:sz w:val="14"/>
              </w:rPr>
              <w:t>Mob.</w:t>
            </w:r>
          </w:p>
        </w:tc>
        <w:tc>
          <w:tcPr>
            <w:tcW w:w="919" w:type="dxa"/>
            <w:tcMar>
              <w:left w:w="0" w:type="dxa"/>
            </w:tcMar>
            <w:vAlign w:val="center"/>
          </w:tcPr>
          <w:p w:rsidR="002D5EBA" w:rsidRDefault="002D5EBA" w:rsidP="002D5EBA">
            <w:pPr>
              <w:pStyle w:val="TableParagraph"/>
              <w:jc w:val="center"/>
              <w:rPr>
                <w:b/>
                <w:sz w:val="14"/>
              </w:rPr>
            </w:pPr>
          </w:p>
          <w:p w:rsidR="002D5EBA" w:rsidRPr="009B2C91" w:rsidRDefault="002D5EBA" w:rsidP="002D5EBA">
            <w:pPr>
              <w:jc w:val="center"/>
            </w:pPr>
          </w:p>
          <w:p w:rsidR="002D5EBA" w:rsidRPr="009B2C91" w:rsidRDefault="002D5EBA" w:rsidP="002D5EBA">
            <w:pPr>
              <w:jc w:val="center"/>
            </w:pPr>
          </w:p>
          <w:p w:rsidR="002D5EBA" w:rsidRPr="009B2C91" w:rsidRDefault="002D5EBA" w:rsidP="002D5EBA">
            <w:pPr>
              <w:jc w:val="center"/>
            </w:pPr>
          </w:p>
          <w:p w:rsidR="002D5EBA" w:rsidRPr="009B2C91" w:rsidRDefault="002D5EBA" w:rsidP="002D5EBA">
            <w:pPr>
              <w:jc w:val="center"/>
            </w:pPr>
            <w:r>
              <w:t>07</w:t>
            </w:r>
          </w:p>
          <w:p w:rsidR="002D5EBA" w:rsidRPr="009B2C91" w:rsidRDefault="002D5EBA" w:rsidP="002D5EBA">
            <w:pPr>
              <w:jc w:val="center"/>
            </w:pPr>
          </w:p>
          <w:p w:rsidR="002D5EBA" w:rsidRDefault="002D5EBA" w:rsidP="002D5EBA">
            <w:pPr>
              <w:jc w:val="center"/>
            </w:pPr>
          </w:p>
          <w:p w:rsidR="002D5EBA" w:rsidRPr="009B2C91" w:rsidRDefault="002D5EBA" w:rsidP="002D5EBA">
            <w:pPr>
              <w:jc w:val="center"/>
            </w:pPr>
          </w:p>
        </w:tc>
        <w:tc>
          <w:tcPr>
            <w:tcW w:w="1217" w:type="dxa"/>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spacing w:before="5"/>
              <w:rPr>
                <w:b/>
                <w:sz w:val="17"/>
              </w:rPr>
            </w:pPr>
          </w:p>
          <w:p w:rsidR="002D5EBA" w:rsidRDefault="002D5EBA" w:rsidP="002D5EBA">
            <w:pPr>
              <w:pStyle w:val="TableParagraph"/>
              <w:ind w:left="59"/>
              <w:rPr>
                <w:sz w:val="14"/>
              </w:rPr>
            </w:pPr>
            <w:r>
              <w:rPr>
                <w:sz w:val="14"/>
              </w:rPr>
              <w:t>Balcão 02 portas</w:t>
            </w:r>
          </w:p>
        </w:tc>
        <w:tc>
          <w:tcPr>
            <w:tcW w:w="4522" w:type="dxa"/>
            <w:shd w:val="clear" w:color="auto" w:fill="auto"/>
            <w:tcMar>
              <w:left w:w="0" w:type="dxa"/>
            </w:tcMar>
          </w:tcPr>
          <w:p w:rsidR="002D5EBA" w:rsidRDefault="002D5EBA" w:rsidP="002D5EBA">
            <w:pPr>
              <w:pStyle w:val="TableParagraph"/>
              <w:spacing w:before="2"/>
              <w:rPr>
                <w:b/>
                <w:sz w:val="17"/>
              </w:rPr>
            </w:pPr>
          </w:p>
          <w:p w:rsidR="002D5EBA" w:rsidRDefault="002D5EBA" w:rsidP="002D5EBA">
            <w:pPr>
              <w:pStyle w:val="TableParagraph"/>
              <w:spacing w:before="1" w:line="235" w:lineRule="auto"/>
              <w:ind w:left="59" w:right="44"/>
              <w:jc w:val="both"/>
              <w:rPr>
                <w:sz w:val="18"/>
              </w:rPr>
            </w:pPr>
            <w:r>
              <w:rPr>
                <w:sz w:val="18"/>
              </w:rPr>
              <w:t xml:space="preserve">Balcão com duas portas confeccionado em </w:t>
            </w:r>
            <w:r>
              <w:rPr>
                <w:spacing w:val="-3"/>
                <w:sz w:val="18"/>
              </w:rPr>
              <w:t xml:space="preserve">madeira </w:t>
            </w:r>
            <w:r>
              <w:rPr>
                <w:sz w:val="18"/>
              </w:rPr>
              <w:t xml:space="preserve">aglomerada </w:t>
            </w:r>
            <w:r>
              <w:rPr>
                <w:spacing w:val="-3"/>
                <w:sz w:val="18"/>
              </w:rPr>
              <w:t xml:space="preserve">18 </w:t>
            </w:r>
            <w:r>
              <w:rPr>
                <w:sz w:val="18"/>
              </w:rPr>
              <w:t xml:space="preserve">mm de </w:t>
            </w:r>
            <w:r>
              <w:rPr>
                <w:spacing w:val="-3"/>
                <w:sz w:val="18"/>
              </w:rPr>
              <w:t xml:space="preserve">espessura, </w:t>
            </w:r>
            <w:r>
              <w:rPr>
                <w:sz w:val="18"/>
              </w:rPr>
              <w:t xml:space="preserve">revestimento dupla face em laminado </w:t>
            </w:r>
            <w:r>
              <w:rPr>
                <w:spacing w:val="-3"/>
                <w:sz w:val="18"/>
              </w:rPr>
              <w:t xml:space="preserve">melamínico </w:t>
            </w:r>
            <w:r>
              <w:rPr>
                <w:sz w:val="18"/>
              </w:rPr>
              <w:t xml:space="preserve">de </w:t>
            </w:r>
            <w:r>
              <w:rPr>
                <w:spacing w:val="-3"/>
                <w:sz w:val="18"/>
              </w:rPr>
              <w:t xml:space="preserve">baixa pressão, </w:t>
            </w:r>
            <w:r>
              <w:rPr>
                <w:sz w:val="18"/>
              </w:rPr>
              <w:t xml:space="preserve">bordas laterais com </w:t>
            </w:r>
            <w:r>
              <w:rPr>
                <w:spacing w:val="-3"/>
                <w:sz w:val="18"/>
              </w:rPr>
              <w:t xml:space="preserve">fita de </w:t>
            </w:r>
            <w:r>
              <w:rPr>
                <w:sz w:val="18"/>
              </w:rPr>
              <w:t xml:space="preserve">PVC. Superfícies lisas, </w:t>
            </w:r>
            <w:r>
              <w:rPr>
                <w:spacing w:val="-3"/>
                <w:sz w:val="18"/>
              </w:rPr>
              <w:t xml:space="preserve">duradoras </w:t>
            </w:r>
            <w:r>
              <w:rPr>
                <w:sz w:val="18"/>
              </w:rPr>
              <w:t xml:space="preserve">e </w:t>
            </w:r>
            <w:r>
              <w:rPr>
                <w:spacing w:val="-3"/>
                <w:sz w:val="18"/>
              </w:rPr>
              <w:t xml:space="preserve">de </w:t>
            </w:r>
            <w:r>
              <w:rPr>
                <w:sz w:val="18"/>
              </w:rPr>
              <w:t xml:space="preserve">fácil limpeza e </w:t>
            </w:r>
            <w:r>
              <w:rPr>
                <w:spacing w:val="-3"/>
                <w:sz w:val="18"/>
              </w:rPr>
              <w:t xml:space="preserve">desinfecção. </w:t>
            </w:r>
            <w:r>
              <w:rPr>
                <w:sz w:val="18"/>
              </w:rPr>
              <w:t xml:space="preserve">Tampo superior confeccionado em madeira aglomerada </w:t>
            </w:r>
            <w:r>
              <w:rPr>
                <w:spacing w:val="-3"/>
                <w:sz w:val="18"/>
              </w:rPr>
              <w:t xml:space="preserve">de </w:t>
            </w:r>
            <w:r>
              <w:rPr>
                <w:sz w:val="18"/>
              </w:rPr>
              <w:t xml:space="preserve">alta densidade com 25 mm </w:t>
            </w:r>
            <w:r>
              <w:rPr>
                <w:spacing w:val="-3"/>
                <w:sz w:val="18"/>
              </w:rPr>
              <w:t xml:space="preserve">de espessura, </w:t>
            </w:r>
            <w:r>
              <w:rPr>
                <w:sz w:val="18"/>
              </w:rPr>
              <w:t xml:space="preserve">sistema postforming, </w:t>
            </w:r>
            <w:r>
              <w:rPr>
                <w:spacing w:val="-3"/>
                <w:sz w:val="18"/>
              </w:rPr>
              <w:t xml:space="preserve">bordas </w:t>
            </w:r>
            <w:r>
              <w:rPr>
                <w:sz w:val="18"/>
              </w:rPr>
              <w:t xml:space="preserve">frontais 180º, </w:t>
            </w:r>
            <w:r>
              <w:rPr>
                <w:spacing w:val="-4"/>
                <w:sz w:val="18"/>
              </w:rPr>
              <w:t xml:space="preserve">bordas </w:t>
            </w:r>
            <w:r>
              <w:rPr>
                <w:sz w:val="18"/>
              </w:rPr>
              <w:t xml:space="preserve">laterais em fita de PVC, revestimento </w:t>
            </w:r>
            <w:r>
              <w:rPr>
                <w:spacing w:val="-3"/>
                <w:sz w:val="18"/>
              </w:rPr>
              <w:t>melamínico. Fechadura</w:t>
            </w:r>
            <w:r>
              <w:rPr>
                <w:sz w:val="18"/>
              </w:rPr>
              <w:t xml:space="preserve">frontal, </w:t>
            </w:r>
            <w:r>
              <w:rPr>
                <w:spacing w:val="-3"/>
                <w:sz w:val="18"/>
              </w:rPr>
              <w:t xml:space="preserve">tipo </w:t>
            </w:r>
            <w:r>
              <w:rPr>
                <w:sz w:val="18"/>
              </w:rPr>
              <w:t xml:space="preserve">cilíndrico, </w:t>
            </w:r>
            <w:r>
              <w:rPr>
                <w:spacing w:val="-3"/>
                <w:sz w:val="18"/>
              </w:rPr>
              <w:t xml:space="preserve">dobradiças metálicas </w:t>
            </w:r>
            <w:r>
              <w:rPr>
                <w:sz w:val="18"/>
              </w:rPr>
              <w:t xml:space="preserve">com abertura </w:t>
            </w:r>
            <w:r>
              <w:rPr>
                <w:spacing w:val="-3"/>
                <w:sz w:val="18"/>
              </w:rPr>
              <w:t xml:space="preserve">de </w:t>
            </w:r>
            <w:r>
              <w:rPr>
                <w:sz w:val="18"/>
              </w:rPr>
              <w:t xml:space="preserve">270º. Puxadores </w:t>
            </w:r>
            <w:r>
              <w:rPr>
                <w:spacing w:val="-3"/>
                <w:sz w:val="18"/>
              </w:rPr>
              <w:t xml:space="preserve">metálicos (cromados). 01 </w:t>
            </w:r>
            <w:r>
              <w:rPr>
                <w:sz w:val="18"/>
              </w:rPr>
              <w:t xml:space="preserve">prateleirainterna, confeccionada em madeira aglomerada entre </w:t>
            </w:r>
            <w:r>
              <w:rPr>
                <w:spacing w:val="-3"/>
                <w:sz w:val="18"/>
              </w:rPr>
              <w:t xml:space="preserve">15 </w:t>
            </w:r>
            <w:r>
              <w:rPr>
                <w:sz w:val="18"/>
              </w:rPr>
              <w:t xml:space="preserve">e 18 </w:t>
            </w:r>
            <w:r>
              <w:rPr>
                <w:spacing w:val="-4"/>
                <w:sz w:val="18"/>
              </w:rPr>
              <w:t xml:space="preserve">mm, </w:t>
            </w:r>
            <w:r>
              <w:rPr>
                <w:sz w:val="18"/>
              </w:rPr>
              <w:t xml:space="preserve">com revestimento melamínico e diversas regulagens </w:t>
            </w:r>
            <w:r>
              <w:rPr>
                <w:spacing w:val="-3"/>
                <w:sz w:val="18"/>
              </w:rPr>
              <w:t xml:space="preserve">de </w:t>
            </w:r>
            <w:r>
              <w:rPr>
                <w:sz w:val="18"/>
              </w:rPr>
              <w:t xml:space="preserve">altura e dispositivo </w:t>
            </w:r>
            <w:r>
              <w:rPr>
                <w:spacing w:val="-4"/>
                <w:sz w:val="18"/>
              </w:rPr>
              <w:t xml:space="preserve">para </w:t>
            </w:r>
            <w:r>
              <w:rPr>
                <w:spacing w:val="-3"/>
                <w:sz w:val="18"/>
              </w:rPr>
              <w:t xml:space="preserve">fixação </w:t>
            </w:r>
            <w:r>
              <w:rPr>
                <w:sz w:val="18"/>
              </w:rPr>
              <w:t xml:space="preserve">em aço trefilado. COR: </w:t>
            </w:r>
            <w:r>
              <w:rPr>
                <w:spacing w:val="-3"/>
                <w:sz w:val="18"/>
              </w:rPr>
              <w:t xml:space="preserve">branca </w:t>
            </w:r>
            <w:r>
              <w:rPr>
                <w:sz w:val="18"/>
              </w:rPr>
              <w:t xml:space="preserve">medindo </w:t>
            </w:r>
            <w:r>
              <w:rPr>
                <w:spacing w:val="-3"/>
                <w:sz w:val="18"/>
              </w:rPr>
              <w:t xml:space="preserve">95 </w:t>
            </w:r>
            <w:r>
              <w:rPr>
                <w:sz w:val="18"/>
              </w:rPr>
              <w:t xml:space="preserve">de largura X 74 </w:t>
            </w:r>
            <w:r>
              <w:rPr>
                <w:spacing w:val="-3"/>
                <w:sz w:val="18"/>
              </w:rPr>
              <w:t xml:space="preserve">de altura </w:t>
            </w:r>
            <w:r>
              <w:rPr>
                <w:sz w:val="18"/>
              </w:rPr>
              <w:t xml:space="preserve">X 50 de profundidade – </w:t>
            </w:r>
            <w:r>
              <w:rPr>
                <w:spacing w:val="-3"/>
                <w:sz w:val="18"/>
              </w:rPr>
              <w:t xml:space="preserve">podendo </w:t>
            </w:r>
            <w:r>
              <w:rPr>
                <w:sz w:val="18"/>
              </w:rPr>
              <w:t xml:space="preserve">ter variação de </w:t>
            </w:r>
            <w:r>
              <w:rPr>
                <w:spacing w:val="-2"/>
                <w:sz w:val="18"/>
              </w:rPr>
              <w:t xml:space="preserve">+/- </w:t>
            </w:r>
            <w:r>
              <w:rPr>
                <w:sz w:val="18"/>
              </w:rPr>
              <w:t xml:space="preserve">10%. Garantia </w:t>
            </w:r>
            <w:r>
              <w:rPr>
                <w:spacing w:val="-3"/>
                <w:sz w:val="18"/>
              </w:rPr>
              <w:t xml:space="preserve">mínima </w:t>
            </w:r>
            <w:r>
              <w:rPr>
                <w:sz w:val="18"/>
              </w:rPr>
              <w:t xml:space="preserve">de 01 </w:t>
            </w:r>
            <w:r>
              <w:rPr>
                <w:spacing w:val="-3"/>
                <w:sz w:val="18"/>
              </w:rPr>
              <w:t>(um)</w:t>
            </w:r>
            <w:r>
              <w:rPr>
                <w:spacing w:val="-4"/>
                <w:sz w:val="18"/>
              </w:rPr>
              <w:t>ano.</w:t>
            </w:r>
          </w:p>
        </w:tc>
        <w:tc>
          <w:tcPr>
            <w:tcW w:w="894" w:type="dxa"/>
            <w:shd w:val="clear" w:color="auto" w:fill="auto"/>
            <w:tcMar>
              <w:left w:w="0" w:type="dxa"/>
            </w:tcMar>
          </w:tcPr>
          <w:p w:rsidR="002D5EBA" w:rsidRDefault="002D5EBA" w:rsidP="002D5EBA">
            <w:pPr>
              <w:pStyle w:val="TableParagraph"/>
              <w:rPr>
                <w:sz w:val="16"/>
              </w:rPr>
            </w:pPr>
          </w:p>
        </w:tc>
        <w:tc>
          <w:tcPr>
            <w:tcW w:w="814" w:type="dxa"/>
          </w:tcPr>
          <w:p w:rsidR="002D5EBA" w:rsidRDefault="002D5EBA" w:rsidP="002D5EBA">
            <w:pPr>
              <w:rPr>
                <w:rFonts w:ascii="Calibri" w:hAnsi="Calibri" w:cs="Calibri"/>
                <w:color w:val="000000"/>
              </w:rPr>
            </w:pPr>
            <w:r>
              <w:rPr>
                <w:rFonts w:ascii="Calibri" w:hAnsi="Calibri" w:cs="Calibri"/>
                <w:color w:val="000000"/>
              </w:rPr>
              <w:t xml:space="preserve">R$                   909,30 </w:t>
            </w:r>
          </w:p>
          <w:p w:rsidR="002D5EBA" w:rsidRDefault="002D5EBA" w:rsidP="002D5EBA">
            <w:pPr>
              <w:pStyle w:val="TableParagraph"/>
              <w:rPr>
                <w:sz w:val="16"/>
              </w:rPr>
            </w:pPr>
          </w:p>
        </w:tc>
      </w:tr>
      <w:tr w:rsidR="00A3517C" w:rsidTr="00AA260B">
        <w:trPr>
          <w:trHeight w:val="4919"/>
        </w:trPr>
        <w:tc>
          <w:tcPr>
            <w:tcW w:w="730" w:type="dxa"/>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spacing w:before="125"/>
              <w:ind w:left="2"/>
              <w:jc w:val="center"/>
              <w:rPr>
                <w:sz w:val="14"/>
              </w:rPr>
            </w:pPr>
            <w:r>
              <w:rPr>
                <w:w w:val="99"/>
                <w:sz w:val="14"/>
              </w:rPr>
              <w:t>4</w:t>
            </w:r>
          </w:p>
        </w:tc>
        <w:tc>
          <w:tcPr>
            <w:tcW w:w="727" w:type="dxa"/>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spacing w:before="125"/>
              <w:ind w:left="109" w:right="99"/>
              <w:jc w:val="center"/>
              <w:rPr>
                <w:sz w:val="14"/>
              </w:rPr>
            </w:pPr>
            <w:r>
              <w:rPr>
                <w:sz w:val="14"/>
              </w:rPr>
              <w:t>Mob.</w:t>
            </w:r>
          </w:p>
        </w:tc>
        <w:tc>
          <w:tcPr>
            <w:tcW w:w="919" w:type="dxa"/>
            <w:tcMar>
              <w:left w:w="0" w:type="dxa"/>
            </w:tcMar>
          </w:tcPr>
          <w:p w:rsidR="002D5EBA" w:rsidRDefault="002D5EBA" w:rsidP="002D5EBA">
            <w:pPr>
              <w:pStyle w:val="TableParagraph"/>
              <w:rPr>
                <w:b/>
                <w:sz w:val="14"/>
              </w:rPr>
            </w:pPr>
          </w:p>
          <w:p w:rsidR="002D5EBA" w:rsidRPr="009B2C91" w:rsidRDefault="002D5EBA" w:rsidP="002D5EBA"/>
          <w:p w:rsidR="002D5EBA" w:rsidRPr="009B2C91" w:rsidRDefault="002D5EBA" w:rsidP="002D5EBA"/>
          <w:p w:rsidR="002D5EBA" w:rsidRPr="009B2C91" w:rsidRDefault="002D5EBA" w:rsidP="002D5EBA"/>
          <w:p w:rsidR="002D5EBA" w:rsidRPr="009B2C91" w:rsidRDefault="002D5EBA" w:rsidP="002D5EBA"/>
          <w:p w:rsidR="002D5EBA" w:rsidRPr="009B2C91" w:rsidRDefault="002D5EBA" w:rsidP="002D5EBA"/>
          <w:p w:rsidR="002D5EBA" w:rsidRPr="009B2C91" w:rsidRDefault="002D5EBA" w:rsidP="002D5EBA"/>
          <w:p w:rsidR="002D5EBA" w:rsidRPr="009B2C91" w:rsidRDefault="002D5EBA" w:rsidP="002D5EBA"/>
          <w:p w:rsidR="002D5EBA" w:rsidRDefault="002D5EBA" w:rsidP="002D5EBA"/>
          <w:p w:rsidR="002D5EBA" w:rsidRPr="009B2C91" w:rsidRDefault="002D5EBA" w:rsidP="002D5EBA">
            <w:pPr>
              <w:jc w:val="center"/>
            </w:pPr>
            <w:r>
              <w:t>10</w:t>
            </w:r>
          </w:p>
        </w:tc>
        <w:tc>
          <w:tcPr>
            <w:tcW w:w="1217" w:type="dxa"/>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spacing w:before="1"/>
              <w:rPr>
                <w:b/>
                <w:sz w:val="11"/>
              </w:rPr>
            </w:pPr>
          </w:p>
          <w:p w:rsidR="002D5EBA" w:rsidRDefault="002D5EBA" w:rsidP="002D5EBA">
            <w:pPr>
              <w:pStyle w:val="TableParagraph"/>
              <w:ind w:left="59"/>
              <w:rPr>
                <w:sz w:val="14"/>
              </w:rPr>
            </w:pPr>
            <w:r>
              <w:rPr>
                <w:sz w:val="14"/>
              </w:rPr>
              <w:t>Cadeira giratória executiva c/braços, tamanho médio.</w:t>
            </w:r>
          </w:p>
        </w:tc>
        <w:tc>
          <w:tcPr>
            <w:tcW w:w="4522" w:type="dxa"/>
            <w:shd w:val="clear" w:color="auto" w:fill="auto"/>
            <w:tcMar>
              <w:left w:w="0" w:type="dxa"/>
            </w:tcMar>
          </w:tcPr>
          <w:p w:rsidR="002D5EBA" w:rsidRDefault="002D5EBA" w:rsidP="002D5EBA">
            <w:pPr>
              <w:pStyle w:val="TableParagraph"/>
              <w:spacing w:before="1"/>
              <w:rPr>
                <w:b/>
                <w:sz w:val="17"/>
              </w:rPr>
            </w:pPr>
          </w:p>
          <w:p w:rsidR="002D5EBA" w:rsidRDefault="002D5EBA" w:rsidP="002D5EBA">
            <w:pPr>
              <w:pStyle w:val="TableParagraph"/>
              <w:spacing w:line="204" w:lineRule="exact"/>
              <w:ind w:left="59"/>
              <w:jc w:val="both"/>
              <w:rPr>
                <w:sz w:val="18"/>
              </w:rPr>
            </w:pPr>
            <w:r>
              <w:rPr>
                <w:sz w:val="18"/>
              </w:rPr>
              <w:t>CADEIRA GIRATÓRIA EXECUTIVA COM BRAÇOS, tamanho</w:t>
            </w:r>
          </w:p>
          <w:p w:rsidR="002D5EBA" w:rsidRDefault="002D5EBA" w:rsidP="002D5EBA">
            <w:pPr>
              <w:pStyle w:val="TableParagraph"/>
              <w:spacing w:line="235" w:lineRule="auto"/>
              <w:ind w:left="59" w:right="45"/>
              <w:jc w:val="both"/>
              <w:rPr>
                <w:sz w:val="18"/>
              </w:rPr>
            </w:pPr>
            <w:r>
              <w:rPr>
                <w:spacing w:val="-3"/>
                <w:sz w:val="18"/>
              </w:rPr>
              <w:t xml:space="preserve">médio, </w:t>
            </w:r>
            <w:r>
              <w:rPr>
                <w:sz w:val="18"/>
              </w:rPr>
              <w:t xml:space="preserve">assento e encosto em </w:t>
            </w:r>
            <w:r>
              <w:rPr>
                <w:spacing w:val="-3"/>
                <w:sz w:val="18"/>
              </w:rPr>
              <w:t xml:space="preserve">compensado </w:t>
            </w:r>
            <w:r>
              <w:rPr>
                <w:sz w:val="18"/>
              </w:rPr>
              <w:t xml:space="preserve">multilaminado de 12 </w:t>
            </w:r>
            <w:r>
              <w:rPr>
                <w:spacing w:val="-6"/>
                <w:sz w:val="18"/>
              </w:rPr>
              <w:t xml:space="preserve">mm, </w:t>
            </w:r>
            <w:r>
              <w:rPr>
                <w:sz w:val="18"/>
              </w:rPr>
              <w:t xml:space="preserve">com </w:t>
            </w:r>
            <w:r>
              <w:rPr>
                <w:spacing w:val="-2"/>
                <w:sz w:val="18"/>
              </w:rPr>
              <w:t xml:space="preserve">espuma </w:t>
            </w:r>
            <w:r>
              <w:rPr>
                <w:sz w:val="18"/>
              </w:rPr>
              <w:t xml:space="preserve">injetada anatomicamente em densidade média (50 a 60 </w:t>
            </w:r>
            <w:r>
              <w:rPr>
                <w:spacing w:val="-3"/>
                <w:sz w:val="18"/>
              </w:rPr>
              <w:t xml:space="preserve">kg/m3), com </w:t>
            </w:r>
            <w:r>
              <w:rPr>
                <w:sz w:val="18"/>
              </w:rPr>
              <w:t xml:space="preserve">45 a 50 mm de espessura. </w:t>
            </w:r>
            <w:r>
              <w:rPr>
                <w:spacing w:val="-3"/>
                <w:sz w:val="18"/>
              </w:rPr>
              <w:t xml:space="preserve">Revestimento </w:t>
            </w:r>
            <w:r>
              <w:rPr>
                <w:sz w:val="18"/>
              </w:rPr>
              <w:t xml:space="preserve">do </w:t>
            </w:r>
            <w:r>
              <w:rPr>
                <w:spacing w:val="-3"/>
                <w:sz w:val="18"/>
              </w:rPr>
              <w:t xml:space="preserve">assento </w:t>
            </w:r>
            <w:r>
              <w:rPr>
                <w:sz w:val="18"/>
              </w:rPr>
              <w:t xml:space="preserve">e encosto em tecido de alta resistência. 100% poliéster na cor azul- escuro e </w:t>
            </w:r>
            <w:r>
              <w:rPr>
                <w:spacing w:val="-3"/>
                <w:sz w:val="18"/>
              </w:rPr>
              <w:t xml:space="preserve">espessura </w:t>
            </w:r>
            <w:r>
              <w:rPr>
                <w:spacing w:val="-2"/>
                <w:sz w:val="18"/>
              </w:rPr>
              <w:t xml:space="preserve">mínimo </w:t>
            </w:r>
            <w:r>
              <w:rPr>
                <w:sz w:val="18"/>
              </w:rPr>
              <w:t>de 1</w:t>
            </w:r>
            <w:r>
              <w:rPr>
                <w:spacing w:val="-4"/>
                <w:sz w:val="18"/>
              </w:rPr>
              <w:t xml:space="preserve">mm. </w:t>
            </w:r>
            <w:r>
              <w:rPr>
                <w:spacing w:val="-3"/>
                <w:sz w:val="18"/>
              </w:rPr>
              <w:t>Bordas</w:t>
            </w:r>
            <w:r>
              <w:rPr>
                <w:sz w:val="18"/>
              </w:rPr>
              <w:t xml:space="preserve">em PVC </w:t>
            </w:r>
            <w:r>
              <w:rPr>
                <w:spacing w:val="-3"/>
                <w:sz w:val="18"/>
              </w:rPr>
              <w:t xml:space="preserve">no </w:t>
            </w:r>
            <w:r>
              <w:rPr>
                <w:sz w:val="18"/>
              </w:rPr>
              <w:t xml:space="preserve">contorno do estofado. </w:t>
            </w:r>
            <w:r>
              <w:rPr>
                <w:spacing w:val="-3"/>
                <w:sz w:val="18"/>
              </w:rPr>
              <w:t xml:space="preserve">Mecanismo </w:t>
            </w:r>
            <w:r>
              <w:rPr>
                <w:sz w:val="18"/>
              </w:rPr>
              <w:t xml:space="preserve">tipo “back system”. Inclinação do encosto mediante acionamento </w:t>
            </w:r>
            <w:r>
              <w:rPr>
                <w:spacing w:val="-3"/>
                <w:sz w:val="18"/>
              </w:rPr>
              <w:t xml:space="preserve">de </w:t>
            </w:r>
            <w:r>
              <w:rPr>
                <w:sz w:val="18"/>
              </w:rPr>
              <w:t xml:space="preserve">alavanca. Molas p/retorno automático do encosto e ajuste automático na </w:t>
            </w:r>
            <w:r>
              <w:rPr>
                <w:spacing w:val="-3"/>
                <w:sz w:val="18"/>
              </w:rPr>
              <w:t xml:space="preserve">frenagem </w:t>
            </w:r>
            <w:r>
              <w:rPr>
                <w:sz w:val="18"/>
              </w:rPr>
              <w:t xml:space="preserve">do reclinador. </w:t>
            </w:r>
            <w:r>
              <w:rPr>
                <w:spacing w:val="-3"/>
                <w:sz w:val="18"/>
              </w:rPr>
              <w:t xml:space="preserve">Regulagem </w:t>
            </w:r>
            <w:r>
              <w:rPr>
                <w:sz w:val="18"/>
              </w:rPr>
              <w:t xml:space="preserve">da altura do assento a gás, coluna central </w:t>
            </w:r>
            <w:r>
              <w:rPr>
                <w:spacing w:val="-3"/>
                <w:sz w:val="18"/>
              </w:rPr>
              <w:t xml:space="preserve">desmontável, </w:t>
            </w:r>
            <w:r>
              <w:rPr>
                <w:sz w:val="18"/>
              </w:rPr>
              <w:t xml:space="preserve">fixada </w:t>
            </w:r>
            <w:r>
              <w:rPr>
                <w:spacing w:val="-4"/>
                <w:sz w:val="18"/>
              </w:rPr>
              <w:t xml:space="preserve">por </w:t>
            </w:r>
            <w:r>
              <w:rPr>
                <w:sz w:val="18"/>
              </w:rPr>
              <w:t xml:space="preserve">encaixe cônico com rolamento </w:t>
            </w:r>
            <w:r>
              <w:rPr>
                <w:spacing w:val="-3"/>
                <w:sz w:val="18"/>
              </w:rPr>
              <w:t xml:space="preserve">axial de giro, </w:t>
            </w:r>
            <w:r>
              <w:rPr>
                <w:sz w:val="18"/>
              </w:rPr>
              <w:t xml:space="preserve">esferas e arruelas </w:t>
            </w:r>
            <w:r>
              <w:rPr>
                <w:spacing w:val="-3"/>
                <w:sz w:val="18"/>
              </w:rPr>
              <w:t>de</w:t>
            </w:r>
            <w:r>
              <w:rPr>
                <w:sz w:val="18"/>
              </w:rPr>
              <w:t xml:space="preserve">aço com coluna e mola a </w:t>
            </w:r>
            <w:r>
              <w:rPr>
                <w:spacing w:val="-3"/>
                <w:sz w:val="18"/>
              </w:rPr>
              <w:t xml:space="preserve">gás </w:t>
            </w:r>
            <w:r>
              <w:rPr>
                <w:spacing w:val="-4"/>
                <w:sz w:val="18"/>
              </w:rPr>
              <w:t xml:space="preserve">para </w:t>
            </w:r>
            <w:r>
              <w:rPr>
                <w:sz w:val="18"/>
              </w:rPr>
              <w:t xml:space="preserve">regulagem de altura e amortecimento </w:t>
            </w:r>
            <w:r>
              <w:rPr>
                <w:spacing w:val="-3"/>
                <w:sz w:val="18"/>
              </w:rPr>
              <w:t xml:space="preserve">de impactos </w:t>
            </w:r>
            <w:r>
              <w:rPr>
                <w:sz w:val="18"/>
              </w:rPr>
              <w:t xml:space="preserve">ao sentar, acionada </w:t>
            </w:r>
            <w:r>
              <w:rPr>
                <w:spacing w:val="-4"/>
                <w:sz w:val="18"/>
              </w:rPr>
              <w:t xml:space="preserve">por </w:t>
            </w:r>
            <w:r>
              <w:rPr>
                <w:spacing w:val="-3"/>
                <w:sz w:val="18"/>
              </w:rPr>
              <w:t xml:space="preserve">alavanca. </w:t>
            </w:r>
            <w:r>
              <w:rPr>
                <w:sz w:val="18"/>
              </w:rPr>
              <w:t xml:space="preserve">Regulagem de altura do encosto para apoio lombar. </w:t>
            </w:r>
            <w:r>
              <w:rPr>
                <w:spacing w:val="-3"/>
                <w:sz w:val="18"/>
              </w:rPr>
              <w:t xml:space="preserve">Base </w:t>
            </w:r>
            <w:r>
              <w:rPr>
                <w:sz w:val="18"/>
              </w:rPr>
              <w:t xml:space="preserve">giratória com </w:t>
            </w:r>
            <w:r>
              <w:rPr>
                <w:spacing w:val="-3"/>
                <w:sz w:val="18"/>
              </w:rPr>
              <w:t xml:space="preserve">capa </w:t>
            </w:r>
            <w:r>
              <w:rPr>
                <w:sz w:val="18"/>
              </w:rPr>
              <w:t xml:space="preserve">de nylon na </w:t>
            </w:r>
            <w:r>
              <w:rPr>
                <w:spacing w:val="-3"/>
                <w:sz w:val="18"/>
              </w:rPr>
              <w:t xml:space="preserve">cor </w:t>
            </w:r>
            <w:r>
              <w:rPr>
                <w:sz w:val="18"/>
              </w:rPr>
              <w:t xml:space="preserve">preta, com aranha de 5 hastes, apoiado sobre rodízios de duplo giro de nylon e com </w:t>
            </w:r>
            <w:r>
              <w:rPr>
                <w:spacing w:val="-3"/>
                <w:sz w:val="18"/>
              </w:rPr>
              <w:t xml:space="preserve">esferas </w:t>
            </w:r>
            <w:r>
              <w:rPr>
                <w:sz w:val="18"/>
              </w:rPr>
              <w:t xml:space="preserve">de aço. </w:t>
            </w:r>
            <w:r>
              <w:rPr>
                <w:spacing w:val="-3"/>
                <w:sz w:val="18"/>
              </w:rPr>
              <w:t xml:space="preserve">Braços </w:t>
            </w:r>
            <w:r>
              <w:rPr>
                <w:sz w:val="18"/>
              </w:rPr>
              <w:t xml:space="preserve">em poliuretano injetado, com </w:t>
            </w:r>
            <w:r>
              <w:rPr>
                <w:spacing w:val="-3"/>
                <w:sz w:val="18"/>
              </w:rPr>
              <w:t xml:space="preserve">alma de </w:t>
            </w:r>
            <w:r>
              <w:rPr>
                <w:sz w:val="18"/>
              </w:rPr>
              <w:t xml:space="preserve">aço e regulagem </w:t>
            </w:r>
            <w:r>
              <w:rPr>
                <w:spacing w:val="-3"/>
                <w:sz w:val="18"/>
              </w:rPr>
              <w:t xml:space="preserve">vertical </w:t>
            </w:r>
            <w:r>
              <w:rPr>
                <w:sz w:val="18"/>
              </w:rPr>
              <w:t xml:space="preserve">e horizontal. </w:t>
            </w:r>
            <w:r>
              <w:rPr>
                <w:spacing w:val="-3"/>
                <w:sz w:val="18"/>
              </w:rPr>
              <w:t xml:space="preserve">Fabricada </w:t>
            </w:r>
            <w:r>
              <w:rPr>
                <w:spacing w:val="2"/>
                <w:sz w:val="18"/>
              </w:rPr>
              <w:t xml:space="preserve">em </w:t>
            </w:r>
            <w:r>
              <w:rPr>
                <w:sz w:val="18"/>
              </w:rPr>
              <w:t xml:space="preserve">conformidade com as normas da </w:t>
            </w:r>
            <w:r>
              <w:rPr>
                <w:spacing w:val="-4"/>
                <w:sz w:val="18"/>
              </w:rPr>
              <w:t xml:space="preserve">ABNT. </w:t>
            </w:r>
            <w:r>
              <w:rPr>
                <w:sz w:val="18"/>
              </w:rPr>
              <w:t xml:space="preserve">Medindo o encosto 35 cm de altura X 40 cm (mínimo) e 55 cm </w:t>
            </w:r>
            <w:r>
              <w:rPr>
                <w:spacing w:val="-3"/>
                <w:sz w:val="18"/>
              </w:rPr>
              <w:t xml:space="preserve">(máximo) </w:t>
            </w:r>
            <w:r>
              <w:rPr>
                <w:sz w:val="18"/>
              </w:rPr>
              <w:t xml:space="preserve">de largura, </w:t>
            </w:r>
            <w:r>
              <w:rPr>
                <w:spacing w:val="-3"/>
                <w:sz w:val="18"/>
              </w:rPr>
              <w:t xml:space="preserve">base </w:t>
            </w:r>
            <w:r>
              <w:rPr>
                <w:sz w:val="18"/>
              </w:rPr>
              <w:t xml:space="preserve">giratória de 67 </w:t>
            </w:r>
            <w:r>
              <w:rPr>
                <w:spacing w:val="2"/>
                <w:sz w:val="18"/>
              </w:rPr>
              <w:t xml:space="preserve">cm </w:t>
            </w:r>
            <w:r>
              <w:rPr>
                <w:sz w:val="18"/>
              </w:rPr>
              <w:t xml:space="preserve">de assento X 46 cm </w:t>
            </w:r>
            <w:r>
              <w:rPr>
                <w:spacing w:val="-3"/>
                <w:sz w:val="18"/>
              </w:rPr>
              <w:t xml:space="preserve">de largura </w:t>
            </w:r>
            <w:r>
              <w:rPr>
                <w:sz w:val="18"/>
              </w:rPr>
              <w:t xml:space="preserve">X 45 cm de profundidade - </w:t>
            </w:r>
            <w:r>
              <w:rPr>
                <w:spacing w:val="-3"/>
                <w:sz w:val="18"/>
              </w:rPr>
              <w:t xml:space="preserve">podendo </w:t>
            </w:r>
            <w:r>
              <w:rPr>
                <w:sz w:val="18"/>
              </w:rPr>
              <w:t xml:space="preserve">ter variação de +/- 10%. Garantia </w:t>
            </w:r>
            <w:r>
              <w:rPr>
                <w:spacing w:val="-2"/>
                <w:sz w:val="18"/>
              </w:rPr>
              <w:t xml:space="preserve">mínima </w:t>
            </w:r>
            <w:r>
              <w:rPr>
                <w:sz w:val="18"/>
              </w:rPr>
              <w:t xml:space="preserve">de 01 </w:t>
            </w:r>
            <w:r>
              <w:rPr>
                <w:spacing w:val="-5"/>
                <w:sz w:val="18"/>
              </w:rPr>
              <w:t xml:space="preserve">(um) </w:t>
            </w:r>
            <w:r>
              <w:rPr>
                <w:sz w:val="18"/>
              </w:rPr>
              <w:t xml:space="preserve">ano para defeitos </w:t>
            </w:r>
            <w:r>
              <w:rPr>
                <w:spacing w:val="-3"/>
                <w:sz w:val="18"/>
              </w:rPr>
              <w:t>defabricação.</w:t>
            </w:r>
          </w:p>
        </w:tc>
        <w:tc>
          <w:tcPr>
            <w:tcW w:w="894" w:type="dxa"/>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spacing w:before="125"/>
              <w:ind w:left="280"/>
              <w:rPr>
                <w:sz w:val="14"/>
              </w:rPr>
            </w:pPr>
            <w:r>
              <w:rPr>
                <w:sz w:val="14"/>
              </w:rPr>
              <w:t>ABNT</w:t>
            </w:r>
          </w:p>
        </w:tc>
        <w:tc>
          <w:tcPr>
            <w:tcW w:w="814" w:type="dxa"/>
          </w:tcPr>
          <w:p w:rsidR="002D5EBA" w:rsidRDefault="002D5EBA" w:rsidP="002D5EBA">
            <w:pPr>
              <w:rPr>
                <w:rFonts w:ascii="Calibri" w:hAnsi="Calibri" w:cs="Calibri"/>
                <w:color w:val="000000"/>
              </w:rPr>
            </w:pPr>
            <w:r>
              <w:rPr>
                <w:rFonts w:ascii="Calibri" w:hAnsi="Calibri" w:cs="Calibri"/>
                <w:color w:val="000000"/>
              </w:rPr>
              <w:t xml:space="preserve">R$                3.200,00 </w:t>
            </w:r>
          </w:p>
          <w:p w:rsidR="002D5EBA" w:rsidRDefault="002D5EBA" w:rsidP="002D5EBA">
            <w:pPr>
              <w:pStyle w:val="TableParagraph"/>
              <w:rPr>
                <w:b/>
                <w:sz w:val="14"/>
              </w:rPr>
            </w:pPr>
          </w:p>
        </w:tc>
      </w:tr>
      <w:tr w:rsidR="00A3517C" w:rsidTr="00AA260B">
        <w:trPr>
          <w:trHeight w:val="1631"/>
        </w:trPr>
        <w:tc>
          <w:tcPr>
            <w:tcW w:w="730" w:type="dxa"/>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spacing w:before="94"/>
              <w:ind w:left="2"/>
              <w:jc w:val="center"/>
              <w:rPr>
                <w:sz w:val="14"/>
              </w:rPr>
            </w:pPr>
            <w:r>
              <w:rPr>
                <w:w w:val="99"/>
                <w:sz w:val="14"/>
              </w:rPr>
              <w:t>5</w:t>
            </w:r>
          </w:p>
        </w:tc>
        <w:tc>
          <w:tcPr>
            <w:tcW w:w="727" w:type="dxa"/>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spacing w:before="94"/>
              <w:ind w:left="109" w:right="99"/>
              <w:jc w:val="center"/>
              <w:rPr>
                <w:sz w:val="14"/>
              </w:rPr>
            </w:pPr>
            <w:r>
              <w:rPr>
                <w:sz w:val="14"/>
              </w:rPr>
              <w:t>Mob.</w:t>
            </w:r>
          </w:p>
        </w:tc>
        <w:tc>
          <w:tcPr>
            <w:tcW w:w="919" w:type="dxa"/>
            <w:tcMar>
              <w:left w:w="0" w:type="dxa"/>
            </w:tcMar>
          </w:tcPr>
          <w:p w:rsidR="002D5EBA" w:rsidRDefault="002D5EBA" w:rsidP="002D5EBA">
            <w:pPr>
              <w:pStyle w:val="TableParagraph"/>
              <w:rPr>
                <w:b/>
                <w:sz w:val="14"/>
              </w:rPr>
            </w:pPr>
          </w:p>
          <w:p w:rsidR="002D5EBA" w:rsidRPr="009B2C91" w:rsidRDefault="002D5EBA" w:rsidP="002D5EBA"/>
          <w:p w:rsidR="002D5EBA" w:rsidRDefault="002D5EBA" w:rsidP="002D5EBA"/>
          <w:p w:rsidR="002D5EBA" w:rsidRPr="009B2C91" w:rsidRDefault="002D5EBA" w:rsidP="002D5EBA">
            <w:pPr>
              <w:jc w:val="center"/>
            </w:pPr>
            <w:r>
              <w:t>01</w:t>
            </w:r>
          </w:p>
        </w:tc>
        <w:tc>
          <w:tcPr>
            <w:tcW w:w="1217" w:type="dxa"/>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5"/>
              </w:rPr>
            </w:pPr>
          </w:p>
          <w:p w:rsidR="002D5EBA" w:rsidRDefault="002D5EBA" w:rsidP="002D5EBA">
            <w:pPr>
              <w:pStyle w:val="TableParagraph"/>
              <w:spacing w:before="1"/>
              <w:ind w:left="59" w:right="603"/>
              <w:rPr>
                <w:sz w:val="14"/>
              </w:rPr>
            </w:pPr>
            <w:r>
              <w:rPr>
                <w:sz w:val="14"/>
              </w:rPr>
              <w:t>Mesa para refeitório</w:t>
            </w:r>
          </w:p>
        </w:tc>
        <w:tc>
          <w:tcPr>
            <w:tcW w:w="4522" w:type="dxa"/>
            <w:shd w:val="clear" w:color="auto" w:fill="auto"/>
            <w:tcMar>
              <w:left w:w="0" w:type="dxa"/>
            </w:tcMar>
          </w:tcPr>
          <w:p w:rsidR="002D5EBA" w:rsidRDefault="002D5EBA" w:rsidP="002D5EBA">
            <w:pPr>
              <w:pStyle w:val="TableParagraph"/>
              <w:spacing w:before="9"/>
              <w:rPr>
                <w:b/>
                <w:sz w:val="16"/>
              </w:rPr>
            </w:pPr>
          </w:p>
          <w:p w:rsidR="002D5EBA" w:rsidRDefault="002D5EBA" w:rsidP="002D5EBA">
            <w:pPr>
              <w:pStyle w:val="TableParagraph"/>
              <w:spacing w:line="235" w:lineRule="auto"/>
              <w:ind w:left="59" w:right="48"/>
              <w:jc w:val="both"/>
              <w:rPr>
                <w:sz w:val="18"/>
              </w:rPr>
            </w:pPr>
            <w:r>
              <w:rPr>
                <w:sz w:val="18"/>
              </w:rPr>
              <w:t xml:space="preserve">Mesa com tampo em compensado, com espessura de </w:t>
            </w:r>
            <w:r>
              <w:rPr>
                <w:spacing w:val="-3"/>
                <w:sz w:val="18"/>
              </w:rPr>
              <w:t xml:space="preserve">25 </w:t>
            </w:r>
            <w:r>
              <w:rPr>
                <w:spacing w:val="-6"/>
                <w:sz w:val="18"/>
              </w:rPr>
              <w:t xml:space="preserve">mm, </w:t>
            </w:r>
            <w:r>
              <w:rPr>
                <w:sz w:val="18"/>
              </w:rPr>
              <w:t xml:space="preserve">revestido nas </w:t>
            </w:r>
            <w:r>
              <w:rPr>
                <w:spacing w:val="-3"/>
                <w:sz w:val="18"/>
              </w:rPr>
              <w:t xml:space="preserve">duas </w:t>
            </w:r>
            <w:r>
              <w:rPr>
                <w:sz w:val="18"/>
              </w:rPr>
              <w:t xml:space="preserve">faces em laminado melamínico na </w:t>
            </w:r>
            <w:r>
              <w:rPr>
                <w:spacing w:val="-4"/>
                <w:sz w:val="18"/>
              </w:rPr>
              <w:t xml:space="preserve">cor </w:t>
            </w:r>
            <w:r>
              <w:rPr>
                <w:spacing w:val="-3"/>
                <w:sz w:val="18"/>
              </w:rPr>
              <w:t xml:space="preserve">branca, </w:t>
            </w:r>
            <w:r>
              <w:rPr>
                <w:sz w:val="18"/>
              </w:rPr>
              <w:t xml:space="preserve">com </w:t>
            </w:r>
            <w:r>
              <w:rPr>
                <w:spacing w:val="-3"/>
                <w:sz w:val="18"/>
              </w:rPr>
              <w:t xml:space="preserve">bordas </w:t>
            </w:r>
            <w:r>
              <w:rPr>
                <w:sz w:val="18"/>
              </w:rPr>
              <w:t xml:space="preserve">em </w:t>
            </w:r>
            <w:r>
              <w:rPr>
                <w:spacing w:val="-3"/>
                <w:sz w:val="18"/>
              </w:rPr>
              <w:t xml:space="preserve">PVC </w:t>
            </w:r>
            <w:r>
              <w:rPr>
                <w:sz w:val="18"/>
              </w:rPr>
              <w:t xml:space="preserve">preta. </w:t>
            </w:r>
            <w:r>
              <w:rPr>
                <w:spacing w:val="-3"/>
                <w:sz w:val="18"/>
              </w:rPr>
              <w:t xml:space="preserve">Superfícies </w:t>
            </w:r>
            <w:r>
              <w:rPr>
                <w:sz w:val="18"/>
              </w:rPr>
              <w:t xml:space="preserve">lisas, duradoras e de </w:t>
            </w:r>
            <w:r>
              <w:rPr>
                <w:spacing w:val="-3"/>
                <w:sz w:val="18"/>
              </w:rPr>
              <w:t xml:space="preserve">fácil </w:t>
            </w:r>
            <w:r>
              <w:rPr>
                <w:sz w:val="18"/>
              </w:rPr>
              <w:t xml:space="preserve">limpeza e </w:t>
            </w:r>
            <w:r>
              <w:rPr>
                <w:spacing w:val="-2"/>
                <w:sz w:val="18"/>
              </w:rPr>
              <w:t xml:space="preserve">desinfecção. </w:t>
            </w:r>
            <w:r>
              <w:rPr>
                <w:sz w:val="18"/>
              </w:rPr>
              <w:t xml:space="preserve">Com dimensões de: 1,20 X 0,80 X 0,78 </w:t>
            </w:r>
            <w:r>
              <w:rPr>
                <w:spacing w:val="-6"/>
                <w:sz w:val="18"/>
              </w:rPr>
              <w:t xml:space="preserve">cm, </w:t>
            </w:r>
            <w:r>
              <w:rPr>
                <w:sz w:val="18"/>
              </w:rPr>
              <w:t xml:space="preserve">com pés em aço cromado resistente à </w:t>
            </w:r>
            <w:r>
              <w:rPr>
                <w:spacing w:val="-4"/>
                <w:sz w:val="18"/>
              </w:rPr>
              <w:t xml:space="preserve">ferrugem. </w:t>
            </w:r>
            <w:r>
              <w:rPr>
                <w:sz w:val="18"/>
              </w:rPr>
              <w:t xml:space="preserve">Acabamentos </w:t>
            </w:r>
            <w:r>
              <w:rPr>
                <w:spacing w:val="-3"/>
                <w:sz w:val="18"/>
              </w:rPr>
              <w:t xml:space="preserve">arredondados. </w:t>
            </w:r>
            <w:r>
              <w:rPr>
                <w:sz w:val="18"/>
              </w:rPr>
              <w:t>Garantia de 1</w:t>
            </w:r>
            <w:r>
              <w:rPr>
                <w:spacing w:val="-3"/>
                <w:sz w:val="18"/>
              </w:rPr>
              <w:t>(um)</w:t>
            </w:r>
            <w:r>
              <w:rPr>
                <w:spacing w:val="-4"/>
                <w:sz w:val="18"/>
              </w:rPr>
              <w:t>ano.</w:t>
            </w:r>
          </w:p>
        </w:tc>
        <w:tc>
          <w:tcPr>
            <w:tcW w:w="894" w:type="dxa"/>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spacing w:before="94"/>
              <w:ind w:left="280"/>
              <w:rPr>
                <w:sz w:val="14"/>
              </w:rPr>
            </w:pPr>
            <w:r>
              <w:rPr>
                <w:sz w:val="14"/>
              </w:rPr>
              <w:t>ABNT</w:t>
            </w:r>
          </w:p>
        </w:tc>
        <w:tc>
          <w:tcPr>
            <w:tcW w:w="814" w:type="dxa"/>
          </w:tcPr>
          <w:p w:rsidR="002D5EBA" w:rsidRDefault="002D5EBA" w:rsidP="002D5EBA">
            <w:pPr>
              <w:rPr>
                <w:rFonts w:ascii="Calibri" w:hAnsi="Calibri" w:cs="Calibri"/>
                <w:color w:val="000000"/>
              </w:rPr>
            </w:pPr>
            <w:r>
              <w:rPr>
                <w:rFonts w:ascii="Calibri" w:hAnsi="Calibri" w:cs="Calibri"/>
                <w:color w:val="000000"/>
              </w:rPr>
              <w:t xml:space="preserve">R$                   635,00 </w:t>
            </w:r>
          </w:p>
          <w:p w:rsidR="002D5EBA" w:rsidRDefault="002D5EBA" w:rsidP="002D5EBA">
            <w:pPr>
              <w:pStyle w:val="TableParagraph"/>
              <w:rPr>
                <w:b/>
                <w:sz w:val="14"/>
              </w:rPr>
            </w:pPr>
          </w:p>
        </w:tc>
      </w:tr>
    </w:tbl>
    <w:p w:rsidR="002D5EBA" w:rsidRDefault="002D5EBA" w:rsidP="002D5EBA">
      <w:pPr>
        <w:sectPr w:rsidR="002D5EBA" w:rsidSect="006D4BA7">
          <w:headerReference w:type="default" r:id="rId12"/>
          <w:footerReference w:type="default" r:id="rId13"/>
          <w:pgSz w:w="12240" w:h="15840"/>
          <w:pgMar w:top="1669" w:right="960" w:bottom="1440" w:left="380" w:header="316" w:footer="1257" w:gutter="0"/>
          <w:cols w:space="720"/>
          <w:formProt w:val="0"/>
          <w:docGrid w:linePitch="240" w:charSpace="-2049"/>
        </w:sectPr>
      </w:pPr>
    </w:p>
    <w:p w:rsidR="002D5EBA" w:rsidRDefault="002D5EBA" w:rsidP="002D5EBA">
      <w:pPr>
        <w:pStyle w:val="Corpodetexto"/>
        <w:rPr>
          <w:b/>
          <w:sz w:val="20"/>
        </w:rPr>
      </w:pPr>
    </w:p>
    <w:p w:rsidR="002D5EBA" w:rsidRDefault="002D5EBA" w:rsidP="002D5EBA">
      <w:pPr>
        <w:pStyle w:val="Corpodetexto"/>
        <w:spacing w:before="2"/>
        <w:rPr>
          <w:b/>
          <w:sz w:val="23"/>
        </w:rPr>
      </w:pPr>
    </w:p>
    <w:tbl>
      <w:tblPr>
        <w:tblStyle w:val="TableNormal"/>
        <w:tblW w:w="9823" w:type="dxa"/>
        <w:tblInd w:w="10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right w:w="5" w:type="dxa"/>
        </w:tblCellMar>
        <w:tblLook w:val="01E0"/>
      </w:tblPr>
      <w:tblGrid>
        <w:gridCol w:w="477"/>
        <w:gridCol w:w="746"/>
        <w:gridCol w:w="956"/>
        <w:gridCol w:w="1375"/>
        <w:gridCol w:w="4519"/>
        <w:gridCol w:w="945"/>
        <w:gridCol w:w="805"/>
      </w:tblGrid>
      <w:tr w:rsidR="00A3517C" w:rsidTr="002D5EBA">
        <w:trPr>
          <w:trHeight w:val="2246"/>
        </w:trPr>
        <w:tc>
          <w:tcPr>
            <w:tcW w:w="477" w:type="dxa"/>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spacing w:before="5"/>
              <w:rPr>
                <w:b/>
                <w:sz w:val="20"/>
              </w:rPr>
            </w:pPr>
          </w:p>
          <w:p w:rsidR="002D5EBA" w:rsidRDefault="002D5EBA" w:rsidP="002D5EBA">
            <w:pPr>
              <w:pStyle w:val="TableParagraph"/>
              <w:ind w:left="2"/>
              <w:jc w:val="center"/>
              <w:rPr>
                <w:sz w:val="14"/>
              </w:rPr>
            </w:pPr>
            <w:r>
              <w:rPr>
                <w:w w:val="99"/>
                <w:sz w:val="14"/>
              </w:rPr>
              <w:t>6</w:t>
            </w:r>
          </w:p>
        </w:tc>
        <w:tc>
          <w:tcPr>
            <w:tcW w:w="746" w:type="dxa"/>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spacing w:before="5"/>
              <w:rPr>
                <w:b/>
                <w:sz w:val="20"/>
              </w:rPr>
            </w:pPr>
          </w:p>
          <w:p w:rsidR="002D5EBA" w:rsidRDefault="002D5EBA" w:rsidP="002D5EBA">
            <w:pPr>
              <w:pStyle w:val="TableParagraph"/>
              <w:ind w:left="109" w:right="99"/>
              <w:jc w:val="center"/>
              <w:rPr>
                <w:sz w:val="14"/>
              </w:rPr>
            </w:pPr>
            <w:r>
              <w:rPr>
                <w:sz w:val="14"/>
              </w:rPr>
              <w:t>Mob.</w:t>
            </w:r>
          </w:p>
        </w:tc>
        <w:tc>
          <w:tcPr>
            <w:tcW w:w="956" w:type="dxa"/>
            <w:tcMar>
              <w:left w:w="0" w:type="dxa"/>
            </w:tcMar>
          </w:tcPr>
          <w:p w:rsidR="002D5EBA" w:rsidRDefault="002D5EBA" w:rsidP="002D5EBA">
            <w:pPr>
              <w:pStyle w:val="TableParagraph"/>
              <w:rPr>
                <w:b/>
                <w:sz w:val="14"/>
              </w:rPr>
            </w:pPr>
          </w:p>
          <w:p w:rsidR="002D5EBA" w:rsidRPr="00FD0A91" w:rsidRDefault="002D5EBA" w:rsidP="002D5EBA"/>
          <w:p w:rsidR="002D5EBA" w:rsidRPr="00FD0A91" w:rsidRDefault="002D5EBA" w:rsidP="002D5EBA"/>
          <w:p w:rsidR="002D5EBA" w:rsidRDefault="002D5EBA" w:rsidP="002D5EBA"/>
          <w:p w:rsidR="002D5EBA" w:rsidRPr="00FD0A91" w:rsidRDefault="002D5EBA" w:rsidP="002D5EBA">
            <w:pPr>
              <w:jc w:val="center"/>
            </w:pPr>
            <w:r>
              <w:t>10</w:t>
            </w:r>
          </w:p>
        </w:tc>
        <w:tc>
          <w:tcPr>
            <w:tcW w:w="1375" w:type="dxa"/>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spacing w:before="3"/>
              <w:rPr>
                <w:b/>
                <w:sz w:val="20"/>
              </w:rPr>
            </w:pPr>
          </w:p>
          <w:p w:rsidR="002D5EBA" w:rsidRDefault="002D5EBA" w:rsidP="002D5EBA">
            <w:pPr>
              <w:pStyle w:val="TableParagraph"/>
              <w:ind w:left="59" w:right="160"/>
              <w:rPr>
                <w:sz w:val="14"/>
              </w:rPr>
            </w:pPr>
            <w:r>
              <w:rPr>
                <w:sz w:val="14"/>
              </w:rPr>
              <w:t>Mesa escritório com gavetas (1,20 m larg.x 0,70 cm)</w:t>
            </w:r>
          </w:p>
        </w:tc>
        <w:tc>
          <w:tcPr>
            <w:tcW w:w="4519" w:type="dxa"/>
            <w:shd w:val="clear" w:color="auto" w:fill="auto"/>
            <w:tcMar>
              <w:left w:w="0" w:type="dxa"/>
            </w:tcMar>
          </w:tcPr>
          <w:p w:rsidR="002D5EBA" w:rsidRDefault="002D5EBA" w:rsidP="002D5EBA">
            <w:pPr>
              <w:pStyle w:val="TableParagraph"/>
              <w:spacing w:before="9"/>
              <w:rPr>
                <w:b/>
                <w:sz w:val="16"/>
              </w:rPr>
            </w:pPr>
          </w:p>
          <w:p w:rsidR="002D5EBA" w:rsidRDefault="002D5EBA" w:rsidP="002D5EBA">
            <w:pPr>
              <w:pStyle w:val="TableParagraph"/>
              <w:spacing w:line="235" w:lineRule="auto"/>
              <w:ind w:left="59" w:right="46"/>
              <w:jc w:val="both"/>
              <w:rPr>
                <w:sz w:val="18"/>
              </w:rPr>
            </w:pPr>
            <w:r>
              <w:rPr>
                <w:sz w:val="18"/>
              </w:rPr>
              <w:t xml:space="preserve">Mesa com tampo </w:t>
            </w:r>
            <w:r>
              <w:rPr>
                <w:spacing w:val="-3"/>
                <w:sz w:val="18"/>
              </w:rPr>
              <w:t xml:space="preserve">confeccionado </w:t>
            </w:r>
            <w:r>
              <w:rPr>
                <w:spacing w:val="2"/>
                <w:sz w:val="18"/>
              </w:rPr>
              <w:t xml:space="preserve">em </w:t>
            </w:r>
            <w:r>
              <w:rPr>
                <w:sz w:val="18"/>
              </w:rPr>
              <w:t xml:space="preserve">madeira aglomerada de alta resistência e 25 </w:t>
            </w:r>
            <w:r>
              <w:rPr>
                <w:spacing w:val="-4"/>
                <w:sz w:val="18"/>
              </w:rPr>
              <w:t xml:space="preserve">mm </w:t>
            </w:r>
            <w:r>
              <w:rPr>
                <w:sz w:val="18"/>
              </w:rPr>
              <w:t xml:space="preserve">de espessura, revestimento com </w:t>
            </w:r>
            <w:r>
              <w:rPr>
                <w:spacing w:val="-3"/>
                <w:sz w:val="18"/>
              </w:rPr>
              <w:t xml:space="preserve">sistema </w:t>
            </w:r>
            <w:r>
              <w:rPr>
                <w:sz w:val="18"/>
              </w:rPr>
              <w:t xml:space="preserve">postforming 180º. </w:t>
            </w:r>
            <w:r>
              <w:rPr>
                <w:spacing w:val="-3"/>
                <w:sz w:val="18"/>
              </w:rPr>
              <w:t xml:space="preserve">Painel frontal </w:t>
            </w:r>
            <w:r>
              <w:rPr>
                <w:sz w:val="18"/>
              </w:rPr>
              <w:t xml:space="preserve">confeccionado em madeira aglomerada de 15 mm de </w:t>
            </w:r>
            <w:r>
              <w:rPr>
                <w:spacing w:val="-3"/>
                <w:sz w:val="18"/>
              </w:rPr>
              <w:t xml:space="preserve">espessura, </w:t>
            </w:r>
            <w:r>
              <w:rPr>
                <w:sz w:val="18"/>
              </w:rPr>
              <w:t xml:space="preserve">revestimento laminado melamínico de alta resistência, dupla </w:t>
            </w:r>
            <w:r>
              <w:rPr>
                <w:spacing w:val="-3"/>
                <w:sz w:val="18"/>
              </w:rPr>
              <w:t xml:space="preserve">face, </w:t>
            </w:r>
            <w:r>
              <w:rPr>
                <w:sz w:val="18"/>
              </w:rPr>
              <w:t xml:space="preserve">baixa </w:t>
            </w:r>
            <w:r>
              <w:rPr>
                <w:spacing w:val="-3"/>
                <w:sz w:val="18"/>
              </w:rPr>
              <w:t xml:space="preserve">pressão. </w:t>
            </w:r>
            <w:r>
              <w:rPr>
                <w:sz w:val="18"/>
              </w:rPr>
              <w:t xml:space="preserve">Coluna estrutural com passagem de acabamento confeccionada em chapa </w:t>
            </w:r>
            <w:r>
              <w:rPr>
                <w:spacing w:val="-3"/>
                <w:sz w:val="18"/>
              </w:rPr>
              <w:t xml:space="preserve">de aço, </w:t>
            </w:r>
            <w:r>
              <w:rPr>
                <w:sz w:val="18"/>
              </w:rPr>
              <w:t xml:space="preserve">com tratamento antiferrugem e acabamento em pintura epóxi. Acabamentos </w:t>
            </w:r>
            <w:r>
              <w:rPr>
                <w:spacing w:val="-3"/>
                <w:sz w:val="18"/>
              </w:rPr>
              <w:t xml:space="preserve">arredondados. </w:t>
            </w:r>
            <w:r>
              <w:rPr>
                <w:sz w:val="18"/>
              </w:rPr>
              <w:t xml:space="preserve">Com </w:t>
            </w:r>
            <w:r>
              <w:rPr>
                <w:spacing w:val="-3"/>
                <w:sz w:val="18"/>
              </w:rPr>
              <w:t xml:space="preserve">02 </w:t>
            </w:r>
            <w:r>
              <w:rPr>
                <w:sz w:val="18"/>
              </w:rPr>
              <w:t>gavetas com chave.  Garantia de 1</w:t>
            </w:r>
            <w:r>
              <w:rPr>
                <w:spacing w:val="-3"/>
                <w:sz w:val="18"/>
              </w:rPr>
              <w:t>(um)</w:t>
            </w:r>
            <w:r>
              <w:rPr>
                <w:spacing w:val="-4"/>
                <w:sz w:val="18"/>
              </w:rPr>
              <w:t>ano.</w:t>
            </w:r>
          </w:p>
        </w:tc>
        <w:tc>
          <w:tcPr>
            <w:tcW w:w="945" w:type="dxa"/>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spacing w:before="5"/>
              <w:rPr>
                <w:b/>
                <w:sz w:val="20"/>
              </w:rPr>
            </w:pPr>
          </w:p>
          <w:p w:rsidR="002D5EBA" w:rsidRDefault="002D5EBA" w:rsidP="002D5EBA">
            <w:pPr>
              <w:pStyle w:val="TableParagraph"/>
              <w:ind w:left="280"/>
              <w:rPr>
                <w:sz w:val="14"/>
              </w:rPr>
            </w:pPr>
            <w:r>
              <w:rPr>
                <w:sz w:val="14"/>
              </w:rPr>
              <w:t>ABNT</w:t>
            </w:r>
          </w:p>
        </w:tc>
        <w:tc>
          <w:tcPr>
            <w:tcW w:w="805" w:type="dxa"/>
          </w:tcPr>
          <w:p w:rsidR="002D5EBA" w:rsidRDefault="002D5EBA" w:rsidP="002D5EBA">
            <w:pPr>
              <w:rPr>
                <w:rFonts w:ascii="Calibri" w:hAnsi="Calibri" w:cs="Calibri"/>
                <w:color w:val="000000"/>
              </w:rPr>
            </w:pPr>
            <w:r>
              <w:rPr>
                <w:rFonts w:ascii="Calibri" w:hAnsi="Calibri" w:cs="Calibri"/>
                <w:color w:val="000000"/>
              </w:rPr>
              <w:t xml:space="preserve">R$                2.840,00 </w:t>
            </w:r>
          </w:p>
          <w:p w:rsidR="002D5EBA" w:rsidRDefault="002D5EBA" w:rsidP="002D5EBA">
            <w:pPr>
              <w:pStyle w:val="TableParagraph"/>
              <w:rPr>
                <w:b/>
                <w:sz w:val="14"/>
              </w:rPr>
            </w:pPr>
          </w:p>
        </w:tc>
      </w:tr>
      <w:tr w:rsidR="00A3517C" w:rsidTr="002D5EBA">
        <w:trPr>
          <w:trHeight w:val="2874"/>
        </w:trPr>
        <w:tc>
          <w:tcPr>
            <w:tcW w:w="477" w:type="dxa"/>
            <w:tcBorders>
              <w:bottom w:val="single" w:sz="4" w:space="0" w:color="auto"/>
            </w:tcBorders>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spacing w:before="6"/>
              <w:rPr>
                <w:b/>
                <w:sz w:val="19"/>
              </w:rPr>
            </w:pPr>
          </w:p>
          <w:p w:rsidR="002D5EBA" w:rsidRDefault="002D5EBA" w:rsidP="002D5EBA">
            <w:pPr>
              <w:pStyle w:val="TableParagraph"/>
              <w:spacing w:before="1"/>
              <w:ind w:left="2"/>
              <w:jc w:val="center"/>
              <w:rPr>
                <w:sz w:val="14"/>
              </w:rPr>
            </w:pPr>
            <w:r>
              <w:rPr>
                <w:w w:val="99"/>
                <w:sz w:val="14"/>
              </w:rPr>
              <w:t>7</w:t>
            </w:r>
          </w:p>
        </w:tc>
        <w:tc>
          <w:tcPr>
            <w:tcW w:w="746" w:type="dxa"/>
            <w:tcBorders>
              <w:bottom w:val="single" w:sz="4" w:space="0" w:color="auto"/>
            </w:tcBorders>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spacing w:before="6"/>
              <w:rPr>
                <w:b/>
                <w:sz w:val="19"/>
              </w:rPr>
            </w:pPr>
          </w:p>
          <w:p w:rsidR="002D5EBA" w:rsidRDefault="002D5EBA" w:rsidP="002D5EBA">
            <w:pPr>
              <w:pStyle w:val="TableParagraph"/>
              <w:spacing w:before="1"/>
              <w:ind w:left="109" w:right="99"/>
              <w:jc w:val="center"/>
              <w:rPr>
                <w:sz w:val="14"/>
              </w:rPr>
            </w:pPr>
            <w:r>
              <w:rPr>
                <w:sz w:val="14"/>
              </w:rPr>
              <w:t>Mob.</w:t>
            </w:r>
          </w:p>
        </w:tc>
        <w:tc>
          <w:tcPr>
            <w:tcW w:w="956" w:type="dxa"/>
            <w:tcBorders>
              <w:bottom w:val="single" w:sz="4" w:space="0" w:color="auto"/>
            </w:tcBorders>
            <w:tcMar>
              <w:left w:w="0" w:type="dxa"/>
            </w:tcMar>
          </w:tcPr>
          <w:p w:rsidR="002D5EBA" w:rsidRDefault="002D5EBA" w:rsidP="002D5EBA">
            <w:pPr>
              <w:pStyle w:val="TableParagraph"/>
              <w:rPr>
                <w:b/>
                <w:sz w:val="14"/>
              </w:rPr>
            </w:pPr>
          </w:p>
          <w:p w:rsidR="002D5EBA" w:rsidRPr="00FD0A91" w:rsidRDefault="002D5EBA" w:rsidP="002D5EBA"/>
          <w:p w:rsidR="002D5EBA" w:rsidRPr="00FD0A91" w:rsidRDefault="002D5EBA" w:rsidP="002D5EBA"/>
          <w:p w:rsidR="002D5EBA" w:rsidRPr="00FD0A91" w:rsidRDefault="002D5EBA" w:rsidP="002D5EBA"/>
          <w:p w:rsidR="002D5EBA" w:rsidRPr="00FD0A91" w:rsidRDefault="002D5EBA" w:rsidP="002D5EBA"/>
          <w:p w:rsidR="002D5EBA" w:rsidRPr="00FD0A91" w:rsidRDefault="002D5EBA" w:rsidP="002D5EBA">
            <w:pPr>
              <w:jc w:val="center"/>
            </w:pPr>
            <w:r>
              <w:t>10</w:t>
            </w:r>
          </w:p>
        </w:tc>
        <w:tc>
          <w:tcPr>
            <w:tcW w:w="1375" w:type="dxa"/>
            <w:tcBorders>
              <w:bottom w:val="single" w:sz="4" w:space="0" w:color="auto"/>
            </w:tcBorders>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spacing w:before="4"/>
              <w:rPr>
                <w:b/>
                <w:sz w:val="19"/>
              </w:rPr>
            </w:pPr>
          </w:p>
          <w:p w:rsidR="002D5EBA" w:rsidRDefault="002D5EBA" w:rsidP="002D5EBA">
            <w:pPr>
              <w:pStyle w:val="TableParagraph"/>
              <w:spacing w:line="247" w:lineRule="auto"/>
              <w:ind w:left="59" w:right="116"/>
              <w:jc w:val="both"/>
              <w:rPr>
                <w:sz w:val="14"/>
              </w:rPr>
            </w:pPr>
            <w:r>
              <w:rPr>
                <w:sz w:val="14"/>
              </w:rPr>
              <w:t>Poltrona reclinável com banqueta para repouso</w:t>
            </w:r>
          </w:p>
        </w:tc>
        <w:tc>
          <w:tcPr>
            <w:tcW w:w="4519" w:type="dxa"/>
            <w:tcBorders>
              <w:bottom w:val="single" w:sz="4" w:space="0" w:color="auto"/>
            </w:tcBorders>
            <w:shd w:val="clear" w:color="auto" w:fill="auto"/>
            <w:tcMar>
              <w:left w:w="0" w:type="dxa"/>
            </w:tcMar>
          </w:tcPr>
          <w:p w:rsidR="002D5EBA" w:rsidRDefault="002D5EBA" w:rsidP="002D5EBA">
            <w:pPr>
              <w:pStyle w:val="TableParagraph"/>
              <w:spacing w:before="2"/>
              <w:rPr>
                <w:b/>
                <w:sz w:val="17"/>
              </w:rPr>
            </w:pPr>
          </w:p>
          <w:p w:rsidR="002D5EBA" w:rsidRDefault="002D5EBA" w:rsidP="002D5EBA">
            <w:pPr>
              <w:pStyle w:val="TableParagraph"/>
              <w:spacing w:line="235" w:lineRule="auto"/>
              <w:ind w:left="59" w:right="45"/>
              <w:jc w:val="both"/>
              <w:rPr>
                <w:sz w:val="18"/>
              </w:rPr>
            </w:pPr>
            <w:r>
              <w:rPr>
                <w:sz w:val="18"/>
              </w:rPr>
              <w:t xml:space="preserve">Poltrona reciclável com banqueta para repouso com estrutura em tubos de aço de 25x </w:t>
            </w:r>
            <w:r>
              <w:rPr>
                <w:spacing w:val="-3"/>
                <w:sz w:val="18"/>
              </w:rPr>
              <w:t xml:space="preserve">25 </w:t>
            </w:r>
            <w:r>
              <w:rPr>
                <w:sz w:val="18"/>
              </w:rPr>
              <w:t xml:space="preserve">x 1,20 mm </w:t>
            </w:r>
            <w:r>
              <w:rPr>
                <w:spacing w:val="-3"/>
                <w:sz w:val="18"/>
              </w:rPr>
              <w:t xml:space="preserve">esmaltados. </w:t>
            </w:r>
            <w:r>
              <w:rPr>
                <w:sz w:val="18"/>
              </w:rPr>
              <w:t xml:space="preserve">Assento e </w:t>
            </w:r>
            <w:r>
              <w:rPr>
                <w:spacing w:val="-3"/>
                <w:sz w:val="18"/>
              </w:rPr>
              <w:t xml:space="preserve">encosto, </w:t>
            </w:r>
            <w:r>
              <w:rPr>
                <w:sz w:val="18"/>
              </w:rPr>
              <w:t xml:space="preserve">apoio dos </w:t>
            </w:r>
            <w:r>
              <w:rPr>
                <w:spacing w:val="-3"/>
                <w:sz w:val="18"/>
              </w:rPr>
              <w:t xml:space="preserve">braços </w:t>
            </w:r>
            <w:r>
              <w:rPr>
                <w:sz w:val="18"/>
              </w:rPr>
              <w:t xml:space="preserve">e banqueta </w:t>
            </w:r>
            <w:r>
              <w:rPr>
                <w:spacing w:val="-3"/>
                <w:sz w:val="18"/>
              </w:rPr>
              <w:t xml:space="preserve">estofados </w:t>
            </w:r>
            <w:r>
              <w:rPr>
                <w:sz w:val="18"/>
              </w:rPr>
              <w:t xml:space="preserve">com espuma de látex de alta densidade de qualidade </w:t>
            </w:r>
            <w:r>
              <w:rPr>
                <w:spacing w:val="-3"/>
                <w:sz w:val="18"/>
              </w:rPr>
              <w:t xml:space="preserve">comprovada, </w:t>
            </w:r>
            <w:r>
              <w:rPr>
                <w:sz w:val="18"/>
              </w:rPr>
              <w:t xml:space="preserve">sendo toda a estrutura </w:t>
            </w:r>
            <w:r>
              <w:rPr>
                <w:spacing w:val="-3"/>
                <w:sz w:val="18"/>
              </w:rPr>
              <w:t xml:space="preserve">externa </w:t>
            </w:r>
            <w:r>
              <w:rPr>
                <w:sz w:val="18"/>
              </w:rPr>
              <w:t xml:space="preserve">da poltrona revestida em </w:t>
            </w:r>
            <w:r>
              <w:rPr>
                <w:spacing w:val="-3"/>
                <w:sz w:val="18"/>
              </w:rPr>
              <w:t xml:space="preserve">courvin lavável </w:t>
            </w:r>
            <w:r>
              <w:rPr>
                <w:sz w:val="18"/>
              </w:rPr>
              <w:t xml:space="preserve">na cor azul. Encosto reclinável </w:t>
            </w:r>
            <w:r>
              <w:rPr>
                <w:spacing w:val="-3"/>
                <w:sz w:val="18"/>
              </w:rPr>
              <w:t xml:space="preserve">(mínimo </w:t>
            </w:r>
            <w:r>
              <w:rPr>
                <w:sz w:val="18"/>
              </w:rPr>
              <w:t xml:space="preserve">de 03 posições) </w:t>
            </w:r>
            <w:r>
              <w:rPr>
                <w:spacing w:val="-3"/>
                <w:sz w:val="18"/>
              </w:rPr>
              <w:t xml:space="preserve">até </w:t>
            </w:r>
            <w:r>
              <w:rPr>
                <w:sz w:val="18"/>
              </w:rPr>
              <w:t xml:space="preserve">175º, com fixação nas costas por </w:t>
            </w:r>
            <w:r>
              <w:rPr>
                <w:spacing w:val="-3"/>
                <w:sz w:val="18"/>
              </w:rPr>
              <w:t xml:space="preserve">meio </w:t>
            </w:r>
            <w:r>
              <w:rPr>
                <w:sz w:val="18"/>
              </w:rPr>
              <w:t xml:space="preserve">de borboleta. Pés com ponteira de </w:t>
            </w:r>
            <w:r>
              <w:rPr>
                <w:spacing w:val="-3"/>
                <w:sz w:val="18"/>
              </w:rPr>
              <w:t xml:space="preserve">borracha. </w:t>
            </w:r>
            <w:r>
              <w:rPr>
                <w:sz w:val="18"/>
              </w:rPr>
              <w:t xml:space="preserve">Pintura </w:t>
            </w:r>
            <w:r>
              <w:rPr>
                <w:spacing w:val="-3"/>
                <w:sz w:val="18"/>
              </w:rPr>
              <w:t xml:space="preserve">epóxi ou </w:t>
            </w:r>
            <w:r>
              <w:rPr>
                <w:sz w:val="18"/>
              </w:rPr>
              <w:t xml:space="preserve">eletrostática na cor branca. Acabamento Dimensões </w:t>
            </w:r>
            <w:r>
              <w:rPr>
                <w:spacing w:val="-3"/>
                <w:sz w:val="18"/>
              </w:rPr>
              <w:t xml:space="preserve">aproximadas </w:t>
            </w:r>
            <w:r>
              <w:rPr>
                <w:sz w:val="18"/>
              </w:rPr>
              <w:t xml:space="preserve">da cadeira 0,45 m de altura (chão x assento) X 65 cm altura </w:t>
            </w:r>
            <w:r>
              <w:rPr>
                <w:spacing w:val="-3"/>
                <w:sz w:val="18"/>
              </w:rPr>
              <w:t xml:space="preserve">do </w:t>
            </w:r>
            <w:r>
              <w:rPr>
                <w:sz w:val="18"/>
              </w:rPr>
              <w:t xml:space="preserve">encosto X 0,50 m largura. </w:t>
            </w:r>
            <w:r>
              <w:rPr>
                <w:spacing w:val="-3"/>
                <w:sz w:val="18"/>
              </w:rPr>
              <w:t xml:space="preserve">Dimensões </w:t>
            </w:r>
            <w:r>
              <w:rPr>
                <w:sz w:val="18"/>
              </w:rPr>
              <w:t xml:space="preserve">aproximadas da banqueta </w:t>
            </w:r>
            <w:r>
              <w:rPr>
                <w:spacing w:val="-3"/>
                <w:sz w:val="18"/>
              </w:rPr>
              <w:t xml:space="preserve">de </w:t>
            </w:r>
            <w:r>
              <w:rPr>
                <w:sz w:val="18"/>
              </w:rPr>
              <w:t xml:space="preserve">0,35 m de altura X 0,55 cm </w:t>
            </w:r>
            <w:r>
              <w:rPr>
                <w:spacing w:val="-3"/>
                <w:sz w:val="18"/>
              </w:rPr>
              <w:t xml:space="preserve">de comprimento. </w:t>
            </w:r>
            <w:r>
              <w:rPr>
                <w:sz w:val="18"/>
              </w:rPr>
              <w:t xml:space="preserve">Garantia </w:t>
            </w:r>
            <w:r>
              <w:rPr>
                <w:spacing w:val="-3"/>
                <w:sz w:val="18"/>
              </w:rPr>
              <w:t xml:space="preserve">de </w:t>
            </w:r>
            <w:r>
              <w:rPr>
                <w:sz w:val="18"/>
              </w:rPr>
              <w:t>1</w:t>
            </w:r>
            <w:r>
              <w:rPr>
                <w:spacing w:val="-3"/>
                <w:sz w:val="18"/>
              </w:rPr>
              <w:t>(um) ano.</w:t>
            </w:r>
          </w:p>
        </w:tc>
        <w:tc>
          <w:tcPr>
            <w:tcW w:w="945" w:type="dxa"/>
            <w:tcBorders>
              <w:bottom w:val="single" w:sz="4" w:space="0" w:color="auto"/>
            </w:tcBorders>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spacing w:before="6"/>
              <w:rPr>
                <w:b/>
                <w:sz w:val="19"/>
              </w:rPr>
            </w:pPr>
          </w:p>
          <w:p w:rsidR="002D5EBA" w:rsidRDefault="002D5EBA" w:rsidP="002D5EBA">
            <w:pPr>
              <w:pStyle w:val="TableParagraph"/>
              <w:spacing w:before="1"/>
              <w:ind w:left="280"/>
              <w:rPr>
                <w:sz w:val="14"/>
              </w:rPr>
            </w:pPr>
            <w:r>
              <w:rPr>
                <w:sz w:val="14"/>
              </w:rPr>
              <w:t>ABNT</w:t>
            </w:r>
          </w:p>
        </w:tc>
        <w:tc>
          <w:tcPr>
            <w:tcW w:w="805" w:type="dxa"/>
            <w:tcBorders>
              <w:bottom w:val="single" w:sz="4" w:space="0" w:color="auto"/>
            </w:tcBorders>
          </w:tcPr>
          <w:p w:rsidR="002D5EBA" w:rsidRDefault="002D5EBA" w:rsidP="002D5EBA">
            <w:pPr>
              <w:rPr>
                <w:rFonts w:ascii="Calibri" w:hAnsi="Calibri" w:cs="Calibri"/>
                <w:color w:val="000000"/>
              </w:rPr>
            </w:pPr>
            <w:r>
              <w:rPr>
                <w:rFonts w:ascii="Calibri" w:hAnsi="Calibri" w:cs="Calibri"/>
                <w:color w:val="000000"/>
              </w:rPr>
              <w:t xml:space="preserve">R$                9.500,00 </w:t>
            </w:r>
          </w:p>
          <w:p w:rsidR="002D5EBA" w:rsidRDefault="002D5EBA" w:rsidP="002D5EBA">
            <w:pPr>
              <w:pStyle w:val="TableParagraph"/>
              <w:rPr>
                <w:b/>
                <w:sz w:val="14"/>
              </w:rPr>
            </w:pPr>
          </w:p>
        </w:tc>
      </w:tr>
      <w:tr w:rsidR="00A3517C" w:rsidTr="002D5EBA">
        <w:trPr>
          <w:trHeight w:val="642"/>
        </w:trPr>
        <w:tc>
          <w:tcPr>
            <w:tcW w:w="477" w:type="dxa"/>
            <w:tcBorders>
              <w:top w:val="single" w:sz="4" w:space="0" w:color="auto"/>
              <w:bottom w:val="single" w:sz="4" w:space="0" w:color="auto"/>
            </w:tcBorders>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spacing w:before="9"/>
              <w:rPr>
                <w:b/>
                <w:sz w:val="13"/>
              </w:rPr>
            </w:pPr>
          </w:p>
          <w:p w:rsidR="002D5EBA" w:rsidRDefault="002D5EBA" w:rsidP="002D5EBA">
            <w:pPr>
              <w:pStyle w:val="TableParagraph"/>
              <w:spacing w:before="1"/>
              <w:ind w:right="57"/>
              <w:jc w:val="center"/>
              <w:rPr>
                <w:sz w:val="14"/>
              </w:rPr>
            </w:pPr>
            <w:r>
              <w:rPr>
                <w:sz w:val="14"/>
              </w:rPr>
              <w:t>8</w:t>
            </w:r>
          </w:p>
        </w:tc>
        <w:tc>
          <w:tcPr>
            <w:tcW w:w="746" w:type="dxa"/>
            <w:tcBorders>
              <w:top w:val="single" w:sz="4" w:space="0" w:color="auto"/>
              <w:bottom w:val="single" w:sz="4" w:space="0" w:color="auto"/>
            </w:tcBorders>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spacing w:before="9"/>
              <w:rPr>
                <w:b/>
                <w:sz w:val="13"/>
              </w:rPr>
            </w:pPr>
          </w:p>
          <w:p w:rsidR="002D5EBA" w:rsidRDefault="002D5EBA" w:rsidP="002D5EBA">
            <w:pPr>
              <w:pStyle w:val="TableParagraph"/>
              <w:spacing w:before="1"/>
              <w:ind w:left="99" w:right="99"/>
              <w:jc w:val="center"/>
              <w:rPr>
                <w:sz w:val="14"/>
              </w:rPr>
            </w:pPr>
            <w:r>
              <w:rPr>
                <w:sz w:val="14"/>
              </w:rPr>
              <w:t>Equip.</w:t>
            </w:r>
          </w:p>
        </w:tc>
        <w:tc>
          <w:tcPr>
            <w:tcW w:w="956" w:type="dxa"/>
            <w:tcBorders>
              <w:top w:val="single" w:sz="4" w:space="0" w:color="auto"/>
              <w:bottom w:val="single" w:sz="4" w:space="0" w:color="auto"/>
            </w:tcBorders>
            <w:tcMar>
              <w:left w:w="0" w:type="dxa"/>
            </w:tcMar>
          </w:tcPr>
          <w:p w:rsidR="002D5EBA" w:rsidRDefault="002D5EBA" w:rsidP="002D5EBA">
            <w:pPr>
              <w:pStyle w:val="TableParagraph"/>
              <w:spacing w:before="3"/>
              <w:rPr>
                <w:b/>
                <w:sz w:val="14"/>
              </w:rPr>
            </w:pPr>
          </w:p>
          <w:p w:rsidR="002D5EBA" w:rsidRDefault="002D5EBA" w:rsidP="002D5EBA"/>
          <w:p w:rsidR="002D5EBA" w:rsidRPr="00FD0A91" w:rsidRDefault="002D5EBA" w:rsidP="002D5EBA">
            <w:pPr>
              <w:jc w:val="center"/>
            </w:pPr>
            <w:r>
              <w:t>03</w:t>
            </w:r>
          </w:p>
        </w:tc>
        <w:tc>
          <w:tcPr>
            <w:tcW w:w="1375" w:type="dxa"/>
            <w:tcBorders>
              <w:top w:val="single" w:sz="4" w:space="0" w:color="auto"/>
              <w:bottom w:val="single" w:sz="4" w:space="0" w:color="auto"/>
            </w:tcBorders>
            <w:shd w:val="clear" w:color="auto" w:fill="auto"/>
            <w:tcMar>
              <w:left w:w="0" w:type="dxa"/>
            </w:tcMar>
          </w:tcPr>
          <w:p w:rsidR="002D5EBA" w:rsidRDefault="002D5EBA" w:rsidP="002D5EBA">
            <w:pPr>
              <w:pStyle w:val="TableParagraph"/>
              <w:spacing w:before="3"/>
              <w:rPr>
                <w:b/>
                <w:sz w:val="14"/>
              </w:rPr>
            </w:pPr>
          </w:p>
          <w:p w:rsidR="002D5EBA" w:rsidRDefault="002D5EBA" w:rsidP="002D5EBA">
            <w:pPr>
              <w:pStyle w:val="TableParagraph"/>
              <w:spacing w:line="235" w:lineRule="auto"/>
              <w:ind w:left="59" w:right="183"/>
              <w:rPr>
                <w:sz w:val="14"/>
              </w:rPr>
            </w:pPr>
            <w:r>
              <w:rPr>
                <w:sz w:val="14"/>
              </w:rPr>
              <w:t>Balança Antropométrica</w:t>
            </w:r>
          </w:p>
          <w:p w:rsidR="002D5EBA" w:rsidRDefault="002D5EBA" w:rsidP="002D5EBA">
            <w:pPr>
              <w:pStyle w:val="TableParagraph"/>
              <w:spacing w:before="8" w:line="135" w:lineRule="exact"/>
              <w:ind w:left="59"/>
              <w:rPr>
                <w:sz w:val="14"/>
              </w:rPr>
            </w:pPr>
            <w:r>
              <w:rPr>
                <w:sz w:val="14"/>
              </w:rPr>
              <w:t>Adulta</w:t>
            </w:r>
          </w:p>
        </w:tc>
        <w:tc>
          <w:tcPr>
            <w:tcW w:w="4519" w:type="dxa"/>
            <w:tcBorders>
              <w:top w:val="single" w:sz="4" w:space="0" w:color="auto"/>
              <w:bottom w:val="single" w:sz="4" w:space="0" w:color="auto"/>
            </w:tcBorders>
            <w:shd w:val="clear" w:color="auto" w:fill="auto"/>
            <w:tcMar>
              <w:left w:w="0" w:type="dxa"/>
            </w:tcMar>
          </w:tcPr>
          <w:p w:rsidR="002D5EBA" w:rsidRDefault="002D5EBA" w:rsidP="002D5EBA">
            <w:pPr>
              <w:pStyle w:val="TableParagraph"/>
              <w:spacing w:before="2"/>
              <w:rPr>
                <w:b/>
                <w:sz w:val="17"/>
              </w:rPr>
            </w:pPr>
          </w:p>
          <w:p w:rsidR="002D5EBA" w:rsidRDefault="002D5EBA" w:rsidP="002D5EBA">
            <w:pPr>
              <w:pStyle w:val="TableParagraph"/>
              <w:spacing w:before="1" w:line="210" w:lineRule="atLeast"/>
              <w:ind w:left="59" w:right="74"/>
              <w:rPr>
                <w:sz w:val="18"/>
              </w:rPr>
            </w:pPr>
            <w:r>
              <w:rPr>
                <w:sz w:val="18"/>
              </w:rPr>
              <w:t xml:space="preserve">Balança eletrônica digital adulta com régua antropométrica </w:t>
            </w:r>
            <w:r>
              <w:rPr>
                <w:spacing w:val="-3"/>
                <w:sz w:val="18"/>
              </w:rPr>
              <w:t xml:space="preserve">acoplada, visor </w:t>
            </w:r>
            <w:r>
              <w:rPr>
                <w:sz w:val="18"/>
              </w:rPr>
              <w:t xml:space="preserve">em </w:t>
            </w:r>
            <w:r>
              <w:rPr>
                <w:spacing w:val="-3"/>
                <w:sz w:val="18"/>
              </w:rPr>
              <w:t xml:space="preserve">LCD </w:t>
            </w:r>
            <w:r>
              <w:rPr>
                <w:sz w:val="18"/>
              </w:rPr>
              <w:t xml:space="preserve">digital, com capacidade para 200 </w:t>
            </w:r>
            <w:r>
              <w:rPr>
                <w:spacing w:val="-4"/>
                <w:sz w:val="18"/>
              </w:rPr>
              <w:t>kg,</w:t>
            </w:r>
            <w:r>
              <w:rPr>
                <w:sz w:val="18"/>
              </w:rPr>
              <w:t>com</w:t>
            </w:r>
          </w:p>
          <w:p w:rsidR="002D5EBA" w:rsidRDefault="002D5EBA" w:rsidP="002D5EBA">
            <w:pPr>
              <w:pStyle w:val="TableParagraph"/>
              <w:spacing w:before="1" w:line="210" w:lineRule="atLeast"/>
              <w:ind w:left="59" w:right="74"/>
              <w:rPr>
                <w:sz w:val="18"/>
              </w:rPr>
            </w:pPr>
            <w:r>
              <w:rPr>
                <w:sz w:val="18"/>
              </w:rPr>
              <w:t>divisões</w:t>
            </w:r>
            <w:r>
              <w:rPr>
                <w:spacing w:val="-3"/>
                <w:sz w:val="18"/>
              </w:rPr>
              <w:t xml:space="preserve">de </w:t>
            </w:r>
            <w:r>
              <w:rPr>
                <w:sz w:val="18"/>
              </w:rPr>
              <w:t xml:space="preserve">pelo </w:t>
            </w:r>
            <w:r>
              <w:rPr>
                <w:spacing w:val="-4"/>
                <w:sz w:val="18"/>
              </w:rPr>
              <w:t xml:space="preserve">menos </w:t>
            </w:r>
            <w:r>
              <w:rPr>
                <w:sz w:val="18"/>
              </w:rPr>
              <w:t xml:space="preserve">100 </w:t>
            </w:r>
            <w:r>
              <w:rPr>
                <w:spacing w:val="-3"/>
                <w:sz w:val="18"/>
              </w:rPr>
              <w:t xml:space="preserve">g, pesagem </w:t>
            </w:r>
            <w:r>
              <w:rPr>
                <w:sz w:val="18"/>
              </w:rPr>
              <w:t xml:space="preserve">imediata dispensando </w:t>
            </w:r>
            <w:r>
              <w:rPr>
                <w:spacing w:val="-3"/>
                <w:sz w:val="18"/>
              </w:rPr>
              <w:t xml:space="preserve">preaquecimento. </w:t>
            </w:r>
            <w:r>
              <w:rPr>
                <w:sz w:val="18"/>
              </w:rPr>
              <w:t xml:space="preserve">Acabamento em tinta eletrostática. </w:t>
            </w:r>
            <w:r>
              <w:rPr>
                <w:spacing w:val="-3"/>
                <w:sz w:val="18"/>
              </w:rPr>
              <w:t xml:space="preserve">Tapete/piso </w:t>
            </w:r>
            <w:r>
              <w:rPr>
                <w:sz w:val="18"/>
              </w:rPr>
              <w:t xml:space="preserve">em borracha antiderrapante. Pés reguláveis em </w:t>
            </w:r>
            <w:r>
              <w:rPr>
                <w:spacing w:val="-3"/>
                <w:sz w:val="18"/>
              </w:rPr>
              <w:t xml:space="preserve">borracha </w:t>
            </w:r>
            <w:r>
              <w:rPr>
                <w:sz w:val="18"/>
              </w:rPr>
              <w:t xml:space="preserve">sintética e com seletor de voltagem de 110 e 220 </w:t>
            </w:r>
            <w:r>
              <w:rPr>
                <w:spacing w:val="-5"/>
                <w:sz w:val="18"/>
              </w:rPr>
              <w:t xml:space="preserve">v. </w:t>
            </w:r>
            <w:r>
              <w:rPr>
                <w:sz w:val="18"/>
              </w:rPr>
              <w:t xml:space="preserve">Aferido pelo </w:t>
            </w:r>
            <w:r>
              <w:rPr>
                <w:spacing w:val="-3"/>
                <w:sz w:val="18"/>
              </w:rPr>
              <w:t xml:space="preserve">INMETRO. </w:t>
            </w:r>
            <w:r>
              <w:rPr>
                <w:sz w:val="18"/>
              </w:rPr>
              <w:t xml:space="preserve">Garantia </w:t>
            </w:r>
            <w:r>
              <w:rPr>
                <w:spacing w:val="-3"/>
                <w:sz w:val="18"/>
              </w:rPr>
              <w:t xml:space="preserve">mínima </w:t>
            </w:r>
            <w:r>
              <w:rPr>
                <w:sz w:val="18"/>
              </w:rPr>
              <w:t xml:space="preserve">de 01 (um) ano. Garantia </w:t>
            </w:r>
            <w:r>
              <w:rPr>
                <w:spacing w:val="-3"/>
                <w:sz w:val="18"/>
              </w:rPr>
              <w:t xml:space="preserve">mínima de </w:t>
            </w:r>
            <w:r>
              <w:rPr>
                <w:sz w:val="18"/>
              </w:rPr>
              <w:t xml:space="preserve">01 </w:t>
            </w:r>
            <w:r>
              <w:rPr>
                <w:spacing w:val="-3"/>
                <w:sz w:val="18"/>
              </w:rPr>
              <w:t xml:space="preserve">(um) </w:t>
            </w:r>
            <w:r>
              <w:rPr>
                <w:sz w:val="18"/>
              </w:rPr>
              <w:t xml:space="preserve">ano. </w:t>
            </w:r>
            <w:r>
              <w:rPr>
                <w:spacing w:val="-3"/>
                <w:sz w:val="18"/>
              </w:rPr>
              <w:t xml:space="preserve">Acompanha manual </w:t>
            </w:r>
            <w:r>
              <w:rPr>
                <w:sz w:val="18"/>
              </w:rPr>
              <w:t xml:space="preserve">de instrução de uso em idioma </w:t>
            </w:r>
            <w:r>
              <w:rPr>
                <w:spacing w:val="-3"/>
                <w:sz w:val="18"/>
              </w:rPr>
              <w:t xml:space="preserve">português. </w:t>
            </w:r>
            <w:r>
              <w:rPr>
                <w:sz w:val="18"/>
              </w:rPr>
              <w:t xml:space="preserve">Assistência Técnica do equipamento deverá </w:t>
            </w:r>
            <w:r>
              <w:rPr>
                <w:spacing w:val="-3"/>
                <w:sz w:val="18"/>
              </w:rPr>
              <w:t xml:space="preserve">ser </w:t>
            </w:r>
            <w:r>
              <w:rPr>
                <w:sz w:val="18"/>
              </w:rPr>
              <w:t xml:space="preserve">no Estado do Paraná, se não houver, a </w:t>
            </w:r>
            <w:r w:rsidRPr="00E511EA">
              <w:rPr>
                <w:sz w:val="18"/>
              </w:rPr>
              <w:t xml:space="preserve">empresa vencedora </w:t>
            </w:r>
            <w:r w:rsidRPr="00E511EA">
              <w:rPr>
                <w:spacing w:val="-3"/>
                <w:sz w:val="18"/>
              </w:rPr>
              <w:t xml:space="preserve">deverá comprometer-se </w:t>
            </w:r>
            <w:r w:rsidRPr="00E511EA">
              <w:rPr>
                <w:sz w:val="18"/>
              </w:rPr>
              <w:t xml:space="preserve">a </w:t>
            </w:r>
            <w:r w:rsidRPr="00E511EA">
              <w:rPr>
                <w:spacing w:val="-3"/>
                <w:sz w:val="18"/>
              </w:rPr>
              <w:t xml:space="preserve">realizar </w:t>
            </w:r>
            <w:r w:rsidRPr="00E511EA">
              <w:rPr>
                <w:sz w:val="18"/>
              </w:rPr>
              <w:t xml:space="preserve">gratuitamente o translado dos equipamentos até o </w:t>
            </w:r>
            <w:r w:rsidRPr="00E511EA">
              <w:rPr>
                <w:spacing w:val="-4"/>
                <w:sz w:val="18"/>
              </w:rPr>
              <w:t xml:space="preserve">local </w:t>
            </w:r>
            <w:r w:rsidRPr="00E511EA">
              <w:rPr>
                <w:spacing w:val="-3"/>
                <w:sz w:val="18"/>
              </w:rPr>
              <w:t xml:space="preserve">da </w:t>
            </w:r>
            <w:r w:rsidRPr="00E511EA">
              <w:rPr>
                <w:sz w:val="18"/>
              </w:rPr>
              <w:t>Assistência</w:t>
            </w:r>
            <w:r w:rsidRPr="00E511EA">
              <w:rPr>
                <w:spacing w:val="-3"/>
                <w:sz w:val="18"/>
              </w:rPr>
              <w:t>Técnica.</w:t>
            </w:r>
          </w:p>
        </w:tc>
        <w:tc>
          <w:tcPr>
            <w:tcW w:w="945" w:type="dxa"/>
            <w:tcBorders>
              <w:top w:val="single" w:sz="4" w:space="0" w:color="auto"/>
              <w:bottom w:val="single" w:sz="4" w:space="0" w:color="auto"/>
            </w:tcBorders>
            <w:shd w:val="clear" w:color="auto" w:fill="auto"/>
            <w:tcMar>
              <w:left w:w="0" w:type="dxa"/>
            </w:tcMar>
          </w:tcPr>
          <w:p w:rsidR="002D5EBA" w:rsidRDefault="002D5EBA" w:rsidP="002D5EBA">
            <w:pPr>
              <w:pStyle w:val="TableParagraph"/>
              <w:spacing w:before="8"/>
              <w:rPr>
                <w:b/>
                <w:sz w:val="20"/>
              </w:rPr>
            </w:pPr>
          </w:p>
          <w:p w:rsidR="002D5EBA" w:rsidRDefault="002D5EBA" w:rsidP="002D5EBA">
            <w:pPr>
              <w:pStyle w:val="TableParagraph"/>
              <w:ind w:left="150" w:right="127" w:firstLine="153"/>
              <w:rPr>
                <w:sz w:val="14"/>
              </w:rPr>
            </w:pPr>
            <w:r>
              <w:rPr>
                <w:sz w:val="14"/>
              </w:rPr>
              <w:t>IPEM INMETRO</w:t>
            </w:r>
          </w:p>
        </w:tc>
        <w:tc>
          <w:tcPr>
            <w:tcW w:w="805" w:type="dxa"/>
            <w:tcBorders>
              <w:top w:val="single" w:sz="4" w:space="0" w:color="auto"/>
              <w:bottom w:val="single" w:sz="4" w:space="0" w:color="auto"/>
            </w:tcBorders>
          </w:tcPr>
          <w:p w:rsidR="002D5EBA" w:rsidRDefault="002D5EBA" w:rsidP="002D5EBA">
            <w:pPr>
              <w:rPr>
                <w:rFonts w:ascii="Calibri" w:hAnsi="Calibri" w:cs="Calibri"/>
                <w:color w:val="000000"/>
              </w:rPr>
            </w:pPr>
            <w:r>
              <w:rPr>
                <w:rFonts w:ascii="Calibri" w:hAnsi="Calibri" w:cs="Calibri"/>
                <w:color w:val="000000"/>
              </w:rPr>
              <w:t xml:space="preserve">R$                3.000,00 </w:t>
            </w:r>
          </w:p>
          <w:p w:rsidR="002D5EBA" w:rsidRDefault="002D5EBA" w:rsidP="002D5EBA">
            <w:pPr>
              <w:pStyle w:val="TableParagraph"/>
              <w:spacing w:before="8"/>
              <w:rPr>
                <w:b/>
                <w:sz w:val="20"/>
              </w:rPr>
            </w:pPr>
          </w:p>
        </w:tc>
      </w:tr>
    </w:tbl>
    <w:p w:rsidR="002D5EBA" w:rsidRDefault="002D5EBA" w:rsidP="002D5EBA">
      <w:pPr>
        <w:sectPr w:rsidR="002D5EBA">
          <w:headerReference w:type="default" r:id="rId14"/>
          <w:footerReference w:type="default" r:id="rId15"/>
          <w:pgSz w:w="12240" w:h="15840"/>
          <w:pgMar w:top="2120" w:right="960" w:bottom="1440" w:left="380" w:header="316" w:footer="1257" w:gutter="0"/>
          <w:cols w:space="720"/>
          <w:formProt w:val="0"/>
          <w:docGrid w:linePitch="240" w:charSpace="-2049"/>
        </w:sectPr>
      </w:pPr>
    </w:p>
    <w:p w:rsidR="002D5EBA" w:rsidRDefault="002D5EBA" w:rsidP="002D5EBA">
      <w:pPr>
        <w:pStyle w:val="Corpodetexto"/>
        <w:rPr>
          <w:b/>
          <w:sz w:val="20"/>
        </w:rPr>
      </w:pPr>
    </w:p>
    <w:p w:rsidR="002D5EBA" w:rsidRDefault="002D5EBA" w:rsidP="002D5EBA">
      <w:pPr>
        <w:pStyle w:val="Corpodetexto"/>
        <w:spacing w:before="2"/>
        <w:rPr>
          <w:b/>
          <w:sz w:val="23"/>
        </w:rPr>
      </w:pPr>
    </w:p>
    <w:tbl>
      <w:tblPr>
        <w:tblStyle w:val="TableNormal"/>
        <w:tblW w:w="9830" w:type="dxa"/>
        <w:tblInd w:w="1087" w:type="dxa"/>
        <w:tblBorders>
          <w:left w:val="single" w:sz="2" w:space="0" w:color="000001"/>
          <w:bottom w:val="single" w:sz="4" w:space="0" w:color="000001"/>
          <w:right w:val="single" w:sz="4" w:space="0" w:color="000001"/>
          <w:insideH w:val="single" w:sz="4" w:space="0" w:color="000001"/>
          <w:insideV w:val="single" w:sz="4" w:space="0" w:color="000001"/>
        </w:tblBorders>
        <w:tblLayout w:type="fixed"/>
        <w:tblCellMar>
          <w:right w:w="5" w:type="dxa"/>
        </w:tblCellMar>
        <w:tblLook w:val="01E0"/>
      </w:tblPr>
      <w:tblGrid>
        <w:gridCol w:w="437"/>
        <w:gridCol w:w="50"/>
        <w:gridCol w:w="17"/>
        <w:gridCol w:w="110"/>
        <w:gridCol w:w="505"/>
        <w:gridCol w:w="90"/>
        <w:gridCol w:w="8"/>
        <w:gridCol w:w="20"/>
        <w:gridCol w:w="12"/>
        <w:gridCol w:w="63"/>
        <w:gridCol w:w="499"/>
        <w:gridCol w:w="363"/>
        <w:gridCol w:w="19"/>
        <w:gridCol w:w="105"/>
        <w:gridCol w:w="23"/>
        <w:gridCol w:w="773"/>
        <w:gridCol w:w="74"/>
        <w:gridCol w:w="378"/>
        <w:gridCol w:w="39"/>
        <w:gridCol w:w="4445"/>
        <w:gridCol w:w="40"/>
        <w:gridCol w:w="12"/>
        <w:gridCol w:w="11"/>
        <w:gridCol w:w="317"/>
        <w:gridCol w:w="564"/>
        <w:gridCol w:w="41"/>
        <w:gridCol w:w="10"/>
        <w:gridCol w:w="93"/>
        <w:gridCol w:w="701"/>
        <w:gridCol w:w="11"/>
      </w:tblGrid>
      <w:tr w:rsidR="00A3517C" w:rsidTr="00307386">
        <w:trPr>
          <w:trHeight w:val="403"/>
        </w:trPr>
        <w:tc>
          <w:tcPr>
            <w:tcW w:w="615" w:type="dxa"/>
            <w:gridSpan w:val="4"/>
            <w:vMerge w:val="restart"/>
            <w:tcBorders>
              <w:top w:val="single" w:sz="4" w:space="0" w:color="000001"/>
              <w:left w:val="single" w:sz="2" w:space="0" w:color="000001"/>
              <w:bottom w:val="nil"/>
              <w:right w:val="single" w:sz="4" w:space="0" w:color="auto"/>
            </w:tcBorders>
            <w:shd w:val="clear" w:color="auto" w:fill="auto"/>
            <w:tcMar>
              <w:left w:w="0" w:type="dxa"/>
            </w:tcMar>
            <w:vAlign w:val="center"/>
          </w:tcPr>
          <w:p w:rsidR="002D5EBA" w:rsidRDefault="002D5EBA" w:rsidP="002D5EBA">
            <w:pPr>
              <w:pStyle w:val="TableParagraph"/>
              <w:jc w:val="center"/>
              <w:rPr>
                <w:b/>
                <w:sz w:val="14"/>
              </w:rPr>
            </w:pPr>
          </w:p>
          <w:p w:rsidR="002D5EBA" w:rsidRDefault="002D5EBA" w:rsidP="002D5EBA">
            <w:pPr>
              <w:pStyle w:val="TableParagraph"/>
              <w:spacing w:before="5"/>
              <w:jc w:val="center"/>
              <w:rPr>
                <w:b/>
                <w:sz w:val="20"/>
              </w:rPr>
            </w:pPr>
          </w:p>
          <w:p w:rsidR="002D5EBA" w:rsidRDefault="002D5EBA" w:rsidP="002D5EBA">
            <w:pPr>
              <w:pStyle w:val="TableParagraph"/>
              <w:ind w:left="280"/>
              <w:jc w:val="center"/>
              <w:rPr>
                <w:sz w:val="16"/>
              </w:rPr>
            </w:pPr>
            <w:r>
              <w:rPr>
                <w:sz w:val="16"/>
              </w:rPr>
              <w:t>9</w:t>
            </w:r>
          </w:p>
        </w:tc>
        <w:tc>
          <w:tcPr>
            <w:tcW w:w="698" w:type="dxa"/>
            <w:gridSpan w:val="6"/>
            <w:vMerge w:val="restart"/>
            <w:tcBorders>
              <w:top w:val="single" w:sz="4" w:space="0" w:color="auto"/>
              <w:left w:val="single" w:sz="4" w:space="0" w:color="auto"/>
              <w:bottom w:val="nil"/>
              <w:right w:val="single" w:sz="4" w:space="0" w:color="auto"/>
            </w:tcBorders>
            <w:shd w:val="clear" w:color="auto" w:fill="auto"/>
            <w:tcMar>
              <w:left w:w="0" w:type="dxa"/>
            </w:tcMar>
            <w:vAlign w:val="center"/>
          </w:tcPr>
          <w:p w:rsidR="002D5EBA" w:rsidRDefault="002D5EBA" w:rsidP="002D5EBA">
            <w:pPr>
              <w:pStyle w:val="TableParagraph"/>
              <w:jc w:val="center"/>
              <w:rPr>
                <w:b/>
                <w:sz w:val="14"/>
              </w:rPr>
            </w:pPr>
          </w:p>
          <w:p w:rsidR="002D5EBA" w:rsidRDefault="002D5EBA" w:rsidP="002D5EBA">
            <w:pPr>
              <w:pStyle w:val="TableParagraph"/>
              <w:spacing w:before="5"/>
              <w:jc w:val="center"/>
              <w:rPr>
                <w:b/>
                <w:sz w:val="20"/>
              </w:rPr>
            </w:pPr>
          </w:p>
          <w:p w:rsidR="002D5EBA" w:rsidRDefault="002D5EBA" w:rsidP="002D5EBA">
            <w:pPr>
              <w:pStyle w:val="TableParagraph"/>
              <w:ind w:left="199"/>
              <w:jc w:val="center"/>
              <w:rPr>
                <w:sz w:val="16"/>
              </w:rPr>
            </w:pPr>
            <w:r>
              <w:rPr>
                <w:sz w:val="14"/>
              </w:rPr>
              <w:t>Equip.</w:t>
            </w:r>
          </w:p>
        </w:tc>
        <w:tc>
          <w:tcPr>
            <w:tcW w:w="862" w:type="dxa"/>
            <w:gridSpan w:val="2"/>
            <w:vMerge w:val="restart"/>
            <w:tcBorders>
              <w:top w:val="single" w:sz="4" w:space="0" w:color="auto"/>
              <w:left w:val="single" w:sz="4" w:space="0" w:color="auto"/>
              <w:right w:val="single" w:sz="4" w:space="0" w:color="auto"/>
            </w:tcBorders>
            <w:tcMar>
              <w:left w:w="0" w:type="dxa"/>
            </w:tcMar>
          </w:tcPr>
          <w:p w:rsidR="002D5EBA" w:rsidRDefault="002D5EBA" w:rsidP="002D5EBA">
            <w:pPr>
              <w:pStyle w:val="TableParagraph"/>
              <w:spacing w:before="2"/>
              <w:jc w:val="center"/>
              <w:rPr>
                <w:b/>
                <w:sz w:val="13"/>
              </w:rPr>
            </w:pPr>
          </w:p>
          <w:p w:rsidR="002D5EBA" w:rsidRPr="00FD0A91" w:rsidRDefault="002D5EBA" w:rsidP="002D5EBA"/>
          <w:p w:rsidR="002D5EBA" w:rsidRPr="00FD0A91" w:rsidRDefault="002D5EBA" w:rsidP="002D5EBA"/>
          <w:p w:rsidR="002D5EBA" w:rsidRPr="00FD0A91" w:rsidRDefault="002D5EBA" w:rsidP="002D5EBA"/>
          <w:p w:rsidR="002D5EBA" w:rsidRPr="00FD0A91" w:rsidRDefault="002D5EBA" w:rsidP="002D5EBA"/>
          <w:p w:rsidR="002D5EBA" w:rsidRPr="00FD0A91" w:rsidRDefault="002D5EBA" w:rsidP="002D5EBA"/>
          <w:p w:rsidR="002D5EBA" w:rsidRPr="00FD0A91" w:rsidRDefault="002D5EBA" w:rsidP="002D5EBA"/>
          <w:p w:rsidR="002D5EBA" w:rsidRPr="00FD0A91" w:rsidRDefault="002D5EBA" w:rsidP="002D5EBA"/>
          <w:p w:rsidR="002D5EBA" w:rsidRPr="00FD0A91" w:rsidRDefault="002D5EBA" w:rsidP="002D5EBA"/>
          <w:p w:rsidR="002D5EBA" w:rsidRPr="00FD0A91" w:rsidRDefault="002D5EBA" w:rsidP="002D5EBA"/>
          <w:p w:rsidR="002D5EBA" w:rsidRPr="00FD0A91" w:rsidRDefault="002D5EBA" w:rsidP="002D5EBA"/>
          <w:p w:rsidR="002D5EBA" w:rsidRPr="00FD0A91" w:rsidRDefault="002D5EBA" w:rsidP="002D5EBA"/>
          <w:p w:rsidR="002D5EBA" w:rsidRPr="00FD0A91" w:rsidRDefault="002D5EBA" w:rsidP="002D5EBA"/>
          <w:p w:rsidR="002D5EBA" w:rsidRPr="00FD0A91" w:rsidRDefault="002D5EBA" w:rsidP="002D5EBA"/>
          <w:p w:rsidR="002D5EBA" w:rsidRPr="00FD0A91" w:rsidRDefault="002D5EBA" w:rsidP="002D5EBA"/>
          <w:p w:rsidR="002D5EBA" w:rsidRPr="00FD0A91" w:rsidRDefault="002D5EBA" w:rsidP="002D5EBA"/>
          <w:p w:rsidR="002D5EBA" w:rsidRPr="00FD0A91" w:rsidRDefault="002D5EBA" w:rsidP="002D5EBA"/>
          <w:p w:rsidR="002D5EBA" w:rsidRPr="00FD0A91" w:rsidRDefault="002D5EBA" w:rsidP="002D5EBA"/>
          <w:p w:rsidR="002D5EBA" w:rsidRDefault="002D5EBA" w:rsidP="002D5EBA"/>
          <w:p w:rsidR="002D5EBA" w:rsidRPr="00FD0A91" w:rsidRDefault="002D5EBA" w:rsidP="002D5EBA">
            <w:pPr>
              <w:jc w:val="center"/>
            </w:pPr>
            <w:r>
              <w:t>03</w:t>
            </w:r>
          </w:p>
        </w:tc>
        <w:tc>
          <w:tcPr>
            <w:tcW w:w="992" w:type="dxa"/>
            <w:gridSpan w:val="5"/>
            <w:vMerge w:val="restart"/>
            <w:tcBorders>
              <w:top w:val="single" w:sz="4" w:space="0" w:color="auto"/>
              <w:left w:val="single" w:sz="4" w:space="0" w:color="auto"/>
              <w:bottom w:val="nil"/>
              <w:right w:val="single" w:sz="4" w:space="0" w:color="auto"/>
            </w:tcBorders>
            <w:shd w:val="clear" w:color="auto" w:fill="auto"/>
            <w:tcMar>
              <w:left w:w="0" w:type="dxa"/>
            </w:tcMar>
            <w:vAlign w:val="center"/>
          </w:tcPr>
          <w:p w:rsidR="002D5EBA" w:rsidRDefault="002D5EBA" w:rsidP="002D5EBA">
            <w:pPr>
              <w:pStyle w:val="TableParagraph"/>
              <w:spacing w:before="2"/>
              <w:jc w:val="center"/>
              <w:rPr>
                <w:b/>
                <w:sz w:val="13"/>
              </w:rPr>
            </w:pPr>
          </w:p>
          <w:p w:rsidR="002D5EBA" w:rsidRDefault="002D5EBA" w:rsidP="002D5EBA">
            <w:pPr>
              <w:pStyle w:val="TableParagraph"/>
              <w:spacing w:line="247" w:lineRule="auto"/>
              <w:ind w:left="59" w:right="83"/>
              <w:jc w:val="center"/>
              <w:rPr>
                <w:sz w:val="14"/>
              </w:rPr>
            </w:pPr>
            <w:r>
              <w:rPr>
                <w:sz w:val="14"/>
              </w:rPr>
              <w:t>Autoclave Horizontal De Mesa: Capacidade</w:t>
            </w:r>
          </w:p>
          <w:p w:rsidR="002D5EBA" w:rsidRDefault="002D5EBA" w:rsidP="002D5EBA">
            <w:pPr>
              <w:pStyle w:val="TableParagraph"/>
              <w:spacing w:before="2" w:line="152" w:lineRule="exact"/>
              <w:ind w:left="59"/>
              <w:jc w:val="center"/>
              <w:rPr>
                <w:sz w:val="16"/>
              </w:rPr>
            </w:pPr>
            <w:r>
              <w:rPr>
                <w:sz w:val="14"/>
              </w:rPr>
              <w:t>para 42 litros</w:t>
            </w:r>
          </w:p>
        </w:tc>
        <w:tc>
          <w:tcPr>
            <w:tcW w:w="5243" w:type="dxa"/>
            <w:gridSpan w:val="7"/>
            <w:tcBorders>
              <w:top w:val="single" w:sz="4" w:space="0" w:color="auto"/>
              <w:left w:val="single" w:sz="4" w:space="0" w:color="auto"/>
              <w:bottom w:val="nil"/>
              <w:right w:val="single" w:sz="4" w:space="0" w:color="auto"/>
            </w:tcBorders>
            <w:shd w:val="clear" w:color="auto" w:fill="auto"/>
            <w:tcMar>
              <w:left w:w="0" w:type="dxa"/>
            </w:tcMar>
          </w:tcPr>
          <w:p w:rsidR="002D5EBA" w:rsidRDefault="002D5EBA" w:rsidP="002D5EBA">
            <w:pPr>
              <w:pStyle w:val="TableParagraph"/>
              <w:spacing w:before="1"/>
              <w:rPr>
                <w:b/>
                <w:sz w:val="17"/>
              </w:rPr>
            </w:pPr>
          </w:p>
          <w:p w:rsidR="002D5EBA" w:rsidRDefault="002D5EBA" w:rsidP="002D5EBA">
            <w:pPr>
              <w:pStyle w:val="TableParagraph"/>
              <w:spacing w:line="187" w:lineRule="exact"/>
              <w:ind w:left="59"/>
              <w:rPr>
                <w:sz w:val="18"/>
              </w:rPr>
            </w:pPr>
            <w:r>
              <w:rPr>
                <w:sz w:val="18"/>
              </w:rPr>
              <w:t>Autoclave Horizontal de mesa capacidade mínima de 42 litros.</w:t>
            </w:r>
          </w:p>
        </w:tc>
        <w:tc>
          <w:tcPr>
            <w:tcW w:w="708" w:type="dxa"/>
            <w:gridSpan w:val="4"/>
            <w:vMerge w:val="restart"/>
            <w:tcBorders>
              <w:top w:val="single" w:sz="4" w:space="0" w:color="auto"/>
              <w:left w:val="single" w:sz="4" w:space="0" w:color="auto"/>
              <w:bottom w:val="nil"/>
              <w:right w:val="single" w:sz="4" w:space="0" w:color="000001"/>
            </w:tcBorders>
            <w:shd w:val="clear" w:color="auto" w:fill="auto"/>
            <w:tcMar>
              <w:left w:w="0" w:type="dxa"/>
            </w:tcMar>
            <w:vAlign w:val="center"/>
          </w:tcPr>
          <w:p w:rsidR="002D5EBA" w:rsidRDefault="002D5EBA" w:rsidP="002D5EBA">
            <w:pPr>
              <w:pStyle w:val="TableParagraph"/>
              <w:ind w:left="280"/>
              <w:jc w:val="center"/>
              <w:rPr>
                <w:sz w:val="16"/>
              </w:rPr>
            </w:pPr>
            <w:r>
              <w:rPr>
                <w:sz w:val="14"/>
              </w:rPr>
              <w:t>ABNT</w:t>
            </w:r>
          </w:p>
        </w:tc>
        <w:tc>
          <w:tcPr>
            <w:tcW w:w="712" w:type="dxa"/>
            <w:gridSpan w:val="2"/>
            <w:vMerge w:val="restart"/>
            <w:tcBorders>
              <w:top w:val="single" w:sz="4" w:space="0" w:color="auto"/>
              <w:left w:val="single" w:sz="4" w:space="0" w:color="auto"/>
              <w:right w:val="single" w:sz="4" w:space="0" w:color="000001"/>
            </w:tcBorders>
          </w:tcPr>
          <w:p w:rsidR="002D5EBA" w:rsidRDefault="002D5EBA" w:rsidP="002D5EBA">
            <w:pPr>
              <w:jc w:val="center"/>
              <w:rPr>
                <w:rFonts w:ascii="Calibri" w:hAnsi="Calibri" w:cs="Calibri"/>
                <w:color w:val="000000"/>
              </w:rPr>
            </w:pPr>
            <w:r>
              <w:rPr>
                <w:rFonts w:ascii="Calibri" w:hAnsi="Calibri" w:cs="Calibri"/>
                <w:color w:val="000000"/>
              </w:rPr>
              <w:t xml:space="preserve">R$              12.000,00 </w:t>
            </w:r>
          </w:p>
          <w:p w:rsidR="002D5EBA" w:rsidRDefault="002D5EBA" w:rsidP="002D5EBA">
            <w:pPr>
              <w:pStyle w:val="TableParagraph"/>
              <w:ind w:left="280"/>
              <w:jc w:val="center"/>
              <w:rPr>
                <w:sz w:val="14"/>
              </w:rPr>
            </w:pPr>
          </w:p>
        </w:tc>
      </w:tr>
      <w:tr w:rsidR="00A3517C" w:rsidTr="00307386">
        <w:trPr>
          <w:trHeight w:val="204"/>
        </w:trPr>
        <w:tc>
          <w:tcPr>
            <w:tcW w:w="615" w:type="dxa"/>
            <w:gridSpan w:val="4"/>
            <w:vMerge/>
            <w:tcBorders>
              <w:left w:val="single" w:sz="2" w:space="0" w:color="000001"/>
              <w:bottom w:val="nil"/>
              <w:right w:val="single" w:sz="4" w:space="0" w:color="auto"/>
            </w:tcBorders>
            <w:shd w:val="clear" w:color="auto" w:fill="auto"/>
            <w:tcMar>
              <w:left w:w="0" w:type="dxa"/>
            </w:tcMar>
          </w:tcPr>
          <w:p w:rsidR="002D5EBA" w:rsidRDefault="002D5EBA" w:rsidP="002D5EBA">
            <w:pPr>
              <w:pStyle w:val="TableParagraph"/>
              <w:ind w:left="64" w:right="57"/>
              <w:jc w:val="center"/>
              <w:rPr>
                <w:sz w:val="14"/>
              </w:rPr>
            </w:pPr>
          </w:p>
        </w:tc>
        <w:tc>
          <w:tcPr>
            <w:tcW w:w="698" w:type="dxa"/>
            <w:gridSpan w:val="6"/>
            <w:vMerge/>
            <w:tcBorders>
              <w:top w:val="single" w:sz="4" w:space="0" w:color="auto"/>
              <w:left w:val="single" w:sz="4" w:space="0" w:color="auto"/>
              <w:bottom w:val="nil"/>
              <w:right w:val="single" w:sz="4" w:space="0" w:color="auto"/>
            </w:tcBorders>
            <w:shd w:val="clear" w:color="auto" w:fill="auto"/>
            <w:tcMar>
              <w:left w:w="0" w:type="dxa"/>
            </w:tcMar>
          </w:tcPr>
          <w:p w:rsidR="002D5EBA" w:rsidRDefault="002D5EBA" w:rsidP="002D5EBA">
            <w:pPr>
              <w:pStyle w:val="TableParagraph"/>
              <w:ind w:left="199"/>
              <w:rPr>
                <w:sz w:val="14"/>
              </w:rPr>
            </w:pPr>
          </w:p>
        </w:tc>
        <w:tc>
          <w:tcPr>
            <w:tcW w:w="862" w:type="dxa"/>
            <w:gridSpan w:val="2"/>
            <w:vMerge/>
            <w:tcBorders>
              <w:left w:val="single" w:sz="4" w:space="0" w:color="auto"/>
              <w:right w:val="single" w:sz="4" w:space="0" w:color="auto"/>
            </w:tcBorders>
            <w:tcMar>
              <w:left w:w="0" w:type="dxa"/>
            </w:tcMar>
          </w:tcPr>
          <w:p w:rsidR="002D5EBA" w:rsidRDefault="002D5EBA" w:rsidP="002D5EBA">
            <w:pPr>
              <w:pStyle w:val="TableParagraph"/>
              <w:spacing w:before="2" w:line="152" w:lineRule="exact"/>
              <w:ind w:left="59"/>
              <w:rPr>
                <w:sz w:val="14"/>
              </w:rPr>
            </w:pPr>
          </w:p>
        </w:tc>
        <w:tc>
          <w:tcPr>
            <w:tcW w:w="992" w:type="dxa"/>
            <w:gridSpan w:val="5"/>
            <w:vMerge/>
            <w:tcBorders>
              <w:top w:val="single" w:sz="4" w:space="0" w:color="auto"/>
              <w:left w:val="single" w:sz="4" w:space="0" w:color="auto"/>
              <w:bottom w:val="nil"/>
              <w:right w:val="single" w:sz="4" w:space="0" w:color="auto"/>
            </w:tcBorders>
            <w:shd w:val="clear" w:color="auto" w:fill="auto"/>
            <w:tcMar>
              <w:left w:w="0" w:type="dxa"/>
            </w:tcMar>
          </w:tcPr>
          <w:p w:rsidR="002D5EBA" w:rsidRDefault="002D5EBA" w:rsidP="002D5EBA">
            <w:pPr>
              <w:pStyle w:val="TableParagraph"/>
              <w:spacing w:before="2" w:line="152" w:lineRule="exact"/>
              <w:ind w:left="59"/>
              <w:rPr>
                <w:sz w:val="14"/>
              </w:rPr>
            </w:pPr>
          </w:p>
        </w:tc>
        <w:tc>
          <w:tcPr>
            <w:tcW w:w="5243" w:type="dxa"/>
            <w:gridSpan w:val="7"/>
            <w:tcBorders>
              <w:top w:val="nil"/>
              <w:left w:val="single" w:sz="4" w:space="0" w:color="auto"/>
              <w:bottom w:val="nil"/>
              <w:right w:val="single" w:sz="4" w:space="0" w:color="auto"/>
            </w:tcBorders>
            <w:shd w:val="clear" w:color="auto" w:fill="auto"/>
            <w:tcMar>
              <w:left w:w="0" w:type="dxa"/>
            </w:tcMar>
          </w:tcPr>
          <w:p w:rsidR="002D5EBA" w:rsidRDefault="002D5EBA" w:rsidP="002D5EBA">
            <w:pPr>
              <w:pStyle w:val="TableParagraph"/>
              <w:spacing w:line="184" w:lineRule="exact"/>
              <w:ind w:left="59"/>
              <w:rPr>
                <w:sz w:val="18"/>
              </w:rPr>
            </w:pPr>
            <w:r>
              <w:rPr>
                <w:sz w:val="18"/>
              </w:rPr>
              <w:t>Controle totalmente Automático que deve ser realizado através de</w:t>
            </w:r>
          </w:p>
        </w:tc>
        <w:tc>
          <w:tcPr>
            <w:tcW w:w="708" w:type="dxa"/>
            <w:gridSpan w:val="4"/>
            <w:vMerge/>
            <w:tcBorders>
              <w:left w:val="single" w:sz="4" w:space="0" w:color="auto"/>
              <w:bottom w:val="nil"/>
              <w:right w:val="single" w:sz="4" w:space="0" w:color="000001"/>
            </w:tcBorders>
            <w:shd w:val="clear" w:color="auto" w:fill="auto"/>
            <w:tcMar>
              <w:left w:w="0" w:type="dxa"/>
            </w:tcMar>
          </w:tcPr>
          <w:p w:rsidR="002D5EBA" w:rsidRDefault="002D5EBA" w:rsidP="002D5EBA">
            <w:pPr>
              <w:pStyle w:val="TableParagraph"/>
              <w:ind w:left="280"/>
              <w:rPr>
                <w:sz w:val="14"/>
              </w:rPr>
            </w:pPr>
          </w:p>
        </w:tc>
        <w:tc>
          <w:tcPr>
            <w:tcW w:w="712" w:type="dxa"/>
            <w:gridSpan w:val="2"/>
            <w:vMerge/>
            <w:tcBorders>
              <w:left w:val="single" w:sz="4" w:space="0" w:color="auto"/>
              <w:right w:val="single" w:sz="4" w:space="0" w:color="000001"/>
            </w:tcBorders>
          </w:tcPr>
          <w:p w:rsidR="002D5EBA" w:rsidRDefault="002D5EBA" w:rsidP="002D5EBA">
            <w:pPr>
              <w:pStyle w:val="TableParagraph"/>
              <w:ind w:left="280"/>
              <w:rPr>
                <w:sz w:val="14"/>
              </w:rPr>
            </w:pPr>
          </w:p>
        </w:tc>
      </w:tr>
      <w:tr w:rsidR="00A3517C" w:rsidTr="00307386">
        <w:trPr>
          <w:trHeight w:val="206"/>
        </w:trPr>
        <w:tc>
          <w:tcPr>
            <w:tcW w:w="615" w:type="dxa"/>
            <w:gridSpan w:val="4"/>
            <w:vMerge/>
            <w:tcBorders>
              <w:left w:val="single" w:sz="2" w:space="0" w:color="000001"/>
              <w:bottom w:val="nil"/>
              <w:right w:val="single" w:sz="4" w:space="0" w:color="auto"/>
            </w:tcBorders>
            <w:shd w:val="clear" w:color="auto" w:fill="auto"/>
            <w:tcMar>
              <w:left w:w="0" w:type="dxa"/>
            </w:tcMar>
          </w:tcPr>
          <w:p w:rsidR="002D5EBA" w:rsidRDefault="002D5EBA" w:rsidP="002D5EBA">
            <w:pPr>
              <w:pStyle w:val="TableParagraph"/>
              <w:ind w:left="64" w:right="57"/>
              <w:jc w:val="center"/>
              <w:rPr>
                <w:sz w:val="14"/>
              </w:rPr>
            </w:pPr>
          </w:p>
        </w:tc>
        <w:tc>
          <w:tcPr>
            <w:tcW w:w="698" w:type="dxa"/>
            <w:gridSpan w:val="6"/>
            <w:vMerge/>
            <w:tcBorders>
              <w:top w:val="single" w:sz="4" w:space="0" w:color="auto"/>
              <w:left w:val="single" w:sz="4" w:space="0" w:color="auto"/>
              <w:bottom w:val="nil"/>
              <w:right w:val="single" w:sz="4" w:space="0" w:color="auto"/>
            </w:tcBorders>
            <w:shd w:val="clear" w:color="auto" w:fill="auto"/>
            <w:tcMar>
              <w:left w:w="0" w:type="dxa"/>
            </w:tcMar>
          </w:tcPr>
          <w:p w:rsidR="002D5EBA" w:rsidRDefault="002D5EBA" w:rsidP="002D5EBA">
            <w:pPr>
              <w:pStyle w:val="TableParagraph"/>
              <w:ind w:left="199"/>
              <w:rPr>
                <w:sz w:val="14"/>
              </w:rPr>
            </w:pPr>
          </w:p>
        </w:tc>
        <w:tc>
          <w:tcPr>
            <w:tcW w:w="862" w:type="dxa"/>
            <w:gridSpan w:val="2"/>
            <w:vMerge/>
            <w:tcBorders>
              <w:left w:val="single" w:sz="4" w:space="0" w:color="auto"/>
              <w:right w:val="single" w:sz="4" w:space="0" w:color="auto"/>
            </w:tcBorders>
            <w:tcMar>
              <w:left w:w="0" w:type="dxa"/>
            </w:tcMar>
          </w:tcPr>
          <w:p w:rsidR="002D5EBA" w:rsidRDefault="002D5EBA" w:rsidP="002D5EBA">
            <w:pPr>
              <w:pStyle w:val="TableParagraph"/>
              <w:spacing w:before="2" w:line="152" w:lineRule="exact"/>
              <w:ind w:left="59"/>
              <w:rPr>
                <w:sz w:val="14"/>
              </w:rPr>
            </w:pPr>
          </w:p>
        </w:tc>
        <w:tc>
          <w:tcPr>
            <w:tcW w:w="992" w:type="dxa"/>
            <w:gridSpan w:val="5"/>
            <w:vMerge/>
            <w:tcBorders>
              <w:top w:val="single" w:sz="4" w:space="0" w:color="auto"/>
              <w:left w:val="single" w:sz="4" w:space="0" w:color="auto"/>
              <w:bottom w:val="nil"/>
              <w:right w:val="single" w:sz="4" w:space="0" w:color="auto"/>
            </w:tcBorders>
            <w:shd w:val="clear" w:color="auto" w:fill="auto"/>
            <w:tcMar>
              <w:left w:w="0" w:type="dxa"/>
            </w:tcMar>
          </w:tcPr>
          <w:p w:rsidR="002D5EBA" w:rsidRDefault="002D5EBA" w:rsidP="002D5EBA">
            <w:pPr>
              <w:pStyle w:val="TableParagraph"/>
              <w:spacing w:before="2" w:line="152" w:lineRule="exact"/>
              <w:ind w:left="59"/>
              <w:rPr>
                <w:sz w:val="14"/>
              </w:rPr>
            </w:pPr>
          </w:p>
        </w:tc>
        <w:tc>
          <w:tcPr>
            <w:tcW w:w="5243" w:type="dxa"/>
            <w:gridSpan w:val="7"/>
            <w:tcBorders>
              <w:top w:val="nil"/>
              <w:left w:val="single" w:sz="4" w:space="0" w:color="auto"/>
              <w:bottom w:val="nil"/>
              <w:right w:val="single" w:sz="4" w:space="0" w:color="auto"/>
            </w:tcBorders>
            <w:shd w:val="clear" w:color="auto" w:fill="auto"/>
            <w:tcMar>
              <w:left w:w="0" w:type="dxa"/>
            </w:tcMar>
          </w:tcPr>
          <w:p w:rsidR="002D5EBA" w:rsidRDefault="002D5EBA" w:rsidP="002D5EBA">
            <w:pPr>
              <w:pStyle w:val="TableParagraph"/>
              <w:spacing w:line="186" w:lineRule="exact"/>
              <w:ind w:left="59"/>
              <w:rPr>
                <w:sz w:val="18"/>
              </w:rPr>
            </w:pPr>
            <w:r>
              <w:rPr>
                <w:sz w:val="18"/>
              </w:rPr>
              <w:t>microcontrolador Seleção de Temperatura: 120 a 134°C Ciclo: até</w:t>
            </w:r>
          </w:p>
        </w:tc>
        <w:tc>
          <w:tcPr>
            <w:tcW w:w="708" w:type="dxa"/>
            <w:gridSpan w:val="4"/>
            <w:vMerge/>
            <w:tcBorders>
              <w:left w:val="single" w:sz="4" w:space="0" w:color="auto"/>
              <w:bottom w:val="nil"/>
              <w:right w:val="single" w:sz="4" w:space="0" w:color="000001"/>
            </w:tcBorders>
            <w:shd w:val="clear" w:color="auto" w:fill="auto"/>
            <w:tcMar>
              <w:left w:w="0" w:type="dxa"/>
            </w:tcMar>
          </w:tcPr>
          <w:p w:rsidR="002D5EBA" w:rsidRDefault="002D5EBA" w:rsidP="002D5EBA">
            <w:pPr>
              <w:pStyle w:val="TableParagraph"/>
              <w:ind w:left="280"/>
              <w:rPr>
                <w:sz w:val="14"/>
              </w:rPr>
            </w:pPr>
          </w:p>
        </w:tc>
        <w:tc>
          <w:tcPr>
            <w:tcW w:w="712" w:type="dxa"/>
            <w:gridSpan w:val="2"/>
            <w:vMerge/>
            <w:tcBorders>
              <w:left w:val="single" w:sz="4" w:space="0" w:color="auto"/>
              <w:right w:val="single" w:sz="4" w:space="0" w:color="000001"/>
            </w:tcBorders>
          </w:tcPr>
          <w:p w:rsidR="002D5EBA" w:rsidRDefault="002D5EBA" w:rsidP="002D5EBA">
            <w:pPr>
              <w:pStyle w:val="TableParagraph"/>
              <w:ind w:left="280"/>
              <w:rPr>
                <w:sz w:val="14"/>
              </w:rPr>
            </w:pPr>
          </w:p>
        </w:tc>
      </w:tr>
      <w:tr w:rsidR="00A3517C" w:rsidTr="00307386">
        <w:trPr>
          <w:trHeight w:val="206"/>
        </w:trPr>
        <w:tc>
          <w:tcPr>
            <w:tcW w:w="615" w:type="dxa"/>
            <w:gridSpan w:val="4"/>
            <w:vMerge/>
            <w:tcBorders>
              <w:left w:val="single" w:sz="2" w:space="0" w:color="000001"/>
              <w:bottom w:val="nil"/>
              <w:right w:val="single" w:sz="4" w:space="0" w:color="auto"/>
            </w:tcBorders>
            <w:shd w:val="clear" w:color="auto" w:fill="auto"/>
            <w:tcMar>
              <w:left w:w="0" w:type="dxa"/>
            </w:tcMar>
          </w:tcPr>
          <w:p w:rsidR="002D5EBA" w:rsidRDefault="002D5EBA" w:rsidP="002D5EBA">
            <w:pPr>
              <w:pStyle w:val="TableParagraph"/>
              <w:ind w:left="64" w:right="57"/>
              <w:jc w:val="center"/>
              <w:rPr>
                <w:sz w:val="14"/>
              </w:rPr>
            </w:pPr>
          </w:p>
        </w:tc>
        <w:tc>
          <w:tcPr>
            <w:tcW w:w="698" w:type="dxa"/>
            <w:gridSpan w:val="6"/>
            <w:vMerge/>
            <w:tcBorders>
              <w:top w:val="single" w:sz="4" w:space="0" w:color="auto"/>
              <w:left w:val="single" w:sz="4" w:space="0" w:color="auto"/>
              <w:bottom w:val="nil"/>
              <w:right w:val="single" w:sz="4" w:space="0" w:color="auto"/>
            </w:tcBorders>
            <w:shd w:val="clear" w:color="auto" w:fill="auto"/>
            <w:tcMar>
              <w:left w:w="0" w:type="dxa"/>
            </w:tcMar>
          </w:tcPr>
          <w:p w:rsidR="002D5EBA" w:rsidRDefault="002D5EBA" w:rsidP="002D5EBA">
            <w:pPr>
              <w:pStyle w:val="TableParagraph"/>
              <w:ind w:left="199"/>
              <w:rPr>
                <w:sz w:val="14"/>
              </w:rPr>
            </w:pPr>
          </w:p>
        </w:tc>
        <w:tc>
          <w:tcPr>
            <w:tcW w:w="862" w:type="dxa"/>
            <w:gridSpan w:val="2"/>
            <w:vMerge/>
            <w:tcBorders>
              <w:left w:val="single" w:sz="4" w:space="0" w:color="auto"/>
              <w:right w:val="single" w:sz="4" w:space="0" w:color="auto"/>
            </w:tcBorders>
            <w:tcMar>
              <w:left w:w="0" w:type="dxa"/>
            </w:tcMar>
          </w:tcPr>
          <w:p w:rsidR="002D5EBA" w:rsidRDefault="002D5EBA" w:rsidP="002D5EBA">
            <w:pPr>
              <w:pStyle w:val="TableParagraph"/>
              <w:spacing w:before="2" w:line="152" w:lineRule="exact"/>
              <w:ind w:left="59"/>
              <w:rPr>
                <w:sz w:val="14"/>
              </w:rPr>
            </w:pPr>
          </w:p>
        </w:tc>
        <w:tc>
          <w:tcPr>
            <w:tcW w:w="992" w:type="dxa"/>
            <w:gridSpan w:val="5"/>
            <w:vMerge/>
            <w:tcBorders>
              <w:top w:val="single" w:sz="4" w:space="0" w:color="auto"/>
              <w:left w:val="single" w:sz="4" w:space="0" w:color="auto"/>
              <w:bottom w:val="nil"/>
              <w:right w:val="single" w:sz="4" w:space="0" w:color="auto"/>
            </w:tcBorders>
            <w:shd w:val="clear" w:color="auto" w:fill="auto"/>
            <w:tcMar>
              <w:left w:w="0" w:type="dxa"/>
            </w:tcMar>
          </w:tcPr>
          <w:p w:rsidR="002D5EBA" w:rsidRDefault="002D5EBA" w:rsidP="002D5EBA">
            <w:pPr>
              <w:pStyle w:val="TableParagraph"/>
              <w:spacing w:before="2" w:line="152" w:lineRule="exact"/>
              <w:ind w:left="59"/>
              <w:rPr>
                <w:sz w:val="14"/>
              </w:rPr>
            </w:pPr>
          </w:p>
        </w:tc>
        <w:tc>
          <w:tcPr>
            <w:tcW w:w="5243" w:type="dxa"/>
            <w:gridSpan w:val="7"/>
            <w:tcBorders>
              <w:top w:val="nil"/>
              <w:left w:val="single" w:sz="4" w:space="0" w:color="auto"/>
              <w:bottom w:val="nil"/>
              <w:right w:val="single" w:sz="4" w:space="0" w:color="auto"/>
            </w:tcBorders>
            <w:shd w:val="clear" w:color="auto" w:fill="auto"/>
            <w:tcMar>
              <w:left w:w="0" w:type="dxa"/>
            </w:tcMar>
          </w:tcPr>
          <w:p w:rsidR="002D5EBA" w:rsidRDefault="002D5EBA" w:rsidP="002D5EBA">
            <w:pPr>
              <w:pStyle w:val="TableParagraph"/>
              <w:spacing w:line="186" w:lineRule="exact"/>
              <w:ind w:left="59"/>
              <w:rPr>
                <w:sz w:val="18"/>
              </w:rPr>
            </w:pPr>
            <w:r>
              <w:rPr>
                <w:sz w:val="18"/>
              </w:rPr>
              <w:t>60 minutos. Tempo de secagem: até 45 minutos. Precisão e tempo</w:t>
            </w:r>
          </w:p>
        </w:tc>
        <w:tc>
          <w:tcPr>
            <w:tcW w:w="708" w:type="dxa"/>
            <w:gridSpan w:val="4"/>
            <w:vMerge/>
            <w:tcBorders>
              <w:left w:val="single" w:sz="4" w:space="0" w:color="auto"/>
              <w:bottom w:val="nil"/>
              <w:right w:val="single" w:sz="4" w:space="0" w:color="000001"/>
            </w:tcBorders>
            <w:shd w:val="clear" w:color="auto" w:fill="auto"/>
            <w:tcMar>
              <w:left w:w="0" w:type="dxa"/>
            </w:tcMar>
          </w:tcPr>
          <w:p w:rsidR="002D5EBA" w:rsidRDefault="002D5EBA" w:rsidP="002D5EBA">
            <w:pPr>
              <w:pStyle w:val="TableParagraph"/>
              <w:ind w:left="280"/>
              <w:rPr>
                <w:sz w:val="14"/>
              </w:rPr>
            </w:pPr>
          </w:p>
        </w:tc>
        <w:tc>
          <w:tcPr>
            <w:tcW w:w="712" w:type="dxa"/>
            <w:gridSpan w:val="2"/>
            <w:vMerge/>
            <w:tcBorders>
              <w:left w:val="single" w:sz="4" w:space="0" w:color="auto"/>
              <w:right w:val="single" w:sz="4" w:space="0" w:color="000001"/>
            </w:tcBorders>
          </w:tcPr>
          <w:p w:rsidR="002D5EBA" w:rsidRDefault="002D5EBA" w:rsidP="002D5EBA">
            <w:pPr>
              <w:pStyle w:val="TableParagraph"/>
              <w:ind w:left="280"/>
              <w:rPr>
                <w:sz w:val="14"/>
              </w:rPr>
            </w:pPr>
          </w:p>
        </w:tc>
      </w:tr>
      <w:tr w:rsidR="00A3517C" w:rsidTr="00307386">
        <w:trPr>
          <w:trHeight w:val="206"/>
        </w:trPr>
        <w:tc>
          <w:tcPr>
            <w:tcW w:w="615" w:type="dxa"/>
            <w:gridSpan w:val="4"/>
            <w:vMerge/>
            <w:tcBorders>
              <w:left w:val="single" w:sz="2" w:space="0" w:color="000001"/>
              <w:bottom w:val="nil"/>
              <w:right w:val="single" w:sz="4" w:space="0" w:color="auto"/>
            </w:tcBorders>
            <w:shd w:val="clear" w:color="auto" w:fill="auto"/>
            <w:tcMar>
              <w:left w:w="0" w:type="dxa"/>
            </w:tcMar>
          </w:tcPr>
          <w:p w:rsidR="002D5EBA" w:rsidRDefault="002D5EBA" w:rsidP="002D5EBA">
            <w:pPr>
              <w:pStyle w:val="TableParagraph"/>
              <w:ind w:left="64" w:right="57"/>
              <w:jc w:val="center"/>
              <w:rPr>
                <w:sz w:val="14"/>
              </w:rPr>
            </w:pPr>
          </w:p>
        </w:tc>
        <w:tc>
          <w:tcPr>
            <w:tcW w:w="698" w:type="dxa"/>
            <w:gridSpan w:val="6"/>
            <w:vMerge/>
            <w:tcBorders>
              <w:top w:val="single" w:sz="4" w:space="0" w:color="auto"/>
              <w:left w:val="single" w:sz="4" w:space="0" w:color="auto"/>
              <w:bottom w:val="nil"/>
              <w:right w:val="single" w:sz="4" w:space="0" w:color="auto"/>
            </w:tcBorders>
            <w:shd w:val="clear" w:color="auto" w:fill="auto"/>
            <w:tcMar>
              <w:left w:w="0" w:type="dxa"/>
            </w:tcMar>
          </w:tcPr>
          <w:p w:rsidR="002D5EBA" w:rsidRDefault="002D5EBA" w:rsidP="002D5EBA">
            <w:pPr>
              <w:pStyle w:val="TableParagraph"/>
              <w:ind w:left="199"/>
              <w:rPr>
                <w:sz w:val="14"/>
              </w:rPr>
            </w:pPr>
          </w:p>
        </w:tc>
        <w:tc>
          <w:tcPr>
            <w:tcW w:w="862" w:type="dxa"/>
            <w:gridSpan w:val="2"/>
            <w:vMerge/>
            <w:tcBorders>
              <w:left w:val="single" w:sz="4" w:space="0" w:color="auto"/>
              <w:right w:val="single" w:sz="4" w:space="0" w:color="auto"/>
            </w:tcBorders>
            <w:tcMar>
              <w:left w:w="0" w:type="dxa"/>
            </w:tcMar>
          </w:tcPr>
          <w:p w:rsidR="002D5EBA" w:rsidRDefault="002D5EBA" w:rsidP="002D5EBA">
            <w:pPr>
              <w:pStyle w:val="TableParagraph"/>
              <w:spacing w:before="2" w:line="152" w:lineRule="exact"/>
              <w:ind w:left="59"/>
              <w:rPr>
                <w:sz w:val="14"/>
              </w:rPr>
            </w:pPr>
          </w:p>
        </w:tc>
        <w:tc>
          <w:tcPr>
            <w:tcW w:w="992" w:type="dxa"/>
            <w:gridSpan w:val="5"/>
            <w:vMerge/>
            <w:tcBorders>
              <w:top w:val="single" w:sz="4" w:space="0" w:color="auto"/>
              <w:left w:val="single" w:sz="4" w:space="0" w:color="auto"/>
              <w:bottom w:val="nil"/>
              <w:right w:val="single" w:sz="4" w:space="0" w:color="auto"/>
            </w:tcBorders>
            <w:shd w:val="clear" w:color="auto" w:fill="auto"/>
            <w:tcMar>
              <w:left w:w="0" w:type="dxa"/>
            </w:tcMar>
          </w:tcPr>
          <w:p w:rsidR="002D5EBA" w:rsidRDefault="002D5EBA" w:rsidP="002D5EBA">
            <w:pPr>
              <w:pStyle w:val="TableParagraph"/>
              <w:spacing w:before="2" w:line="152" w:lineRule="exact"/>
              <w:ind w:left="59"/>
              <w:rPr>
                <w:sz w:val="14"/>
              </w:rPr>
            </w:pPr>
          </w:p>
        </w:tc>
        <w:tc>
          <w:tcPr>
            <w:tcW w:w="5243" w:type="dxa"/>
            <w:gridSpan w:val="7"/>
            <w:tcBorders>
              <w:top w:val="nil"/>
              <w:left w:val="single" w:sz="4" w:space="0" w:color="auto"/>
              <w:bottom w:val="nil"/>
              <w:right w:val="single" w:sz="4" w:space="0" w:color="auto"/>
            </w:tcBorders>
            <w:shd w:val="clear" w:color="auto" w:fill="auto"/>
            <w:tcMar>
              <w:left w:w="0" w:type="dxa"/>
            </w:tcMar>
          </w:tcPr>
          <w:p w:rsidR="002D5EBA" w:rsidRDefault="002D5EBA" w:rsidP="002D5EBA">
            <w:pPr>
              <w:pStyle w:val="TableParagraph"/>
              <w:spacing w:line="186" w:lineRule="exact"/>
              <w:ind w:left="59"/>
              <w:rPr>
                <w:sz w:val="18"/>
              </w:rPr>
            </w:pPr>
            <w:r>
              <w:rPr>
                <w:sz w:val="18"/>
              </w:rPr>
              <w:t>de resistência: tipo PT 100. Sistema Hidráulico e Bomba de Vácuo:</w:t>
            </w:r>
          </w:p>
        </w:tc>
        <w:tc>
          <w:tcPr>
            <w:tcW w:w="708" w:type="dxa"/>
            <w:gridSpan w:val="4"/>
            <w:vMerge/>
            <w:tcBorders>
              <w:left w:val="single" w:sz="4" w:space="0" w:color="auto"/>
              <w:bottom w:val="nil"/>
              <w:right w:val="single" w:sz="4" w:space="0" w:color="000001"/>
            </w:tcBorders>
            <w:shd w:val="clear" w:color="auto" w:fill="auto"/>
            <w:tcMar>
              <w:left w:w="0" w:type="dxa"/>
            </w:tcMar>
          </w:tcPr>
          <w:p w:rsidR="002D5EBA" w:rsidRDefault="002D5EBA" w:rsidP="002D5EBA">
            <w:pPr>
              <w:pStyle w:val="TableParagraph"/>
              <w:ind w:left="280"/>
              <w:rPr>
                <w:sz w:val="14"/>
              </w:rPr>
            </w:pPr>
          </w:p>
        </w:tc>
        <w:tc>
          <w:tcPr>
            <w:tcW w:w="712" w:type="dxa"/>
            <w:gridSpan w:val="2"/>
            <w:vMerge/>
            <w:tcBorders>
              <w:left w:val="single" w:sz="4" w:space="0" w:color="auto"/>
              <w:right w:val="single" w:sz="4" w:space="0" w:color="000001"/>
            </w:tcBorders>
          </w:tcPr>
          <w:p w:rsidR="002D5EBA" w:rsidRDefault="002D5EBA" w:rsidP="002D5EBA">
            <w:pPr>
              <w:pStyle w:val="TableParagraph"/>
              <w:ind w:left="280"/>
              <w:rPr>
                <w:sz w:val="14"/>
              </w:rPr>
            </w:pPr>
          </w:p>
        </w:tc>
      </w:tr>
      <w:tr w:rsidR="00A3517C" w:rsidTr="00307386">
        <w:trPr>
          <w:trHeight w:val="203"/>
        </w:trPr>
        <w:tc>
          <w:tcPr>
            <w:tcW w:w="615" w:type="dxa"/>
            <w:gridSpan w:val="4"/>
            <w:vMerge/>
            <w:tcBorders>
              <w:left w:val="single" w:sz="2" w:space="0" w:color="000001"/>
              <w:bottom w:val="nil"/>
              <w:right w:val="single" w:sz="4" w:space="0" w:color="auto"/>
            </w:tcBorders>
            <w:shd w:val="clear" w:color="auto" w:fill="auto"/>
            <w:tcMar>
              <w:left w:w="0" w:type="dxa"/>
            </w:tcMar>
          </w:tcPr>
          <w:p w:rsidR="002D5EBA" w:rsidRDefault="002D5EBA" w:rsidP="002D5EBA">
            <w:pPr>
              <w:pStyle w:val="TableParagraph"/>
              <w:ind w:left="64" w:right="57"/>
              <w:jc w:val="center"/>
              <w:rPr>
                <w:sz w:val="14"/>
              </w:rPr>
            </w:pPr>
          </w:p>
        </w:tc>
        <w:tc>
          <w:tcPr>
            <w:tcW w:w="698" w:type="dxa"/>
            <w:gridSpan w:val="6"/>
            <w:vMerge/>
            <w:tcBorders>
              <w:top w:val="single" w:sz="4" w:space="0" w:color="auto"/>
              <w:left w:val="single" w:sz="4" w:space="0" w:color="auto"/>
              <w:bottom w:val="nil"/>
              <w:right w:val="single" w:sz="4" w:space="0" w:color="auto"/>
            </w:tcBorders>
            <w:shd w:val="clear" w:color="auto" w:fill="auto"/>
            <w:tcMar>
              <w:left w:w="0" w:type="dxa"/>
            </w:tcMar>
          </w:tcPr>
          <w:p w:rsidR="002D5EBA" w:rsidRDefault="002D5EBA" w:rsidP="002D5EBA">
            <w:pPr>
              <w:pStyle w:val="TableParagraph"/>
              <w:ind w:left="199"/>
              <w:rPr>
                <w:sz w:val="14"/>
              </w:rPr>
            </w:pPr>
          </w:p>
        </w:tc>
        <w:tc>
          <w:tcPr>
            <w:tcW w:w="862" w:type="dxa"/>
            <w:gridSpan w:val="2"/>
            <w:vMerge/>
            <w:tcBorders>
              <w:left w:val="single" w:sz="4" w:space="0" w:color="auto"/>
              <w:right w:val="single" w:sz="4" w:space="0" w:color="auto"/>
            </w:tcBorders>
            <w:tcMar>
              <w:left w:w="0" w:type="dxa"/>
            </w:tcMar>
          </w:tcPr>
          <w:p w:rsidR="002D5EBA" w:rsidRDefault="002D5EBA" w:rsidP="002D5EBA">
            <w:pPr>
              <w:pStyle w:val="TableParagraph"/>
              <w:spacing w:before="2" w:line="152" w:lineRule="exact"/>
              <w:ind w:left="59"/>
              <w:rPr>
                <w:sz w:val="14"/>
              </w:rPr>
            </w:pPr>
          </w:p>
        </w:tc>
        <w:tc>
          <w:tcPr>
            <w:tcW w:w="992" w:type="dxa"/>
            <w:gridSpan w:val="5"/>
            <w:vMerge/>
            <w:tcBorders>
              <w:top w:val="single" w:sz="4" w:space="0" w:color="auto"/>
              <w:left w:val="single" w:sz="4" w:space="0" w:color="auto"/>
              <w:bottom w:val="nil"/>
              <w:right w:val="single" w:sz="4" w:space="0" w:color="auto"/>
            </w:tcBorders>
            <w:shd w:val="clear" w:color="auto" w:fill="auto"/>
            <w:tcMar>
              <w:left w:w="0" w:type="dxa"/>
            </w:tcMar>
          </w:tcPr>
          <w:p w:rsidR="002D5EBA" w:rsidRDefault="002D5EBA" w:rsidP="002D5EBA">
            <w:pPr>
              <w:pStyle w:val="TableParagraph"/>
              <w:spacing w:before="2" w:line="152" w:lineRule="exact"/>
              <w:ind w:left="59"/>
              <w:rPr>
                <w:sz w:val="14"/>
              </w:rPr>
            </w:pPr>
          </w:p>
        </w:tc>
        <w:tc>
          <w:tcPr>
            <w:tcW w:w="5243" w:type="dxa"/>
            <w:gridSpan w:val="7"/>
            <w:tcBorders>
              <w:top w:val="nil"/>
              <w:left w:val="single" w:sz="4" w:space="0" w:color="auto"/>
              <w:bottom w:val="nil"/>
              <w:right w:val="single" w:sz="4" w:space="0" w:color="auto"/>
            </w:tcBorders>
            <w:shd w:val="clear" w:color="auto" w:fill="auto"/>
            <w:tcMar>
              <w:left w:w="0" w:type="dxa"/>
            </w:tcMar>
          </w:tcPr>
          <w:p w:rsidR="002D5EBA" w:rsidRDefault="002D5EBA" w:rsidP="002D5EBA">
            <w:pPr>
              <w:pStyle w:val="TableParagraph"/>
              <w:spacing w:line="184" w:lineRule="exact"/>
              <w:ind w:left="59"/>
              <w:rPr>
                <w:sz w:val="18"/>
              </w:rPr>
            </w:pPr>
            <w:r>
              <w:rPr>
                <w:sz w:val="18"/>
              </w:rPr>
              <w:t>com filtro de bronze, elementos filtrantes em aço inoxidável.</w:t>
            </w:r>
          </w:p>
        </w:tc>
        <w:tc>
          <w:tcPr>
            <w:tcW w:w="708" w:type="dxa"/>
            <w:gridSpan w:val="4"/>
            <w:vMerge/>
            <w:tcBorders>
              <w:left w:val="single" w:sz="4" w:space="0" w:color="auto"/>
              <w:bottom w:val="nil"/>
              <w:right w:val="single" w:sz="4" w:space="0" w:color="000001"/>
            </w:tcBorders>
            <w:shd w:val="clear" w:color="auto" w:fill="auto"/>
            <w:tcMar>
              <w:left w:w="0" w:type="dxa"/>
            </w:tcMar>
          </w:tcPr>
          <w:p w:rsidR="002D5EBA" w:rsidRDefault="002D5EBA" w:rsidP="002D5EBA">
            <w:pPr>
              <w:pStyle w:val="TableParagraph"/>
              <w:ind w:left="280"/>
              <w:rPr>
                <w:sz w:val="14"/>
              </w:rPr>
            </w:pPr>
          </w:p>
        </w:tc>
        <w:tc>
          <w:tcPr>
            <w:tcW w:w="712" w:type="dxa"/>
            <w:gridSpan w:val="2"/>
            <w:vMerge/>
            <w:tcBorders>
              <w:left w:val="single" w:sz="4" w:space="0" w:color="auto"/>
              <w:right w:val="single" w:sz="4" w:space="0" w:color="000001"/>
            </w:tcBorders>
          </w:tcPr>
          <w:p w:rsidR="002D5EBA" w:rsidRDefault="002D5EBA" w:rsidP="002D5EBA">
            <w:pPr>
              <w:pStyle w:val="TableParagraph"/>
              <w:ind w:left="280"/>
              <w:rPr>
                <w:sz w:val="14"/>
              </w:rPr>
            </w:pPr>
          </w:p>
        </w:tc>
      </w:tr>
      <w:tr w:rsidR="00A3517C" w:rsidTr="00307386">
        <w:trPr>
          <w:trHeight w:val="206"/>
        </w:trPr>
        <w:tc>
          <w:tcPr>
            <w:tcW w:w="615" w:type="dxa"/>
            <w:gridSpan w:val="4"/>
            <w:vMerge/>
            <w:tcBorders>
              <w:left w:val="single" w:sz="2" w:space="0" w:color="000001"/>
              <w:bottom w:val="nil"/>
              <w:right w:val="single" w:sz="4" w:space="0" w:color="auto"/>
            </w:tcBorders>
            <w:shd w:val="clear" w:color="auto" w:fill="auto"/>
            <w:tcMar>
              <w:left w:w="0" w:type="dxa"/>
            </w:tcMar>
          </w:tcPr>
          <w:p w:rsidR="002D5EBA" w:rsidRDefault="002D5EBA" w:rsidP="002D5EBA">
            <w:pPr>
              <w:pStyle w:val="TableParagraph"/>
              <w:ind w:left="64" w:right="57"/>
              <w:jc w:val="center"/>
              <w:rPr>
                <w:sz w:val="14"/>
              </w:rPr>
            </w:pPr>
          </w:p>
        </w:tc>
        <w:tc>
          <w:tcPr>
            <w:tcW w:w="698" w:type="dxa"/>
            <w:gridSpan w:val="6"/>
            <w:vMerge/>
            <w:tcBorders>
              <w:top w:val="single" w:sz="4" w:space="0" w:color="auto"/>
              <w:left w:val="single" w:sz="4" w:space="0" w:color="auto"/>
              <w:bottom w:val="nil"/>
              <w:right w:val="single" w:sz="4" w:space="0" w:color="auto"/>
            </w:tcBorders>
            <w:shd w:val="clear" w:color="auto" w:fill="auto"/>
            <w:tcMar>
              <w:left w:w="0" w:type="dxa"/>
            </w:tcMar>
          </w:tcPr>
          <w:p w:rsidR="002D5EBA" w:rsidRDefault="002D5EBA" w:rsidP="002D5EBA">
            <w:pPr>
              <w:pStyle w:val="TableParagraph"/>
              <w:ind w:left="199"/>
              <w:rPr>
                <w:sz w:val="14"/>
              </w:rPr>
            </w:pPr>
          </w:p>
        </w:tc>
        <w:tc>
          <w:tcPr>
            <w:tcW w:w="862" w:type="dxa"/>
            <w:gridSpan w:val="2"/>
            <w:vMerge/>
            <w:tcBorders>
              <w:left w:val="single" w:sz="4" w:space="0" w:color="auto"/>
              <w:right w:val="single" w:sz="4" w:space="0" w:color="auto"/>
            </w:tcBorders>
            <w:tcMar>
              <w:left w:w="0" w:type="dxa"/>
            </w:tcMar>
          </w:tcPr>
          <w:p w:rsidR="002D5EBA" w:rsidRDefault="002D5EBA" w:rsidP="002D5EBA">
            <w:pPr>
              <w:pStyle w:val="TableParagraph"/>
              <w:spacing w:before="2" w:line="152" w:lineRule="exact"/>
              <w:ind w:left="59"/>
              <w:rPr>
                <w:sz w:val="14"/>
              </w:rPr>
            </w:pPr>
          </w:p>
        </w:tc>
        <w:tc>
          <w:tcPr>
            <w:tcW w:w="992" w:type="dxa"/>
            <w:gridSpan w:val="5"/>
            <w:vMerge/>
            <w:tcBorders>
              <w:top w:val="single" w:sz="4" w:space="0" w:color="auto"/>
              <w:left w:val="single" w:sz="4" w:space="0" w:color="auto"/>
              <w:bottom w:val="nil"/>
              <w:right w:val="single" w:sz="4" w:space="0" w:color="auto"/>
            </w:tcBorders>
            <w:shd w:val="clear" w:color="auto" w:fill="auto"/>
            <w:tcMar>
              <w:left w:w="0" w:type="dxa"/>
            </w:tcMar>
          </w:tcPr>
          <w:p w:rsidR="002D5EBA" w:rsidRDefault="002D5EBA" w:rsidP="002D5EBA">
            <w:pPr>
              <w:pStyle w:val="TableParagraph"/>
              <w:spacing w:before="2" w:line="152" w:lineRule="exact"/>
              <w:ind w:left="59"/>
              <w:rPr>
                <w:sz w:val="14"/>
              </w:rPr>
            </w:pPr>
          </w:p>
        </w:tc>
        <w:tc>
          <w:tcPr>
            <w:tcW w:w="5243" w:type="dxa"/>
            <w:gridSpan w:val="7"/>
            <w:tcBorders>
              <w:top w:val="nil"/>
              <w:left w:val="single" w:sz="4" w:space="0" w:color="auto"/>
              <w:bottom w:val="nil"/>
              <w:right w:val="single" w:sz="4" w:space="0" w:color="auto"/>
            </w:tcBorders>
            <w:shd w:val="clear" w:color="auto" w:fill="auto"/>
            <w:tcMar>
              <w:left w:w="0" w:type="dxa"/>
            </w:tcMar>
          </w:tcPr>
          <w:p w:rsidR="002D5EBA" w:rsidRDefault="002D5EBA" w:rsidP="002D5EBA">
            <w:pPr>
              <w:pStyle w:val="TableParagraph"/>
              <w:spacing w:line="186" w:lineRule="exact"/>
              <w:ind w:left="59"/>
              <w:rPr>
                <w:sz w:val="18"/>
              </w:rPr>
            </w:pPr>
            <w:r>
              <w:rPr>
                <w:sz w:val="18"/>
              </w:rPr>
              <w:t>Válvula solenoide: em latão forjado tipo diafragma. Válvula de</w:t>
            </w:r>
          </w:p>
        </w:tc>
        <w:tc>
          <w:tcPr>
            <w:tcW w:w="708" w:type="dxa"/>
            <w:gridSpan w:val="4"/>
            <w:vMerge/>
            <w:tcBorders>
              <w:left w:val="single" w:sz="4" w:space="0" w:color="auto"/>
              <w:bottom w:val="nil"/>
              <w:right w:val="single" w:sz="4" w:space="0" w:color="000001"/>
            </w:tcBorders>
            <w:shd w:val="clear" w:color="auto" w:fill="auto"/>
            <w:tcMar>
              <w:left w:w="0" w:type="dxa"/>
            </w:tcMar>
          </w:tcPr>
          <w:p w:rsidR="002D5EBA" w:rsidRDefault="002D5EBA" w:rsidP="002D5EBA">
            <w:pPr>
              <w:pStyle w:val="TableParagraph"/>
              <w:ind w:left="280"/>
              <w:rPr>
                <w:sz w:val="14"/>
              </w:rPr>
            </w:pPr>
          </w:p>
        </w:tc>
        <w:tc>
          <w:tcPr>
            <w:tcW w:w="712" w:type="dxa"/>
            <w:gridSpan w:val="2"/>
            <w:vMerge/>
            <w:tcBorders>
              <w:left w:val="single" w:sz="4" w:space="0" w:color="auto"/>
              <w:right w:val="single" w:sz="4" w:space="0" w:color="000001"/>
            </w:tcBorders>
          </w:tcPr>
          <w:p w:rsidR="002D5EBA" w:rsidRDefault="002D5EBA" w:rsidP="002D5EBA">
            <w:pPr>
              <w:pStyle w:val="TableParagraph"/>
              <w:ind w:left="280"/>
              <w:rPr>
                <w:sz w:val="14"/>
              </w:rPr>
            </w:pPr>
          </w:p>
        </w:tc>
      </w:tr>
      <w:tr w:rsidR="00A3517C" w:rsidTr="00307386">
        <w:trPr>
          <w:trHeight w:val="206"/>
        </w:trPr>
        <w:tc>
          <w:tcPr>
            <w:tcW w:w="615" w:type="dxa"/>
            <w:gridSpan w:val="4"/>
            <w:vMerge/>
            <w:tcBorders>
              <w:left w:val="single" w:sz="2" w:space="0" w:color="000001"/>
              <w:bottom w:val="nil"/>
              <w:right w:val="single" w:sz="4" w:space="0" w:color="auto"/>
            </w:tcBorders>
            <w:shd w:val="clear" w:color="auto" w:fill="auto"/>
            <w:tcMar>
              <w:left w:w="0" w:type="dxa"/>
            </w:tcMar>
          </w:tcPr>
          <w:p w:rsidR="002D5EBA" w:rsidRDefault="002D5EBA" w:rsidP="002D5EBA">
            <w:pPr>
              <w:pStyle w:val="TableParagraph"/>
              <w:ind w:left="64" w:right="57"/>
              <w:jc w:val="center"/>
              <w:rPr>
                <w:sz w:val="14"/>
              </w:rPr>
            </w:pPr>
          </w:p>
        </w:tc>
        <w:tc>
          <w:tcPr>
            <w:tcW w:w="698" w:type="dxa"/>
            <w:gridSpan w:val="6"/>
            <w:vMerge/>
            <w:tcBorders>
              <w:top w:val="single" w:sz="4" w:space="0" w:color="auto"/>
              <w:left w:val="single" w:sz="4" w:space="0" w:color="auto"/>
              <w:bottom w:val="nil"/>
              <w:right w:val="single" w:sz="4" w:space="0" w:color="auto"/>
            </w:tcBorders>
            <w:shd w:val="clear" w:color="auto" w:fill="auto"/>
            <w:tcMar>
              <w:left w:w="0" w:type="dxa"/>
            </w:tcMar>
          </w:tcPr>
          <w:p w:rsidR="002D5EBA" w:rsidRDefault="002D5EBA" w:rsidP="002D5EBA">
            <w:pPr>
              <w:pStyle w:val="TableParagraph"/>
              <w:ind w:left="199"/>
              <w:rPr>
                <w:sz w:val="14"/>
              </w:rPr>
            </w:pPr>
          </w:p>
        </w:tc>
        <w:tc>
          <w:tcPr>
            <w:tcW w:w="862" w:type="dxa"/>
            <w:gridSpan w:val="2"/>
            <w:vMerge/>
            <w:tcBorders>
              <w:left w:val="single" w:sz="4" w:space="0" w:color="auto"/>
              <w:right w:val="single" w:sz="4" w:space="0" w:color="auto"/>
            </w:tcBorders>
            <w:tcMar>
              <w:left w:w="0" w:type="dxa"/>
            </w:tcMar>
          </w:tcPr>
          <w:p w:rsidR="002D5EBA" w:rsidRDefault="002D5EBA" w:rsidP="002D5EBA">
            <w:pPr>
              <w:pStyle w:val="TableParagraph"/>
              <w:spacing w:before="2" w:line="152" w:lineRule="exact"/>
              <w:ind w:left="59"/>
              <w:rPr>
                <w:sz w:val="14"/>
              </w:rPr>
            </w:pPr>
          </w:p>
        </w:tc>
        <w:tc>
          <w:tcPr>
            <w:tcW w:w="992" w:type="dxa"/>
            <w:gridSpan w:val="5"/>
            <w:vMerge/>
            <w:tcBorders>
              <w:top w:val="single" w:sz="4" w:space="0" w:color="auto"/>
              <w:left w:val="single" w:sz="4" w:space="0" w:color="auto"/>
              <w:bottom w:val="nil"/>
              <w:right w:val="single" w:sz="4" w:space="0" w:color="auto"/>
            </w:tcBorders>
            <w:shd w:val="clear" w:color="auto" w:fill="auto"/>
            <w:tcMar>
              <w:left w:w="0" w:type="dxa"/>
            </w:tcMar>
          </w:tcPr>
          <w:p w:rsidR="002D5EBA" w:rsidRDefault="002D5EBA" w:rsidP="002D5EBA">
            <w:pPr>
              <w:pStyle w:val="TableParagraph"/>
              <w:spacing w:before="2" w:line="152" w:lineRule="exact"/>
              <w:ind w:left="59"/>
              <w:rPr>
                <w:sz w:val="14"/>
              </w:rPr>
            </w:pPr>
          </w:p>
        </w:tc>
        <w:tc>
          <w:tcPr>
            <w:tcW w:w="5243" w:type="dxa"/>
            <w:gridSpan w:val="7"/>
            <w:tcBorders>
              <w:top w:val="nil"/>
              <w:left w:val="single" w:sz="4" w:space="0" w:color="auto"/>
              <w:bottom w:val="nil"/>
              <w:right w:val="single" w:sz="4" w:space="0" w:color="auto"/>
            </w:tcBorders>
            <w:shd w:val="clear" w:color="auto" w:fill="auto"/>
            <w:tcMar>
              <w:left w:w="0" w:type="dxa"/>
            </w:tcMar>
          </w:tcPr>
          <w:p w:rsidR="002D5EBA" w:rsidRDefault="002D5EBA" w:rsidP="002D5EBA">
            <w:pPr>
              <w:pStyle w:val="TableParagraph"/>
              <w:spacing w:line="186" w:lineRule="exact"/>
              <w:ind w:left="59"/>
              <w:rPr>
                <w:sz w:val="18"/>
              </w:rPr>
            </w:pPr>
            <w:r>
              <w:rPr>
                <w:sz w:val="18"/>
              </w:rPr>
              <w:t>Segurança: construída em latão. Câmara: deve ser em laço</w:t>
            </w:r>
          </w:p>
        </w:tc>
        <w:tc>
          <w:tcPr>
            <w:tcW w:w="708" w:type="dxa"/>
            <w:gridSpan w:val="4"/>
            <w:vMerge/>
            <w:tcBorders>
              <w:left w:val="single" w:sz="4" w:space="0" w:color="auto"/>
              <w:bottom w:val="nil"/>
              <w:right w:val="single" w:sz="4" w:space="0" w:color="000001"/>
            </w:tcBorders>
            <w:shd w:val="clear" w:color="auto" w:fill="auto"/>
            <w:tcMar>
              <w:left w:w="0" w:type="dxa"/>
            </w:tcMar>
          </w:tcPr>
          <w:p w:rsidR="002D5EBA" w:rsidRDefault="002D5EBA" w:rsidP="002D5EBA">
            <w:pPr>
              <w:pStyle w:val="TableParagraph"/>
              <w:ind w:left="280"/>
              <w:rPr>
                <w:sz w:val="14"/>
              </w:rPr>
            </w:pPr>
          </w:p>
        </w:tc>
        <w:tc>
          <w:tcPr>
            <w:tcW w:w="712" w:type="dxa"/>
            <w:gridSpan w:val="2"/>
            <w:vMerge/>
            <w:tcBorders>
              <w:left w:val="single" w:sz="4" w:space="0" w:color="auto"/>
              <w:right w:val="single" w:sz="4" w:space="0" w:color="000001"/>
            </w:tcBorders>
          </w:tcPr>
          <w:p w:rsidR="002D5EBA" w:rsidRDefault="002D5EBA" w:rsidP="002D5EBA">
            <w:pPr>
              <w:pStyle w:val="TableParagraph"/>
              <w:ind w:left="280"/>
              <w:rPr>
                <w:sz w:val="14"/>
              </w:rPr>
            </w:pPr>
          </w:p>
        </w:tc>
      </w:tr>
      <w:tr w:rsidR="00A3517C" w:rsidTr="00307386">
        <w:trPr>
          <w:trHeight w:val="203"/>
        </w:trPr>
        <w:tc>
          <w:tcPr>
            <w:tcW w:w="615" w:type="dxa"/>
            <w:gridSpan w:val="4"/>
            <w:vMerge/>
            <w:tcBorders>
              <w:left w:val="single" w:sz="2" w:space="0" w:color="000001"/>
              <w:bottom w:val="nil"/>
              <w:right w:val="single" w:sz="4" w:space="0" w:color="auto"/>
            </w:tcBorders>
            <w:shd w:val="clear" w:color="auto" w:fill="auto"/>
            <w:tcMar>
              <w:left w:w="0" w:type="dxa"/>
            </w:tcMar>
          </w:tcPr>
          <w:p w:rsidR="002D5EBA" w:rsidRDefault="002D5EBA" w:rsidP="002D5EBA">
            <w:pPr>
              <w:pStyle w:val="TableParagraph"/>
              <w:ind w:left="64" w:right="57"/>
              <w:jc w:val="center"/>
              <w:rPr>
                <w:sz w:val="14"/>
              </w:rPr>
            </w:pPr>
          </w:p>
        </w:tc>
        <w:tc>
          <w:tcPr>
            <w:tcW w:w="698" w:type="dxa"/>
            <w:gridSpan w:val="6"/>
            <w:vMerge/>
            <w:tcBorders>
              <w:top w:val="single" w:sz="4" w:space="0" w:color="auto"/>
              <w:left w:val="single" w:sz="4" w:space="0" w:color="auto"/>
              <w:bottom w:val="nil"/>
              <w:right w:val="single" w:sz="4" w:space="0" w:color="auto"/>
            </w:tcBorders>
            <w:shd w:val="clear" w:color="auto" w:fill="auto"/>
            <w:tcMar>
              <w:left w:w="0" w:type="dxa"/>
            </w:tcMar>
          </w:tcPr>
          <w:p w:rsidR="002D5EBA" w:rsidRDefault="002D5EBA" w:rsidP="002D5EBA">
            <w:pPr>
              <w:pStyle w:val="TableParagraph"/>
              <w:ind w:left="199"/>
              <w:rPr>
                <w:sz w:val="14"/>
              </w:rPr>
            </w:pPr>
          </w:p>
        </w:tc>
        <w:tc>
          <w:tcPr>
            <w:tcW w:w="862" w:type="dxa"/>
            <w:gridSpan w:val="2"/>
            <w:vMerge/>
            <w:tcBorders>
              <w:left w:val="single" w:sz="4" w:space="0" w:color="auto"/>
              <w:right w:val="single" w:sz="4" w:space="0" w:color="auto"/>
            </w:tcBorders>
            <w:tcMar>
              <w:left w:w="0" w:type="dxa"/>
            </w:tcMar>
          </w:tcPr>
          <w:p w:rsidR="002D5EBA" w:rsidRDefault="002D5EBA" w:rsidP="002D5EBA">
            <w:pPr>
              <w:pStyle w:val="TableParagraph"/>
              <w:spacing w:before="2" w:line="152" w:lineRule="exact"/>
              <w:ind w:left="59"/>
              <w:rPr>
                <w:sz w:val="14"/>
              </w:rPr>
            </w:pPr>
          </w:p>
        </w:tc>
        <w:tc>
          <w:tcPr>
            <w:tcW w:w="992" w:type="dxa"/>
            <w:gridSpan w:val="5"/>
            <w:vMerge/>
            <w:tcBorders>
              <w:top w:val="single" w:sz="4" w:space="0" w:color="auto"/>
              <w:left w:val="single" w:sz="4" w:space="0" w:color="auto"/>
              <w:bottom w:val="nil"/>
              <w:right w:val="single" w:sz="4" w:space="0" w:color="auto"/>
            </w:tcBorders>
            <w:shd w:val="clear" w:color="auto" w:fill="auto"/>
            <w:tcMar>
              <w:left w:w="0" w:type="dxa"/>
            </w:tcMar>
          </w:tcPr>
          <w:p w:rsidR="002D5EBA" w:rsidRDefault="002D5EBA" w:rsidP="002D5EBA">
            <w:pPr>
              <w:pStyle w:val="TableParagraph"/>
              <w:spacing w:before="2" w:line="152" w:lineRule="exact"/>
              <w:ind w:left="59"/>
              <w:rPr>
                <w:sz w:val="14"/>
              </w:rPr>
            </w:pPr>
          </w:p>
        </w:tc>
        <w:tc>
          <w:tcPr>
            <w:tcW w:w="5243" w:type="dxa"/>
            <w:gridSpan w:val="7"/>
            <w:tcBorders>
              <w:top w:val="nil"/>
              <w:left w:val="single" w:sz="4" w:space="0" w:color="auto"/>
              <w:bottom w:val="nil"/>
              <w:right w:val="single" w:sz="4" w:space="0" w:color="auto"/>
            </w:tcBorders>
            <w:shd w:val="clear" w:color="auto" w:fill="auto"/>
            <w:tcMar>
              <w:left w:w="0" w:type="dxa"/>
            </w:tcMar>
          </w:tcPr>
          <w:p w:rsidR="002D5EBA" w:rsidRDefault="002D5EBA" w:rsidP="002D5EBA">
            <w:pPr>
              <w:pStyle w:val="TableParagraph"/>
              <w:spacing w:line="184" w:lineRule="exact"/>
              <w:ind w:left="59"/>
              <w:rPr>
                <w:sz w:val="18"/>
              </w:rPr>
            </w:pPr>
            <w:r>
              <w:rPr>
                <w:sz w:val="18"/>
              </w:rPr>
              <w:t>inoxidável, com garantia de 03 anos de garantia revestida</w:t>
            </w:r>
          </w:p>
        </w:tc>
        <w:tc>
          <w:tcPr>
            <w:tcW w:w="708" w:type="dxa"/>
            <w:gridSpan w:val="4"/>
            <w:vMerge/>
            <w:tcBorders>
              <w:left w:val="single" w:sz="4" w:space="0" w:color="auto"/>
              <w:bottom w:val="nil"/>
              <w:right w:val="single" w:sz="4" w:space="0" w:color="000001"/>
            </w:tcBorders>
            <w:shd w:val="clear" w:color="auto" w:fill="auto"/>
            <w:tcMar>
              <w:left w:w="0" w:type="dxa"/>
            </w:tcMar>
          </w:tcPr>
          <w:p w:rsidR="002D5EBA" w:rsidRDefault="002D5EBA" w:rsidP="002D5EBA">
            <w:pPr>
              <w:pStyle w:val="TableParagraph"/>
              <w:ind w:left="280"/>
              <w:rPr>
                <w:sz w:val="14"/>
              </w:rPr>
            </w:pPr>
          </w:p>
        </w:tc>
        <w:tc>
          <w:tcPr>
            <w:tcW w:w="712" w:type="dxa"/>
            <w:gridSpan w:val="2"/>
            <w:vMerge/>
            <w:tcBorders>
              <w:left w:val="single" w:sz="4" w:space="0" w:color="auto"/>
              <w:right w:val="single" w:sz="4" w:space="0" w:color="000001"/>
            </w:tcBorders>
          </w:tcPr>
          <w:p w:rsidR="002D5EBA" w:rsidRDefault="002D5EBA" w:rsidP="002D5EBA">
            <w:pPr>
              <w:pStyle w:val="TableParagraph"/>
              <w:ind w:left="280"/>
              <w:rPr>
                <w:sz w:val="14"/>
              </w:rPr>
            </w:pPr>
          </w:p>
        </w:tc>
      </w:tr>
      <w:tr w:rsidR="00A3517C" w:rsidTr="00307386">
        <w:trPr>
          <w:trHeight w:val="203"/>
        </w:trPr>
        <w:tc>
          <w:tcPr>
            <w:tcW w:w="615" w:type="dxa"/>
            <w:gridSpan w:val="4"/>
            <w:vMerge/>
            <w:tcBorders>
              <w:left w:val="single" w:sz="2" w:space="0" w:color="000001"/>
              <w:bottom w:val="nil"/>
              <w:right w:val="single" w:sz="4" w:space="0" w:color="auto"/>
            </w:tcBorders>
            <w:shd w:val="clear" w:color="auto" w:fill="auto"/>
            <w:tcMar>
              <w:left w:w="0" w:type="dxa"/>
            </w:tcMar>
          </w:tcPr>
          <w:p w:rsidR="002D5EBA" w:rsidRDefault="002D5EBA" w:rsidP="002D5EBA">
            <w:pPr>
              <w:pStyle w:val="TableParagraph"/>
              <w:ind w:left="64" w:right="57"/>
              <w:jc w:val="center"/>
              <w:rPr>
                <w:sz w:val="14"/>
              </w:rPr>
            </w:pPr>
          </w:p>
        </w:tc>
        <w:tc>
          <w:tcPr>
            <w:tcW w:w="698" w:type="dxa"/>
            <w:gridSpan w:val="6"/>
            <w:vMerge/>
            <w:tcBorders>
              <w:top w:val="single" w:sz="4" w:space="0" w:color="auto"/>
              <w:left w:val="single" w:sz="4" w:space="0" w:color="auto"/>
              <w:bottom w:val="nil"/>
              <w:right w:val="single" w:sz="4" w:space="0" w:color="auto"/>
            </w:tcBorders>
            <w:shd w:val="clear" w:color="auto" w:fill="auto"/>
            <w:tcMar>
              <w:left w:w="0" w:type="dxa"/>
            </w:tcMar>
          </w:tcPr>
          <w:p w:rsidR="002D5EBA" w:rsidRDefault="002D5EBA" w:rsidP="002D5EBA">
            <w:pPr>
              <w:pStyle w:val="TableParagraph"/>
              <w:ind w:left="199"/>
              <w:rPr>
                <w:sz w:val="14"/>
              </w:rPr>
            </w:pPr>
          </w:p>
        </w:tc>
        <w:tc>
          <w:tcPr>
            <w:tcW w:w="862" w:type="dxa"/>
            <w:gridSpan w:val="2"/>
            <w:vMerge/>
            <w:tcBorders>
              <w:left w:val="single" w:sz="4" w:space="0" w:color="auto"/>
              <w:right w:val="single" w:sz="4" w:space="0" w:color="auto"/>
            </w:tcBorders>
            <w:tcMar>
              <w:left w:w="0" w:type="dxa"/>
            </w:tcMar>
          </w:tcPr>
          <w:p w:rsidR="002D5EBA" w:rsidRDefault="002D5EBA" w:rsidP="002D5EBA">
            <w:pPr>
              <w:pStyle w:val="TableParagraph"/>
              <w:spacing w:before="2" w:line="152" w:lineRule="exact"/>
              <w:ind w:left="59"/>
              <w:rPr>
                <w:sz w:val="14"/>
              </w:rPr>
            </w:pPr>
          </w:p>
        </w:tc>
        <w:tc>
          <w:tcPr>
            <w:tcW w:w="992" w:type="dxa"/>
            <w:gridSpan w:val="5"/>
            <w:vMerge/>
            <w:tcBorders>
              <w:top w:val="single" w:sz="4" w:space="0" w:color="auto"/>
              <w:left w:val="single" w:sz="4" w:space="0" w:color="auto"/>
              <w:bottom w:val="nil"/>
              <w:right w:val="single" w:sz="4" w:space="0" w:color="auto"/>
            </w:tcBorders>
            <w:shd w:val="clear" w:color="auto" w:fill="auto"/>
            <w:tcMar>
              <w:left w:w="0" w:type="dxa"/>
            </w:tcMar>
          </w:tcPr>
          <w:p w:rsidR="002D5EBA" w:rsidRDefault="002D5EBA" w:rsidP="002D5EBA">
            <w:pPr>
              <w:pStyle w:val="TableParagraph"/>
              <w:spacing w:before="2" w:line="152" w:lineRule="exact"/>
              <w:ind w:left="59"/>
              <w:rPr>
                <w:sz w:val="14"/>
              </w:rPr>
            </w:pPr>
          </w:p>
        </w:tc>
        <w:tc>
          <w:tcPr>
            <w:tcW w:w="5243" w:type="dxa"/>
            <w:gridSpan w:val="7"/>
            <w:tcBorders>
              <w:top w:val="nil"/>
              <w:left w:val="single" w:sz="4" w:space="0" w:color="auto"/>
              <w:bottom w:val="nil"/>
              <w:right w:val="single" w:sz="4" w:space="0" w:color="auto"/>
            </w:tcBorders>
            <w:shd w:val="clear" w:color="auto" w:fill="auto"/>
            <w:tcMar>
              <w:left w:w="0" w:type="dxa"/>
            </w:tcMar>
          </w:tcPr>
          <w:p w:rsidR="002D5EBA" w:rsidRDefault="002D5EBA" w:rsidP="002D5EBA">
            <w:pPr>
              <w:pStyle w:val="TableParagraph"/>
              <w:spacing w:line="184" w:lineRule="exact"/>
              <w:ind w:left="59"/>
              <w:rPr>
                <w:sz w:val="18"/>
              </w:rPr>
            </w:pPr>
            <w:r>
              <w:rPr>
                <w:sz w:val="18"/>
              </w:rPr>
              <w:t>externamente com material isolante ao calor que além de otimizar o</w:t>
            </w:r>
          </w:p>
        </w:tc>
        <w:tc>
          <w:tcPr>
            <w:tcW w:w="708" w:type="dxa"/>
            <w:gridSpan w:val="4"/>
            <w:vMerge/>
            <w:tcBorders>
              <w:left w:val="single" w:sz="4" w:space="0" w:color="auto"/>
              <w:bottom w:val="nil"/>
              <w:right w:val="single" w:sz="4" w:space="0" w:color="000001"/>
            </w:tcBorders>
            <w:shd w:val="clear" w:color="auto" w:fill="auto"/>
            <w:tcMar>
              <w:left w:w="0" w:type="dxa"/>
            </w:tcMar>
          </w:tcPr>
          <w:p w:rsidR="002D5EBA" w:rsidRDefault="002D5EBA" w:rsidP="002D5EBA">
            <w:pPr>
              <w:pStyle w:val="TableParagraph"/>
              <w:ind w:left="280"/>
              <w:rPr>
                <w:sz w:val="14"/>
              </w:rPr>
            </w:pPr>
          </w:p>
        </w:tc>
        <w:tc>
          <w:tcPr>
            <w:tcW w:w="712" w:type="dxa"/>
            <w:gridSpan w:val="2"/>
            <w:vMerge/>
            <w:tcBorders>
              <w:left w:val="single" w:sz="4" w:space="0" w:color="auto"/>
              <w:right w:val="single" w:sz="4" w:space="0" w:color="000001"/>
            </w:tcBorders>
          </w:tcPr>
          <w:p w:rsidR="002D5EBA" w:rsidRDefault="002D5EBA" w:rsidP="002D5EBA">
            <w:pPr>
              <w:pStyle w:val="TableParagraph"/>
              <w:ind w:left="280"/>
              <w:rPr>
                <w:sz w:val="14"/>
              </w:rPr>
            </w:pPr>
          </w:p>
        </w:tc>
      </w:tr>
      <w:tr w:rsidR="00A3517C" w:rsidTr="00307386">
        <w:trPr>
          <w:trHeight w:val="203"/>
        </w:trPr>
        <w:tc>
          <w:tcPr>
            <w:tcW w:w="615" w:type="dxa"/>
            <w:gridSpan w:val="4"/>
            <w:vMerge/>
            <w:tcBorders>
              <w:left w:val="single" w:sz="2" w:space="0" w:color="000001"/>
              <w:bottom w:val="nil"/>
              <w:right w:val="single" w:sz="4" w:space="0" w:color="auto"/>
            </w:tcBorders>
            <w:shd w:val="clear" w:color="auto" w:fill="auto"/>
            <w:tcMar>
              <w:left w:w="0" w:type="dxa"/>
            </w:tcMar>
          </w:tcPr>
          <w:p w:rsidR="002D5EBA" w:rsidRDefault="002D5EBA" w:rsidP="002D5EBA">
            <w:pPr>
              <w:pStyle w:val="TableParagraph"/>
              <w:ind w:left="64" w:right="57"/>
              <w:jc w:val="center"/>
              <w:rPr>
                <w:sz w:val="14"/>
              </w:rPr>
            </w:pPr>
          </w:p>
        </w:tc>
        <w:tc>
          <w:tcPr>
            <w:tcW w:w="698" w:type="dxa"/>
            <w:gridSpan w:val="6"/>
            <w:vMerge/>
            <w:tcBorders>
              <w:top w:val="single" w:sz="4" w:space="0" w:color="auto"/>
              <w:left w:val="single" w:sz="4" w:space="0" w:color="auto"/>
              <w:bottom w:val="nil"/>
              <w:right w:val="single" w:sz="4" w:space="0" w:color="auto"/>
            </w:tcBorders>
            <w:shd w:val="clear" w:color="auto" w:fill="auto"/>
            <w:tcMar>
              <w:left w:w="0" w:type="dxa"/>
            </w:tcMar>
          </w:tcPr>
          <w:p w:rsidR="002D5EBA" w:rsidRDefault="002D5EBA" w:rsidP="002D5EBA">
            <w:pPr>
              <w:pStyle w:val="TableParagraph"/>
              <w:ind w:left="199"/>
              <w:rPr>
                <w:sz w:val="14"/>
              </w:rPr>
            </w:pPr>
          </w:p>
        </w:tc>
        <w:tc>
          <w:tcPr>
            <w:tcW w:w="862" w:type="dxa"/>
            <w:gridSpan w:val="2"/>
            <w:vMerge/>
            <w:tcBorders>
              <w:left w:val="single" w:sz="4" w:space="0" w:color="auto"/>
              <w:right w:val="single" w:sz="4" w:space="0" w:color="auto"/>
            </w:tcBorders>
            <w:tcMar>
              <w:left w:w="0" w:type="dxa"/>
            </w:tcMar>
          </w:tcPr>
          <w:p w:rsidR="002D5EBA" w:rsidRDefault="002D5EBA" w:rsidP="002D5EBA">
            <w:pPr>
              <w:pStyle w:val="TableParagraph"/>
              <w:spacing w:before="2" w:line="152" w:lineRule="exact"/>
              <w:ind w:left="59"/>
              <w:rPr>
                <w:sz w:val="14"/>
              </w:rPr>
            </w:pPr>
          </w:p>
        </w:tc>
        <w:tc>
          <w:tcPr>
            <w:tcW w:w="992" w:type="dxa"/>
            <w:gridSpan w:val="5"/>
            <w:vMerge/>
            <w:tcBorders>
              <w:top w:val="single" w:sz="4" w:space="0" w:color="auto"/>
              <w:left w:val="single" w:sz="4" w:space="0" w:color="auto"/>
              <w:bottom w:val="nil"/>
              <w:right w:val="single" w:sz="4" w:space="0" w:color="auto"/>
            </w:tcBorders>
            <w:shd w:val="clear" w:color="auto" w:fill="auto"/>
            <w:tcMar>
              <w:left w:w="0" w:type="dxa"/>
            </w:tcMar>
          </w:tcPr>
          <w:p w:rsidR="002D5EBA" w:rsidRDefault="002D5EBA" w:rsidP="002D5EBA">
            <w:pPr>
              <w:pStyle w:val="TableParagraph"/>
              <w:spacing w:before="2" w:line="152" w:lineRule="exact"/>
              <w:ind w:left="59"/>
              <w:rPr>
                <w:sz w:val="14"/>
              </w:rPr>
            </w:pPr>
          </w:p>
        </w:tc>
        <w:tc>
          <w:tcPr>
            <w:tcW w:w="5243" w:type="dxa"/>
            <w:gridSpan w:val="7"/>
            <w:tcBorders>
              <w:top w:val="nil"/>
              <w:left w:val="single" w:sz="4" w:space="0" w:color="auto"/>
              <w:bottom w:val="nil"/>
              <w:right w:val="single" w:sz="4" w:space="0" w:color="auto"/>
            </w:tcBorders>
            <w:shd w:val="clear" w:color="auto" w:fill="auto"/>
            <w:tcMar>
              <w:left w:w="0" w:type="dxa"/>
            </w:tcMar>
          </w:tcPr>
          <w:p w:rsidR="002D5EBA" w:rsidRDefault="002D5EBA" w:rsidP="002D5EBA">
            <w:pPr>
              <w:pStyle w:val="TableParagraph"/>
              <w:spacing w:line="184" w:lineRule="exact"/>
              <w:ind w:left="59"/>
              <w:rPr>
                <w:sz w:val="18"/>
              </w:rPr>
            </w:pPr>
            <w:r>
              <w:rPr>
                <w:sz w:val="18"/>
              </w:rPr>
              <w:t>seu consumo de energia deve conservar a temperatura do ambiente.</w:t>
            </w:r>
          </w:p>
        </w:tc>
        <w:tc>
          <w:tcPr>
            <w:tcW w:w="708" w:type="dxa"/>
            <w:gridSpan w:val="4"/>
            <w:vMerge/>
            <w:tcBorders>
              <w:left w:val="single" w:sz="4" w:space="0" w:color="auto"/>
              <w:bottom w:val="nil"/>
              <w:right w:val="single" w:sz="4" w:space="0" w:color="000001"/>
            </w:tcBorders>
            <w:shd w:val="clear" w:color="auto" w:fill="auto"/>
            <w:tcMar>
              <w:left w:w="0" w:type="dxa"/>
            </w:tcMar>
          </w:tcPr>
          <w:p w:rsidR="002D5EBA" w:rsidRDefault="002D5EBA" w:rsidP="002D5EBA">
            <w:pPr>
              <w:pStyle w:val="TableParagraph"/>
              <w:ind w:left="280"/>
              <w:rPr>
                <w:sz w:val="14"/>
              </w:rPr>
            </w:pPr>
          </w:p>
        </w:tc>
        <w:tc>
          <w:tcPr>
            <w:tcW w:w="712" w:type="dxa"/>
            <w:gridSpan w:val="2"/>
            <w:vMerge/>
            <w:tcBorders>
              <w:left w:val="single" w:sz="4" w:space="0" w:color="auto"/>
              <w:right w:val="single" w:sz="4" w:space="0" w:color="000001"/>
            </w:tcBorders>
          </w:tcPr>
          <w:p w:rsidR="002D5EBA" w:rsidRDefault="002D5EBA" w:rsidP="002D5EBA">
            <w:pPr>
              <w:pStyle w:val="TableParagraph"/>
              <w:ind w:left="280"/>
              <w:rPr>
                <w:sz w:val="14"/>
              </w:rPr>
            </w:pPr>
          </w:p>
        </w:tc>
      </w:tr>
      <w:tr w:rsidR="00A3517C" w:rsidTr="00307386">
        <w:trPr>
          <w:trHeight w:val="206"/>
        </w:trPr>
        <w:tc>
          <w:tcPr>
            <w:tcW w:w="615" w:type="dxa"/>
            <w:gridSpan w:val="4"/>
            <w:vMerge/>
            <w:tcBorders>
              <w:left w:val="single" w:sz="2" w:space="0" w:color="000001"/>
              <w:bottom w:val="nil"/>
              <w:right w:val="single" w:sz="4" w:space="0" w:color="auto"/>
            </w:tcBorders>
            <w:shd w:val="clear" w:color="auto" w:fill="auto"/>
            <w:tcMar>
              <w:left w:w="0" w:type="dxa"/>
            </w:tcMar>
          </w:tcPr>
          <w:p w:rsidR="002D5EBA" w:rsidRDefault="002D5EBA" w:rsidP="002D5EBA">
            <w:pPr>
              <w:pStyle w:val="TableParagraph"/>
              <w:ind w:left="64" w:right="57"/>
              <w:jc w:val="center"/>
              <w:rPr>
                <w:sz w:val="14"/>
              </w:rPr>
            </w:pPr>
          </w:p>
        </w:tc>
        <w:tc>
          <w:tcPr>
            <w:tcW w:w="698" w:type="dxa"/>
            <w:gridSpan w:val="6"/>
            <w:vMerge/>
            <w:tcBorders>
              <w:top w:val="single" w:sz="4" w:space="0" w:color="auto"/>
              <w:left w:val="single" w:sz="4" w:space="0" w:color="auto"/>
              <w:bottom w:val="nil"/>
              <w:right w:val="single" w:sz="4" w:space="0" w:color="auto"/>
            </w:tcBorders>
            <w:shd w:val="clear" w:color="auto" w:fill="auto"/>
            <w:tcMar>
              <w:left w:w="0" w:type="dxa"/>
            </w:tcMar>
          </w:tcPr>
          <w:p w:rsidR="002D5EBA" w:rsidRDefault="002D5EBA" w:rsidP="002D5EBA">
            <w:pPr>
              <w:pStyle w:val="TableParagraph"/>
              <w:ind w:left="199"/>
              <w:rPr>
                <w:sz w:val="14"/>
              </w:rPr>
            </w:pPr>
          </w:p>
        </w:tc>
        <w:tc>
          <w:tcPr>
            <w:tcW w:w="862" w:type="dxa"/>
            <w:gridSpan w:val="2"/>
            <w:vMerge/>
            <w:tcBorders>
              <w:left w:val="single" w:sz="4" w:space="0" w:color="auto"/>
              <w:right w:val="single" w:sz="4" w:space="0" w:color="auto"/>
            </w:tcBorders>
            <w:tcMar>
              <w:left w:w="0" w:type="dxa"/>
            </w:tcMar>
          </w:tcPr>
          <w:p w:rsidR="002D5EBA" w:rsidRDefault="002D5EBA" w:rsidP="002D5EBA">
            <w:pPr>
              <w:pStyle w:val="TableParagraph"/>
              <w:spacing w:before="2" w:line="152" w:lineRule="exact"/>
              <w:ind w:left="59"/>
              <w:rPr>
                <w:sz w:val="14"/>
              </w:rPr>
            </w:pPr>
          </w:p>
        </w:tc>
        <w:tc>
          <w:tcPr>
            <w:tcW w:w="992" w:type="dxa"/>
            <w:gridSpan w:val="5"/>
            <w:vMerge/>
            <w:tcBorders>
              <w:top w:val="single" w:sz="4" w:space="0" w:color="auto"/>
              <w:left w:val="single" w:sz="4" w:space="0" w:color="auto"/>
              <w:bottom w:val="nil"/>
              <w:right w:val="single" w:sz="4" w:space="0" w:color="auto"/>
            </w:tcBorders>
            <w:shd w:val="clear" w:color="auto" w:fill="auto"/>
            <w:tcMar>
              <w:left w:w="0" w:type="dxa"/>
            </w:tcMar>
          </w:tcPr>
          <w:p w:rsidR="002D5EBA" w:rsidRDefault="002D5EBA" w:rsidP="002D5EBA">
            <w:pPr>
              <w:pStyle w:val="TableParagraph"/>
              <w:spacing w:before="2" w:line="152" w:lineRule="exact"/>
              <w:ind w:left="59"/>
              <w:rPr>
                <w:sz w:val="14"/>
              </w:rPr>
            </w:pPr>
          </w:p>
        </w:tc>
        <w:tc>
          <w:tcPr>
            <w:tcW w:w="5243" w:type="dxa"/>
            <w:gridSpan w:val="7"/>
            <w:tcBorders>
              <w:top w:val="nil"/>
              <w:left w:val="single" w:sz="4" w:space="0" w:color="auto"/>
              <w:bottom w:val="nil"/>
              <w:right w:val="single" w:sz="4" w:space="0" w:color="auto"/>
            </w:tcBorders>
            <w:shd w:val="clear" w:color="auto" w:fill="auto"/>
            <w:tcMar>
              <w:left w:w="0" w:type="dxa"/>
            </w:tcMar>
          </w:tcPr>
          <w:p w:rsidR="002D5EBA" w:rsidRDefault="002D5EBA" w:rsidP="002D5EBA">
            <w:pPr>
              <w:pStyle w:val="TableParagraph"/>
              <w:spacing w:line="186" w:lineRule="exact"/>
              <w:ind w:left="59"/>
              <w:rPr>
                <w:sz w:val="18"/>
              </w:rPr>
            </w:pPr>
            <w:r>
              <w:rPr>
                <w:sz w:val="18"/>
              </w:rPr>
              <w:t>O adicionamento da água na câmara interna da autoclave deverá ser</w:t>
            </w:r>
          </w:p>
        </w:tc>
        <w:tc>
          <w:tcPr>
            <w:tcW w:w="708" w:type="dxa"/>
            <w:gridSpan w:val="4"/>
            <w:vMerge/>
            <w:tcBorders>
              <w:left w:val="single" w:sz="4" w:space="0" w:color="auto"/>
              <w:bottom w:val="nil"/>
              <w:right w:val="single" w:sz="4" w:space="0" w:color="000001"/>
            </w:tcBorders>
            <w:shd w:val="clear" w:color="auto" w:fill="auto"/>
            <w:tcMar>
              <w:left w:w="0" w:type="dxa"/>
            </w:tcMar>
          </w:tcPr>
          <w:p w:rsidR="002D5EBA" w:rsidRDefault="002D5EBA" w:rsidP="002D5EBA">
            <w:pPr>
              <w:pStyle w:val="TableParagraph"/>
              <w:ind w:left="280"/>
              <w:rPr>
                <w:sz w:val="14"/>
              </w:rPr>
            </w:pPr>
          </w:p>
        </w:tc>
        <w:tc>
          <w:tcPr>
            <w:tcW w:w="712" w:type="dxa"/>
            <w:gridSpan w:val="2"/>
            <w:vMerge/>
            <w:tcBorders>
              <w:left w:val="single" w:sz="4" w:space="0" w:color="auto"/>
              <w:right w:val="single" w:sz="4" w:space="0" w:color="000001"/>
            </w:tcBorders>
          </w:tcPr>
          <w:p w:rsidR="002D5EBA" w:rsidRDefault="002D5EBA" w:rsidP="002D5EBA">
            <w:pPr>
              <w:pStyle w:val="TableParagraph"/>
              <w:ind w:left="280"/>
              <w:rPr>
                <w:sz w:val="14"/>
              </w:rPr>
            </w:pPr>
          </w:p>
        </w:tc>
      </w:tr>
      <w:tr w:rsidR="00A3517C" w:rsidTr="00307386">
        <w:trPr>
          <w:trHeight w:val="206"/>
        </w:trPr>
        <w:tc>
          <w:tcPr>
            <w:tcW w:w="615" w:type="dxa"/>
            <w:gridSpan w:val="4"/>
            <w:vMerge/>
            <w:tcBorders>
              <w:left w:val="single" w:sz="2" w:space="0" w:color="000001"/>
              <w:bottom w:val="nil"/>
              <w:right w:val="single" w:sz="4" w:space="0" w:color="auto"/>
            </w:tcBorders>
            <w:shd w:val="clear" w:color="auto" w:fill="auto"/>
            <w:tcMar>
              <w:left w:w="0" w:type="dxa"/>
            </w:tcMar>
          </w:tcPr>
          <w:p w:rsidR="002D5EBA" w:rsidRDefault="002D5EBA" w:rsidP="002D5EBA">
            <w:pPr>
              <w:pStyle w:val="TableParagraph"/>
              <w:ind w:left="64" w:right="57"/>
              <w:jc w:val="center"/>
              <w:rPr>
                <w:sz w:val="14"/>
              </w:rPr>
            </w:pPr>
          </w:p>
        </w:tc>
        <w:tc>
          <w:tcPr>
            <w:tcW w:w="698" w:type="dxa"/>
            <w:gridSpan w:val="6"/>
            <w:vMerge/>
            <w:tcBorders>
              <w:top w:val="single" w:sz="4" w:space="0" w:color="auto"/>
              <w:left w:val="single" w:sz="4" w:space="0" w:color="auto"/>
              <w:bottom w:val="nil"/>
              <w:right w:val="single" w:sz="4" w:space="0" w:color="auto"/>
            </w:tcBorders>
            <w:shd w:val="clear" w:color="auto" w:fill="auto"/>
            <w:tcMar>
              <w:left w:w="0" w:type="dxa"/>
            </w:tcMar>
          </w:tcPr>
          <w:p w:rsidR="002D5EBA" w:rsidRDefault="002D5EBA" w:rsidP="002D5EBA">
            <w:pPr>
              <w:pStyle w:val="TableParagraph"/>
              <w:ind w:left="199"/>
              <w:rPr>
                <w:sz w:val="14"/>
              </w:rPr>
            </w:pPr>
          </w:p>
        </w:tc>
        <w:tc>
          <w:tcPr>
            <w:tcW w:w="862" w:type="dxa"/>
            <w:gridSpan w:val="2"/>
            <w:vMerge/>
            <w:tcBorders>
              <w:left w:val="single" w:sz="4" w:space="0" w:color="auto"/>
              <w:right w:val="single" w:sz="4" w:space="0" w:color="auto"/>
            </w:tcBorders>
            <w:tcMar>
              <w:left w:w="0" w:type="dxa"/>
            </w:tcMar>
          </w:tcPr>
          <w:p w:rsidR="002D5EBA" w:rsidRDefault="002D5EBA" w:rsidP="002D5EBA">
            <w:pPr>
              <w:pStyle w:val="TableParagraph"/>
              <w:spacing w:before="2" w:line="152" w:lineRule="exact"/>
              <w:ind w:left="59"/>
              <w:rPr>
                <w:sz w:val="14"/>
              </w:rPr>
            </w:pPr>
          </w:p>
        </w:tc>
        <w:tc>
          <w:tcPr>
            <w:tcW w:w="992" w:type="dxa"/>
            <w:gridSpan w:val="5"/>
            <w:vMerge/>
            <w:tcBorders>
              <w:top w:val="single" w:sz="4" w:space="0" w:color="auto"/>
              <w:left w:val="single" w:sz="4" w:space="0" w:color="auto"/>
              <w:bottom w:val="nil"/>
              <w:right w:val="single" w:sz="4" w:space="0" w:color="auto"/>
            </w:tcBorders>
            <w:shd w:val="clear" w:color="auto" w:fill="auto"/>
            <w:tcMar>
              <w:left w:w="0" w:type="dxa"/>
            </w:tcMar>
          </w:tcPr>
          <w:p w:rsidR="002D5EBA" w:rsidRDefault="002D5EBA" w:rsidP="002D5EBA">
            <w:pPr>
              <w:pStyle w:val="TableParagraph"/>
              <w:spacing w:before="2" w:line="152" w:lineRule="exact"/>
              <w:ind w:left="59"/>
              <w:rPr>
                <w:sz w:val="14"/>
              </w:rPr>
            </w:pPr>
          </w:p>
        </w:tc>
        <w:tc>
          <w:tcPr>
            <w:tcW w:w="5243" w:type="dxa"/>
            <w:gridSpan w:val="7"/>
            <w:tcBorders>
              <w:top w:val="nil"/>
              <w:left w:val="single" w:sz="4" w:space="0" w:color="auto"/>
              <w:bottom w:val="nil"/>
              <w:right w:val="single" w:sz="4" w:space="0" w:color="auto"/>
            </w:tcBorders>
            <w:shd w:val="clear" w:color="auto" w:fill="auto"/>
            <w:tcMar>
              <w:left w:w="0" w:type="dxa"/>
            </w:tcMar>
          </w:tcPr>
          <w:p w:rsidR="002D5EBA" w:rsidRDefault="002D5EBA" w:rsidP="002D5EBA">
            <w:pPr>
              <w:pStyle w:val="TableParagraph"/>
              <w:spacing w:line="186" w:lineRule="exact"/>
              <w:ind w:left="59"/>
              <w:rPr>
                <w:sz w:val="18"/>
              </w:rPr>
            </w:pPr>
            <w:r>
              <w:rPr>
                <w:sz w:val="18"/>
              </w:rPr>
              <w:t>automático, assim como o ciclo deverá ser automático. Bandeja:</w:t>
            </w:r>
          </w:p>
        </w:tc>
        <w:tc>
          <w:tcPr>
            <w:tcW w:w="708" w:type="dxa"/>
            <w:gridSpan w:val="4"/>
            <w:vMerge/>
            <w:tcBorders>
              <w:left w:val="single" w:sz="4" w:space="0" w:color="auto"/>
              <w:bottom w:val="nil"/>
              <w:right w:val="single" w:sz="4" w:space="0" w:color="000001"/>
            </w:tcBorders>
            <w:shd w:val="clear" w:color="auto" w:fill="auto"/>
            <w:tcMar>
              <w:left w:w="0" w:type="dxa"/>
            </w:tcMar>
          </w:tcPr>
          <w:p w:rsidR="002D5EBA" w:rsidRDefault="002D5EBA" w:rsidP="002D5EBA">
            <w:pPr>
              <w:pStyle w:val="TableParagraph"/>
              <w:ind w:left="280"/>
              <w:rPr>
                <w:sz w:val="14"/>
              </w:rPr>
            </w:pPr>
          </w:p>
        </w:tc>
        <w:tc>
          <w:tcPr>
            <w:tcW w:w="712" w:type="dxa"/>
            <w:gridSpan w:val="2"/>
            <w:vMerge/>
            <w:tcBorders>
              <w:left w:val="single" w:sz="4" w:space="0" w:color="auto"/>
              <w:right w:val="single" w:sz="4" w:space="0" w:color="000001"/>
            </w:tcBorders>
          </w:tcPr>
          <w:p w:rsidR="002D5EBA" w:rsidRDefault="002D5EBA" w:rsidP="002D5EBA">
            <w:pPr>
              <w:pStyle w:val="TableParagraph"/>
              <w:ind w:left="280"/>
              <w:rPr>
                <w:sz w:val="14"/>
              </w:rPr>
            </w:pPr>
          </w:p>
        </w:tc>
      </w:tr>
      <w:tr w:rsidR="00A3517C" w:rsidTr="00307386">
        <w:trPr>
          <w:trHeight w:val="203"/>
        </w:trPr>
        <w:tc>
          <w:tcPr>
            <w:tcW w:w="615" w:type="dxa"/>
            <w:gridSpan w:val="4"/>
            <w:vMerge/>
            <w:tcBorders>
              <w:left w:val="single" w:sz="2" w:space="0" w:color="000001"/>
              <w:bottom w:val="nil"/>
              <w:right w:val="single" w:sz="4" w:space="0" w:color="auto"/>
            </w:tcBorders>
            <w:shd w:val="clear" w:color="auto" w:fill="auto"/>
            <w:tcMar>
              <w:left w:w="0" w:type="dxa"/>
            </w:tcMar>
          </w:tcPr>
          <w:p w:rsidR="002D5EBA" w:rsidRDefault="002D5EBA" w:rsidP="002D5EBA">
            <w:pPr>
              <w:pStyle w:val="TableParagraph"/>
              <w:ind w:left="64" w:right="57"/>
              <w:jc w:val="center"/>
              <w:rPr>
                <w:sz w:val="14"/>
              </w:rPr>
            </w:pPr>
          </w:p>
        </w:tc>
        <w:tc>
          <w:tcPr>
            <w:tcW w:w="698" w:type="dxa"/>
            <w:gridSpan w:val="6"/>
            <w:vMerge/>
            <w:tcBorders>
              <w:top w:val="single" w:sz="4" w:space="0" w:color="auto"/>
              <w:left w:val="single" w:sz="4" w:space="0" w:color="auto"/>
              <w:bottom w:val="nil"/>
              <w:right w:val="single" w:sz="4" w:space="0" w:color="auto"/>
            </w:tcBorders>
            <w:shd w:val="clear" w:color="auto" w:fill="auto"/>
            <w:tcMar>
              <w:left w:w="0" w:type="dxa"/>
            </w:tcMar>
          </w:tcPr>
          <w:p w:rsidR="002D5EBA" w:rsidRDefault="002D5EBA" w:rsidP="002D5EBA">
            <w:pPr>
              <w:pStyle w:val="TableParagraph"/>
              <w:ind w:left="199"/>
              <w:rPr>
                <w:sz w:val="14"/>
              </w:rPr>
            </w:pPr>
          </w:p>
        </w:tc>
        <w:tc>
          <w:tcPr>
            <w:tcW w:w="862" w:type="dxa"/>
            <w:gridSpan w:val="2"/>
            <w:vMerge/>
            <w:tcBorders>
              <w:left w:val="single" w:sz="4" w:space="0" w:color="auto"/>
              <w:right w:val="single" w:sz="4" w:space="0" w:color="auto"/>
            </w:tcBorders>
            <w:tcMar>
              <w:left w:w="0" w:type="dxa"/>
            </w:tcMar>
          </w:tcPr>
          <w:p w:rsidR="002D5EBA" w:rsidRDefault="002D5EBA" w:rsidP="002D5EBA">
            <w:pPr>
              <w:pStyle w:val="TableParagraph"/>
              <w:spacing w:before="2" w:line="152" w:lineRule="exact"/>
              <w:ind w:left="59"/>
              <w:rPr>
                <w:sz w:val="14"/>
              </w:rPr>
            </w:pPr>
          </w:p>
        </w:tc>
        <w:tc>
          <w:tcPr>
            <w:tcW w:w="992" w:type="dxa"/>
            <w:gridSpan w:val="5"/>
            <w:vMerge/>
            <w:tcBorders>
              <w:top w:val="single" w:sz="4" w:space="0" w:color="auto"/>
              <w:left w:val="single" w:sz="4" w:space="0" w:color="auto"/>
              <w:bottom w:val="nil"/>
              <w:right w:val="single" w:sz="4" w:space="0" w:color="auto"/>
            </w:tcBorders>
            <w:shd w:val="clear" w:color="auto" w:fill="auto"/>
            <w:tcMar>
              <w:left w:w="0" w:type="dxa"/>
            </w:tcMar>
          </w:tcPr>
          <w:p w:rsidR="002D5EBA" w:rsidRDefault="002D5EBA" w:rsidP="002D5EBA">
            <w:pPr>
              <w:pStyle w:val="TableParagraph"/>
              <w:spacing w:before="2" w:line="152" w:lineRule="exact"/>
              <w:ind w:left="59"/>
              <w:rPr>
                <w:sz w:val="14"/>
              </w:rPr>
            </w:pPr>
          </w:p>
        </w:tc>
        <w:tc>
          <w:tcPr>
            <w:tcW w:w="5243" w:type="dxa"/>
            <w:gridSpan w:val="7"/>
            <w:tcBorders>
              <w:top w:val="nil"/>
              <w:left w:val="single" w:sz="4" w:space="0" w:color="auto"/>
              <w:bottom w:val="nil"/>
              <w:right w:val="single" w:sz="4" w:space="0" w:color="auto"/>
            </w:tcBorders>
            <w:shd w:val="clear" w:color="auto" w:fill="auto"/>
            <w:tcMar>
              <w:left w:w="0" w:type="dxa"/>
            </w:tcMar>
          </w:tcPr>
          <w:p w:rsidR="002D5EBA" w:rsidRDefault="002D5EBA" w:rsidP="002D5EBA">
            <w:pPr>
              <w:pStyle w:val="TableParagraph"/>
              <w:spacing w:line="184" w:lineRule="exact"/>
              <w:ind w:left="59"/>
              <w:rPr>
                <w:sz w:val="18"/>
              </w:rPr>
            </w:pPr>
            <w:r>
              <w:rPr>
                <w:sz w:val="18"/>
              </w:rPr>
              <w:t>confeccionada em aço inoxidável, totalmente perfurada, para</w:t>
            </w:r>
          </w:p>
        </w:tc>
        <w:tc>
          <w:tcPr>
            <w:tcW w:w="708" w:type="dxa"/>
            <w:gridSpan w:val="4"/>
            <w:vMerge/>
            <w:tcBorders>
              <w:left w:val="single" w:sz="4" w:space="0" w:color="auto"/>
              <w:bottom w:val="nil"/>
              <w:right w:val="single" w:sz="4" w:space="0" w:color="000001"/>
            </w:tcBorders>
            <w:shd w:val="clear" w:color="auto" w:fill="auto"/>
            <w:tcMar>
              <w:left w:w="0" w:type="dxa"/>
            </w:tcMar>
          </w:tcPr>
          <w:p w:rsidR="002D5EBA" w:rsidRDefault="002D5EBA" w:rsidP="002D5EBA">
            <w:pPr>
              <w:pStyle w:val="TableParagraph"/>
              <w:ind w:left="280"/>
              <w:rPr>
                <w:sz w:val="14"/>
              </w:rPr>
            </w:pPr>
          </w:p>
        </w:tc>
        <w:tc>
          <w:tcPr>
            <w:tcW w:w="712" w:type="dxa"/>
            <w:gridSpan w:val="2"/>
            <w:vMerge/>
            <w:tcBorders>
              <w:left w:val="single" w:sz="4" w:space="0" w:color="auto"/>
              <w:right w:val="single" w:sz="4" w:space="0" w:color="000001"/>
            </w:tcBorders>
          </w:tcPr>
          <w:p w:rsidR="002D5EBA" w:rsidRDefault="002D5EBA" w:rsidP="002D5EBA">
            <w:pPr>
              <w:pStyle w:val="TableParagraph"/>
              <w:ind w:left="280"/>
              <w:rPr>
                <w:sz w:val="14"/>
              </w:rPr>
            </w:pPr>
          </w:p>
        </w:tc>
      </w:tr>
      <w:tr w:rsidR="00A3517C" w:rsidTr="00307386">
        <w:trPr>
          <w:trHeight w:val="206"/>
        </w:trPr>
        <w:tc>
          <w:tcPr>
            <w:tcW w:w="615" w:type="dxa"/>
            <w:gridSpan w:val="4"/>
            <w:vMerge/>
            <w:tcBorders>
              <w:left w:val="single" w:sz="2" w:space="0" w:color="000001"/>
              <w:bottom w:val="nil"/>
              <w:right w:val="single" w:sz="4" w:space="0" w:color="auto"/>
            </w:tcBorders>
            <w:shd w:val="clear" w:color="auto" w:fill="auto"/>
            <w:tcMar>
              <w:left w:w="0" w:type="dxa"/>
            </w:tcMar>
          </w:tcPr>
          <w:p w:rsidR="002D5EBA" w:rsidRDefault="002D5EBA" w:rsidP="002D5EBA">
            <w:pPr>
              <w:pStyle w:val="TableParagraph"/>
              <w:ind w:left="64" w:right="57"/>
              <w:jc w:val="center"/>
              <w:rPr>
                <w:sz w:val="14"/>
              </w:rPr>
            </w:pPr>
          </w:p>
        </w:tc>
        <w:tc>
          <w:tcPr>
            <w:tcW w:w="698" w:type="dxa"/>
            <w:gridSpan w:val="6"/>
            <w:vMerge/>
            <w:tcBorders>
              <w:top w:val="single" w:sz="4" w:space="0" w:color="auto"/>
              <w:left w:val="single" w:sz="4" w:space="0" w:color="auto"/>
              <w:bottom w:val="nil"/>
              <w:right w:val="single" w:sz="4" w:space="0" w:color="auto"/>
            </w:tcBorders>
            <w:shd w:val="clear" w:color="auto" w:fill="auto"/>
            <w:tcMar>
              <w:left w:w="0" w:type="dxa"/>
            </w:tcMar>
          </w:tcPr>
          <w:p w:rsidR="002D5EBA" w:rsidRDefault="002D5EBA" w:rsidP="002D5EBA">
            <w:pPr>
              <w:pStyle w:val="TableParagraph"/>
              <w:ind w:left="199"/>
              <w:rPr>
                <w:sz w:val="14"/>
              </w:rPr>
            </w:pPr>
          </w:p>
        </w:tc>
        <w:tc>
          <w:tcPr>
            <w:tcW w:w="862" w:type="dxa"/>
            <w:gridSpan w:val="2"/>
            <w:vMerge/>
            <w:tcBorders>
              <w:left w:val="single" w:sz="4" w:space="0" w:color="auto"/>
              <w:right w:val="single" w:sz="4" w:space="0" w:color="auto"/>
            </w:tcBorders>
            <w:tcMar>
              <w:left w:w="0" w:type="dxa"/>
            </w:tcMar>
          </w:tcPr>
          <w:p w:rsidR="002D5EBA" w:rsidRDefault="002D5EBA" w:rsidP="002D5EBA">
            <w:pPr>
              <w:pStyle w:val="TableParagraph"/>
              <w:spacing w:before="2" w:line="152" w:lineRule="exact"/>
              <w:ind w:left="59"/>
              <w:rPr>
                <w:sz w:val="14"/>
              </w:rPr>
            </w:pPr>
          </w:p>
        </w:tc>
        <w:tc>
          <w:tcPr>
            <w:tcW w:w="992" w:type="dxa"/>
            <w:gridSpan w:val="5"/>
            <w:vMerge/>
            <w:tcBorders>
              <w:top w:val="single" w:sz="4" w:space="0" w:color="auto"/>
              <w:left w:val="single" w:sz="4" w:space="0" w:color="auto"/>
              <w:bottom w:val="nil"/>
              <w:right w:val="single" w:sz="4" w:space="0" w:color="auto"/>
            </w:tcBorders>
            <w:shd w:val="clear" w:color="auto" w:fill="auto"/>
            <w:tcMar>
              <w:left w:w="0" w:type="dxa"/>
            </w:tcMar>
          </w:tcPr>
          <w:p w:rsidR="002D5EBA" w:rsidRDefault="002D5EBA" w:rsidP="002D5EBA">
            <w:pPr>
              <w:pStyle w:val="TableParagraph"/>
              <w:spacing w:before="2" w:line="152" w:lineRule="exact"/>
              <w:ind w:left="59"/>
              <w:rPr>
                <w:sz w:val="14"/>
              </w:rPr>
            </w:pPr>
          </w:p>
        </w:tc>
        <w:tc>
          <w:tcPr>
            <w:tcW w:w="5243" w:type="dxa"/>
            <w:gridSpan w:val="7"/>
            <w:tcBorders>
              <w:top w:val="nil"/>
              <w:left w:val="single" w:sz="4" w:space="0" w:color="auto"/>
              <w:bottom w:val="nil"/>
              <w:right w:val="single" w:sz="4" w:space="0" w:color="auto"/>
            </w:tcBorders>
            <w:shd w:val="clear" w:color="auto" w:fill="auto"/>
            <w:tcMar>
              <w:left w:w="0" w:type="dxa"/>
            </w:tcMar>
          </w:tcPr>
          <w:p w:rsidR="002D5EBA" w:rsidRDefault="002D5EBA" w:rsidP="002D5EBA">
            <w:pPr>
              <w:pStyle w:val="TableParagraph"/>
              <w:spacing w:line="186" w:lineRule="exact"/>
              <w:ind w:left="59"/>
              <w:rPr>
                <w:sz w:val="18"/>
              </w:rPr>
            </w:pPr>
            <w:r>
              <w:rPr>
                <w:sz w:val="18"/>
              </w:rPr>
              <w:t>permitir uma boa circulação de vapor. Tampa/porta: em aço</w:t>
            </w:r>
          </w:p>
        </w:tc>
        <w:tc>
          <w:tcPr>
            <w:tcW w:w="708" w:type="dxa"/>
            <w:gridSpan w:val="4"/>
            <w:vMerge/>
            <w:tcBorders>
              <w:left w:val="single" w:sz="4" w:space="0" w:color="auto"/>
              <w:bottom w:val="nil"/>
              <w:right w:val="single" w:sz="4" w:space="0" w:color="000001"/>
            </w:tcBorders>
            <w:shd w:val="clear" w:color="auto" w:fill="auto"/>
            <w:tcMar>
              <w:left w:w="0" w:type="dxa"/>
            </w:tcMar>
          </w:tcPr>
          <w:p w:rsidR="002D5EBA" w:rsidRDefault="002D5EBA" w:rsidP="002D5EBA">
            <w:pPr>
              <w:pStyle w:val="TableParagraph"/>
              <w:ind w:left="280"/>
              <w:rPr>
                <w:sz w:val="14"/>
              </w:rPr>
            </w:pPr>
          </w:p>
        </w:tc>
        <w:tc>
          <w:tcPr>
            <w:tcW w:w="712" w:type="dxa"/>
            <w:gridSpan w:val="2"/>
            <w:vMerge/>
            <w:tcBorders>
              <w:left w:val="single" w:sz="4" w:space="0" w:color="auto"/>
              <w:right w:val="single" w:sz="4" w:space="0" w:color="000001"/>
            </w:tcBorders>
          </w:tcPr>
          <w:p w:rsidR="002D5EBA" w:rsidRDefault="002D5EBA" w:rsidP="002D5EBA">
            <w:pPr>
              <w:pStyle w:val="TableParagraph"/>
              <w:ind w:left="280"/>
              <w:rPr>
                <w:sz w:val="14"/>
              </w:rPr>
            </w:pPr>
          </w:p>
        </w:tc>
      </w:tr>
      <w:tr w:rsidR="00A3517C" w:rsidTr="00307386">
        <w:trPr>
          <w:trHeight w:val="208"/>
        </w:trPr>
        <w:tc>
          <w:tcPr>
            <w:tcW w:w="615" w:type="dxa"/>
            <w:gridSpan w:val="4"/>
            <w:vMerge/>
            <w:tcBorders>
              <w:left w:val="single" w:sz="2" w:space="0" w:color="000001"/>
              <w:bottom w:val="nil"/>
              <w:right w:val="single" w:sz="4" w:space="0" w:color="auto"/>
            </w:tcBorders>
            <w:shd w:val="clear" w:color="auto" w:fill="auto"/>
            <w:tcMar>
              <w:left w:w="0" w:type="dxa"/>
            </w:tcMar>
          </w:tcPr>
          <w:p w:rsidR="002D5EBA" w:rsidRDefault="002D5EBA" w:rsidP="002D5EBA">
            <w:pPr>
              <w:pStyle w:val="TableParagraph"/>
              <w:ind w:left="64" w:right="57"/>
              <w:jc w:val="center"/>
              <w:rPr>
                <w:sz w:val="14"/>
              </w:rPr>
            </w:pPr>
          </w:p>
        </w:tc>
        <w:tc>
          <w:tcPr>
            <w:tcW w:w="698" w:type="dxa"/>
            <w:gridSpan w:val="6"/>
            <w:vMerge/>
            <w:tcBorders>
              <w:top w:val="single" w:sz="4" w:space="0" w:color="auto"/>
              <w:left w:val="single" w:sz="4" w:space="0" w:color="auto"/>
              <w:bottom w:val="nil"/>
              <w:right w:val="single" w:sz="4" w:space="0" w:color="auto"/>
            </w:tcBorders>
            <w:shd w:val="clear" w:color="auto" w:fill="auto"/>
            <w:tcMar>
              <w:left w:w="0" w:type="dxa"/>
            </w:tcMar>
          </w:tcPr>
          <w:p w:rsidR="002D5EBA" w:rsidRDefault="002D5EBA" w:rsidP="002D5EBA">
            <w:pPr>
              <w:pStyle w:val="TableParagraph"/>
              <w:ind w:left="199"/>
              <w:rPr>
                <w:sz w:val="14"/>
              </w:rPr>
            </w:pPr>
          </w:p>
        </w:tc>
        <w:tc>
          <w:tcPr>
            <w:tcW w:w="862" w:type="dxa"/>
            <w:gridSpan w:val="2"/>
            <w:vMerge/>
            <w:tcBorders>
              <w:left w:val="single" w:sz="4" w:space="0" w:color="auto"/>
              <w:right w:val="single" w:sz="4" w:space="0" w:color="auto"/>
            </w:tcBorders>
            <w:tcMar>
              <w:left w:w="0" w:type="dxa"/>
            </w:tcMar>
          </w:tcPr>
          <w:p w:rsidR="002D5EBA" w:rsidRDefault="002D5EBA" w:rsidP="002D5EBA">
            <w:pPr>
              <w:pStyle w:val="TableParagraph"/>
              <w:spacing w:before="2" w:line="152" w:lineRule="exact"/>
              <w:ind w:left="59"/>
              <w:rPr>
                <w:sz w:val="14"/>
              </w:rPr>
            </w:pPr>
          </w:p>
        </w:tc>
        <w:tc>
          <w:tcPr>
            <w:tcW w:w="992" w:type="dxa"/>
            <w:gridSpan w:val="5"/>
            <w:vMerge/>
            <w:tcBorders>
              <w:top w:val="single" w:sz="4" w:space="0" w:color="auto"/>
              <w:left w:val="single" w:sz="4" w:space="0" w:color="auto"/>
              <w:bottom w:val="nil"/>
              <w:right w:val="single" w:sz="4" w:space="0" w:color="auto"/>
            </w:tcBorders>
            <w:shd w:val="clear" w:color="auto" w:fill="auto"/>
            <w:tcMar>
              <w:left w:w="0" w:type="dxa"/>
            </w:tcMar>
          </w:tcPr>
          <w:p w:rsidR="002D5EBA" w:rsidRDefault="002D5EBA" w:rsidP="002D5EBA">
            <w:pPr>
              <w:pStyle w:val="TableParagraph"/>
              <w:spacing w:before="2" w:line="152" w:lineRule="exact"/>
              <w:ind w:left="59"/>
              <w:rPr>
                <w:sz w:val="14"/>
              </w:rPr>
            </w:pPr>
          </w:p>
        </w:tc>
        <w:tc>
          <w:tcPr>
            <w:tcW w:w="5243" w:type="dxa"/>
            <w:gridSpan w:val="7"/>
            <w:tcBorders>
              <w:top w:val="nil"/>
              <w:left w:val="single" w:sz="4" w:space="0" w:color="auto"/>
              <w:bottom w:val="nil"/>
              <w:right w:val="single" w:sz="4" w:space="0" w:color="auto"/>
            </w:tcBorders>
            <w:shd w:val="clear" w:color="auto" w:fill="auto"/>
            <w:tcMar>
              <w:left w:w="0" w:type="dxa"/>
            </w:tcMar>
          </w:tcPr>
          <w:p w:rsidR="002D5EBA" w:rsidRDefault="002D5EBA" w:rsidP="002D5EBA">
            <w:pPr>
              <w:pStyle w:val="TableParagraph"/>
              <w:spacing w:line="189" w:lineRule="exact"/>
              <w:ind w:left="59"/>
              <w:rPr>
                <w:sz w:val="18"/>
              </w:rPr>
            </w:pPr>
            <w:r>
              <w:rPr>
                <w:sz w:val="18"/>
              </w:rPr>
              <w:t>inoxidável, laminado, com garantia de 03(três anos), com anel de</w:t>
            </w:r>
          </w:p>
        </w:tc>
        <w:tc>
          <w:tcPr>
            <w:tcW w:w="708" w:type="dxa"/>
            <w:gridSpan w:val="4"/>
            <w:vMerge/>
            <w:tcBorders>
              <w:left w:val="single" w:sz="4" w:space="0" w:color="auto"/>
              <w:bottom w:val="nil"/>
              <w:right w:val="single" w:sz="4" w:space="0" w:color="000001"/>
            </w:tcBorders>
            <w:shd w:val="clear" w:color="auto" w:fill="auto"/>
            <w:tcMar>
              <w:left w:w="0" w:type="dxa"/>
            </w:tcMar>
          </w:tcPr>
          <w:p w:rsidR="002D5EBA" w:rsidRDefault="002D5EBA" w:rsidP="002D5EBA">
            <w:pPr>
              <w:pStyle w:val="TableParagraph"/>
              <w:ind w:left="280"/>
              <w:rPr>
                <w:sz w:val="14"/>
              </w:rPr>
            </w:pPr>
          </w:p>
        </w:tc>
        <w:tc>
          <w:tcPr>
            <w:tcW w:w="712" w:type="dxa"/>
            <w:gridSpan w:val="2"/>
            <w:vMerge/>
            <w:tcBorders>
              <w:left w:val="single" w:sz="4" w:space="0" w:color="auto"/>
              <w:right w:val="single" w:sz="4" w:space="0" w:color="000001"/>
            </w:tcBorders>
          </w:tcPr>
          <w:p w:rsidR="002D5EBA" w:rsidRDefault="002D5EBA" w:rsidP="002D5EBA">
            <w:pPr>
              <w:pStyle w:val="TableParagraph"/>
              <w:ind w:left="280"/>
              <w:rPr>
                <w:sz w:val="14"/>
              </w:rPr>
            </w:pPr>
          </w:p>
        </w:tc>
      </w:tr>
      <w:tr w:rsidR="00A3517C" w:rsidTr="00307386">
        <w:trPr>
          <w:trHeight w:val="206"/>
        </w:trPr>
        <w:tc>
          <w:tcPr>
            <w:tcW w:w="615" w:type="dxa"/>
            <w:gridSpan w:val="4"/>
            <w:vMerge/>
            <w:tcBorders>
              <w:left w:val="single" w:sz="2" w:space="0" w:color="000001"/>
              <w:bottom w:val="nil"/>
              <w:right w:val="single" w:sz="4" w:space="0" w:color="auto"/>
            </w:tcBorders>
            <w:shd w:val="clear" w:color="auto" w:fill="auto"/>
            <w:tcMar>
              <w:left w:w="0" w:type="dxa"/>
            </w:tcMar>
          </w:tcPr>
          <w:p w:rsidR="002D5EBA" w:rsidRDefault="002D5EBA" w:rsidP="002D5EBA">
            <w:pPr>
              <w:pStyle w:val="TableParagraph"/>
              <w:ind w:left="64" w:right="57"/>
              <w:jc w:val="center"/>
              <w:rPr>
                <w:sz w:val="14"/>
              </w:rPr>
            </w:pPr>
          </w:p>
        </w:tc>
        <w:tc>
          <w:tcPr>
            <w:tcW w:w="698" w:type="dxa"/>
            <w:gridSpan w:val="6"/>
            <w:vMerge/>
            <w:tcBorders>
              <w:top w:val="single" w:sz="4" w:space="0" w:color="auto"/>
              <w:left w:val="single" w:sz="4" w:space="0" w:color="auto"/>
              <w:bottom w:val="nil"/>
              <w:right w:val="single" w:sz="4" w:space="0" w:color="auto"/>
            </w:tcBorders>
            <w:shd w:val="clear" w:color="auto" w:fill="auto"/>
            <w:tcMar>
              <w:left w:w="0" w:type="dxa"/>
            </w:tcMar>
          </w:tcPr>
          <w:p w:rsidR="002D5EBA" w:rsidRDefault="002D5EBA" w:rsidP="002D5EBA">
            <w:pPr>
              <w:pStyle w:val="TableParagraph"/>
              <w:ind w:left="199"/>
              <w:rPr>
                <w:sz w:val="14"/>
              </w:rPr>
            </w:pPr>
          </w:p>
        </w:tc>
        <w:tc>
          <w:tcPr>
            <w:tcW w:w="862" w:type="dxa"/>
            <w:gridSpan w:val="2"/>
            <w:vMerge/>
            <w:tcBorders>
              <w:left w:val="single" w:sz="4" w:space="0" w:color="auto"/>
              <w:right w:val="single" w:sz="4" w:space="0" w:color="auto"/>
            </w:tcBorders>
            <w:tcMar>
              <w:left w:w="0" w:type="dxa"/>
            </w:tcMar>
          </w:tcPr>
          <w:p w:rsidR="002D5EBA" w:rsidRDefault="002D5EBA" w:rsidP="002D5EBA">
            <w:pPr>
              <w:pStyle w:val="TableParagraph"/>
              <w:spacing w:before="2" w:line="152" w:lineRule="exact"/>
              <w:ind w:left="59"/>
              <w:rPr>
                <w:sz w:val="14"/>
              </w:rPr>
            </w:pPr>
          </w:p>
        </w:tc>
        <w:tc>
          <w:tcPr>
            <w:tcW w:w="992" w:type="dxa"/>
            <w:gridSpan w:val="5"/>
            <w:vMerge/>
            <w:tcBorders>
              <w:top w:val="single" w:sz="4" w:space="0" w:color="auto"/>
              <w:left w:val="single" w:sz="4" w:space="0" w:color="auto"/>
              <w:bottom w:val="nil"/>
              <w:right w:val="single" w:sz="4" w:space="0" w:color="auto"/>
            </w:tcBorders>
            <w:shd w:val="clear" w:color="auto" w:fill="auto"/>
            <w:tcMar>
              <w:left w:w="0" w:type="dxa"/>
            </w:tcMar>
          </w:tcPr>
          <w:p w:rsidR="002D5EBA" w:rsidRDefault="002D5EBA" w:rsidP="002D5EBA">
            <w:pPr>
              <w:pStyle w:val="TableParagraph"/>
              <w:spacing w:before="2" w:line="152" w:lineRule="exact"/>
              <w:ind w:left="59"/>
              <w:rPr>
                <w:sz w:val="14"/>
              </w:rPr>
            </w:pPr>
          </w:p>
        </w:tc>
        <w:tc>
          <w:tcPr>
            <w:tcW w:w="5243" w:type="dxa"/>
            <w:gridSpan w:val="7"/>
            <w:tcBorders>
              <w:top w:val="nil"/>
              <w:left w:val="single" w:sz="4" w:space="0" w:color="auto"/>
              <w:bottom w:val="nil"/>
              <w:right w:val="single" w:sz="4" w:space="0" w:color="auto"/>
            </w:tcBorders>
            <w:shd w:val="clear" w:color="auto" w:fill="auto"/>
            <w:tcMar>
              <w:left w:w="0" w:type="dxa"/>
            </w:tcMar>
          </w:tcPr>
          <w:p w:rsidR="002D5EBA" w:rsidRDefault="002D5EBA" w:rsidP="002D5EBA">
            <w:pPr>
              <w:pStyle w:val="TableParagraph"/>
              <w:spacing w:line="186" w:lineRule="exact"/>
              <w:ind w:left="59"/>
              <w:rPr>
                <w:sz w:val="18"/>
              </w:rPr>
            </w:pPr>
            <w:r>
              <w:rPr>
                <w:sz w:val="18"/>
              </w:rPr>
              <w:t>vedação em borracha de silicone resistente a altas temperaturas.</w:t>
            </w:r>
          </w:p>
        </w:tc>
        <w:tc>
          <w:tcPr>
            <w:tcW w:w="708" w:type="dxa"/>
            <w:gridSpan w:val="4"/>
            <w:vMerge/>
            <w:tcBorders>
              <w:left w:val="single" w:sz="4" w:space="0" w:color="auto"/>
              <w:bottom w:val="nil"/>
              <w:right w:val="single" w:sz="4" w:space="0" w:color="000001"/>
            </w:tcBorders>
            <w:shd w:val="clear" w:color="auto" w:fill="auto"/>
            <w:tcMar>
              <w:left w:w="0" w:type="dxa"/>
            </w:tcMar>
          </w:tcPr>
          <w:p w:rsidR="002D5EBA" w:rsidRDefault="002D5EBA" w:rsidP="002D5EBA">
            <w:pPr>
              <w:pStyle w:val="TableParagraph"/>
              <w:ind w:left="280"/>
              <w:rPr>
                <w:sz w:val="14"/>
              </w:rPr>
            </w:pPr>
          </w:p>
        </w:tc>
        <w:tc>
          <w:tcPr>
            <w:tcW w:w="712" w:type="dxa"/>
            <w:gridSpan w:val="2"/>
            <w:vMerge/>
            <w:tcBorders>
              <w:left w:val="single" w:sz="4" w:space="0" w:color="auto"/>
              <w:right w:val="single" w:sz="4" w:space="0" w:color="000001"/>
            </w:tcBorders>
          </w:tcPr>
          <w:p w:rsidR="002D5EBA" w:rsidRDefault="002D5EBA" w:rsidP="002D5EBA">
            <w:pPr>
              <w:pStyle w:val="TableParagraph"/>
              <w:ind w:left="280"/>
              <w:rPr>
                <w:sz w:val="14"/>
              </w:rPr>
            </w:pPr>
          </w:p>
        </w:tc>
      </w:tr>
      <w:tr w:rsidR="00A3517C" w:rsidTr="00307386">
        <w:trPr>
          <w:trHeight w:val="203"/>
        </w:trPr>
        <w:tc>
          <w:tcPr>
            <w:tcW w:w="615" w:type="dxa"/>
            <w:gridSpan w:val="4"/>
            <w:vMerge/>
            <w:tcBorders>
              <w:left w:val="single" w:sz="2" w:space="0" w:color="000001"/>
              <w:bottom w:val="nil"/>
              <w:right w:val="single" w:sz="4" w:space="0" w:color="auto"/>
            </w:tcBorders>
            <w:shd w:val="clear" w:color="auto" w:fill="auto"/>
            <w:tcMar>
              <w:left w:w="0" w:type="dxa"/>
            </w:tcMar>
          </w:tcPr>
          <w:p w:rsidR="002D5EBA" w:rsidRDefault="002D5EBA" w:rsidP="002D5EBA">
            <w:pPr>
              <w:pStyle w:val="TableParagraph"/>
              <w:ind w:left="64" w:right="57"/>
              <w:jc w:val="center"/>
              <w:rPr>
                <w:sz w:val="14"/>
              </w:rPr>
            </w:pPr>
          </w:p>
        </w:tc>
        <w:tc>
          <w:tcPr>
            <w:tcW w:w="698" w:type="dxa"/>
            <w:gridSpan w:val="6"/>
            <w:vMerge/>
            <w:tcBorders>
              <w:top w:val="single" w:sz="4" w:space="0" w:color="auto"/>
              <w:left w:val="single" w:sz="4" w:space="0" w:color="auto"/>
              <w:bottom w:val="nil"/>
              <w:right w:val="single" w:sz="4" w:space="0" w:color="auto"/>
            </w:tcBorders>
            <w:shd w:val="clear" w:color="auto" w:fill="auto"/>
            <w:tcMar>
              <w:left w:w="0" w:type="dxa"/>
            </w:tcMar>
          </w:tcPr>
          <w:p w:rsidR="002D5EBA" w:rsidRDefault="002D5EBA" w:rsidP="002D5EBA">
            <w:pPr>
              <w:pStyle w:val="TableParagraph"/>
              <w:ind w:left="199"/>
              <w:rPr>
                <w:sz w:val="14"/>
              </w:rPr>
            </w:pPr>
          </w:p>
        </w:tc>
        <w:tc>
          <w:tcPr>
            <w:tcW w:w="862" w:type="dxa"/>
            <w:gridSpan w:val="2"/>
            <w:vMerge/>
            <w:tcBorders>
              <w:left w:val="single" w:sz="4" w:space="0" w:color="auto"/>
              <w:right w:val="single" w:sz="4" w:space="0" w:color="auto"/>
            </w:tcBorders>
            <w:tcMar>
              <w:left w:w="0" w:type="dxa"/>
            </w:tcMar>
          </w:tcPr>
          <w:p w:rsidR="002D5EBA" w:rsidRDefault="002D5EBA" w:rsidP="002D5EBA">
            <w:pPr>
              <w:pStyle w:val="TableParagraph"/>
              <w:spacing w:before="2" w:line="152" w:lineRule="exact"/>
              <w:ind w:left="59"/>
              <w:rPr>
                <w:sz w:val="14"/>
              </w:rPr>
            </w:pPr>
          </w:p>
        </w:tc>
        <w:tc>
          <w:tcPr>
            <w:tcW w:w="992" w:type="dxa"/>
            <w:gridSpan w:val="5"/>
            <w:vMerge/>
            <w:tcBorders>
              <w:top w:val="single" w:sz="4" w:space="0" w:color="auto"/>
              <w:left w:val="single" w:sz="4" w:space="0" w:color="auto"/>
              <w:bottom w:val="nil"/>
              <w:right w:val="single" w:sz="4" w:space="0" w:color="auto"/>
            </w:tcBorders>
            <w:shd w:val="clear" w:color="auto" w:fill="auto"/>
            <w:tcMar>
              <w:left w:w="0" w:type="dxa"/>
            </w:tcMar>
          </w:tcPr>
          <w:p w:rsidR="002D5EBA" w:rsidRDefault="002D5EBA" w:rsidP="002D5EBA">
            <w:pPr>
              <w:pStyle w:val="TableParagraph"/>
              <w:spacing w:before="2" w:line="152" w:lineRule="exact"/>
              <w:ind w:left="59"/>
              <w:rPr>
                <w:sz w:val="14"/>
              </w:rPr>
            </w:pPr>
          </w:p>
        </w:tc>
        <w:tc>
          <w:tcPr>
            <w:tcW w:w="5243" w:type="dxa"/>
            <w:gridSpan w:val="7"/>
            <w:tcBorders>
              <w:top w:val="nil"/>
              <w:left w:val="single" w:sz="4" w:space="0" w:color="auto"/>
              <w:bottom w:val="nil"/>
              <w:right w:val="single" w:sz="4" w:space="0" w:color="auto"/>
            </w:tcBorders>
            <w:shd w:val="clear" w:color="auto" w:fill="auto"/>
            <w:tcMar>
              <w:left w:w="0" w:type="dxa"/>
            </w:tcMar>
          </w:tcPr>
          <w:p w:rsidR="002D5EBA" w:rsidRDefault="002D5EBA" w:rsidP="002D5EBA">
            <w:pPr>
              <w:pStyle w:val="TableParagraph"/>
              <w:spacing w:line="184" w:lineRule="exact"/>
              <w:ind w:left="59"/>
              <w:rPr>
                <w:sz w:val="18"/>
              </w:rPr>
            </w:pPr>
            <w:r>
              <w:rPr>
                <w:sz w:val="18"/>
              </w:rPr>
              <w:t>Sistema de fechamento da Porta Dispositivo que impeça o</w:t>
            </w:r>
          </w:p>
        </w:tc>
        <w:tc>
          <w:tcPr>
            <w:tcW w:w="708" w:type="dxa"/>
            <w:gridSpan w:val="4"/>
            <w:vMerge/>
            <w:tcBorders>
              <w:left w:val="single" w:sz="4" w:space="0" w:color="auto"/>
              <w:bottom w:val="nil"/>
              <w:right w:val="single" w:sz="4" w:space="0" w:color="000001"/>
            </w:tcBorders>
            <w:shd w:val="clear" w:color="auto" w:fill="auto"/>
            <w:tcMar>
              <w:left w:w="0" w:type="dxa"/>
            </w:tcMar>
          </w:tcPr>
          <w:p w:rsidR="002D5EBA" w:rsidRDefault="002D5EBA" w:rsidP="002D5EBA">
            <w:pPr>
              <w:pStyle w:val="TableParagraph"/>
              <w:ind w:left="280"/>
              <w:rPr>
                <w:sz w:val="14"/>
              </w:rPr>
            </w:pPr>
          </w:p>
        </w:tc>
        <w:tc>
          <w:tcPr>
            <w:tcW w:w="712" w:type="dxa"/>
            <w:gridSpan w:val="2"/>
            <w:vMerge/>
            <w:tcBorders>
              <w:left w:val="single" w:sz="4" w:space="0" w:color="auto"/>
              <w:right w:val="single" w:sz="4" w:space="0" w:color="000001"/>
            </w:tcBorders>
          </w:tcPr>
          <w:p w:rsidR="002D5EBA" w:rsidRDefault="002D5EBA" w:rsidP="002D5EBA">
            <w:pPr>
              <w:pStyle w:val="TableParagraph"/>
              <w:ind w:left="280"/>
              <w:rPr>
                <w:sz w:val="14"/>
              </w:rPr>
            </w:pPr>
          </w:p>
        </w:tc>
      </w:tr>
      <w:tr w:rsidR="00A3517C" w:rsidTr="00307386">
        <w:trPr>
          <w:trHeight w:val="201"/>
        </w:trPr>
        <w:tc>
          <w:tcPr>
            <w:tcW w:w="615" w:type="dxa"/>
            <w:gridSpan w:val="4"/>
            <w:vMerge/>
            <w:tcBorders>
              <w:left w:val="single" w:sz="2" w:space="0" w:color="000001"/>
              <w:bottom w:val="nil"/>
              <w:right w:val="single" w:sz="4" w:space="0" w:color="auto"/>
            </w:tcBorders>
            <w:shd w:val="clear" w:color="auto" w:fill="auto"/>
            <w:tcMar>
              <w:left w:w="0" w:type="dxa"/>
            </w:tcMar>
          </w:tcPr>
          <w:p w:rsidR="002D5EBA" w:rsidRDefault="002D5EBA" w:rsidP="002D5EBA">
            <w:pPr>
              <w:pStyle w:val="TableParagraph"/>
              <w:ind w:left="64" w:right="57"/>
              <w:jc w:val="center"/>
              <w:rPr>
                <w:sz w:val="14"/>
              </w:rPr>
            </w:pPr>
          </w:p>
        </w:tc>
        <w:tc>
          <w:tcPr>
            <w:tcW w:w="698" w:type="dxa"/>
            <w:gridSpan w:val="6"/>
            <w:vMerge/>
            <w:tcBorders>
              <w:top w:val="single" w:sz="4" w:space="0" w:color="auto"/>
              <w:left w:val="single" w:sz="4" w:space="0" w:color="auto"/>
              <w:bottom w:val="nil"/>
              <w:right w:val="single" w:sz="4" w:space="0" w:color="auto"/>
            </w:tcBorders>
            <w:shd w:val="clear" w:color="auto" w:fill="auto"/>
            <w:tcMar>
              <w:left w:w="0" w:type="dxa"/>
            </w:tcMar>
          </w:tcPr>
          <w:p w:rsidR="002D5EBA" w:rsidRDefault="002D5EBA" w:rsidP="002D5EBA">
            <w:pPr>
              <w:pStyle w:val="TableParagraph"/>
              <w:ind w:left="199"/>
              <w:rPr>
                <w:sz w:val="14"/>
              </w:rPr>
            </w:pPr>
          </w:p>
        </w:tc>
        <w:tc>
          <w:tcPr>
            <w:tcW w:w="862" w:type="dxa"/>
            <w:gridSpan w:val="2"/>
            <w:vMerge/>
            <w:tcBorders>
              <w:left w:val="single" w:sz="4" w:space="0" w:color="auto"/>
              <w:right w:val="single" w:sz="4" w:space="0" w:color="auto"/>
            </w:tcBorders>
            <w:tcMar>
              <w:left w:w="0" w:type="dxa"/>
            </w:tcMar>
          </w:tcPr>
          <w:p w:rsidR="002D5EBA" w:rsidRDefault="002D5EBA" w:rsidP="002D5EBA">
            <w:pPr>
              <w:pStyle w:val="TableParagraph"/>
              <w:spacing w:before="2" w:line="152" w:lineRule="exact"/>
              <w:ind w:left="59"/>
              <w:rPr>
                <w:sz w:val="14"/>
              </w:rPr>
            </w:pPr>
          </w:p>
        </w:tc>
        <w:tc>
          <w:tcPr>
            <w:tcW w:w="992" w:type="dxa"/>
            <w:gridSpan w:val="5"/>
            <w:vMerge/>
            <w:tcBorders>
              <w:top w:val="single" w:sz="4" w:space="0" w:color="auto"/>
              <w:left w:val="single" w:sz="4" w:space="0" w:color="auto"/>
              <w:bottom w:val="nil"/>
              <w:right w:val="single" w:sz="4" w:space="0" w:color="auto"/>
            </w:tcBorders>
            <w:shd w:val="clear" w:color="auto" w:fill="auto"/>
            <w:tcMar>
              <w:left w:w="0" w:type="dxa"/>
            </w:tcMar>
          </w:tcPr>
          <w:p w:rsidR="002D5EBA" w:rsidRDefault="002D5EBA" w:rsidP="002D5EBA">
            <w:pPr>
              <w:pStyle w:val="TableParagraph"/>
              <w:spacing w:before="2" w:line="152" w:lineRule="exact"/>
              <w:ind w:left="59"/>
              <w:rPr>
                <w:sz w:val="14"/>
              </w:rPr>
            </w:pPr>
          </w:p>
        </w:tc>
        <w:tc>
          <w:tcPr>
            <w:tcW w:w="5243" w:type="dxa"/>
            <w:gridSpan w:val="7"/>
            <w:tcBorders>
              <w:top w:val="nil"/>
              <w:left w:val="single" w:sz="4" w:space="0" w:color="auto"/>
              <w:bottom w:val="nil"/>
              <w:right w:val="single" w:sz="4" w:space="0" w:color="auto"/>
            </w:tcBorders>
            <w:shd w:val="clear" w:color="auto" w:fill="auto"/>
            <w:tcMar>
              <w:left w:w="0" w:type="dxa"/>
            </w:tcMar>
          </w:tcPr>
          <w:p w:rsidR="002D5EBA" w:rsidRDefault="002D5EBA" w:rsidP="002D5EBA">
            <w:pPr>
              <w:pStyle w:val="TableParagraph"/>
              <w:spacing w:line="182" w:lineRule="exact"/>
              <w:ind w:left="59"/>
              <w:rPr>
                <w:sz w:val="18"/>
              </w:rPr>
            </w:pPr>
            <w:r>
              <w:rPr>
                <w:sz w:val="18"/>
              </w:rPr>
              <w:t>funcionamento do equipamento com a porta aberta. Deve ser</w:t>
            </w:r>
          </w:p>
        </w:tc>
        <w:tc>
          <w:tcPr>
            <w:tcW w:w="708" w:type="dxa"/>
            <w:gridSpan w:val="4"/>
            <w:vMerge/>
            <w:tcBorders>
              <w:left w:val="single" w:sz="4" w:space="0" w:color="auto"/>
              <w:bottom w:val="nil"/>
              <w:right w:val="single" w:sz="4" w:space="0" w:color="000001"/>
            </w:tcBorders>
            <w:shd w:val="clear" w:color="auto" w:fill="auto"/>
            <w:tcMar>
              <w:left w:w="0" w:type="dxa"/>
            </w:tcMar>
          </w:tcPr>
          <w:p w:rsidR="002D5EBA" w:rsidRDefault="002D5EBA" w:rsidP="002D5EBA">
            <w:pPr>
              <w:pStyle w:val="TableParagraph"/>
              <w:ind w:left="280"/>
              <w:rPr>
                <w:sz w:val="14"/>
              </w:rPr>
            </w:pPr>
          </w:p>
        </w:tc>
        <w:tc>
          <w:tcPr>
            <w:tcW w:w="712" w:type="dxa"/>
            <w:gridSpan w:val="2"/>
            <w:vMerge/>
            <w:tcBorders>
              <w:left w:val="single" w:sz="4" w:space="0" w:color="auto"/>
              <w:right w:val="single" w:sz="4" w:space="0" w:color="000001"/>
            </w:tcBorders>
          </w:tcPr>
          <w:p w:rsidR="002D5EBA" w:rsidRDefault="002D5EBA" w:rsidP="002D5EBA">
            <w:pPr>
              <w:pStyle w:val="TableParagraph"/>
              <w:ind w:left="280"/>
              <w:rPr>
                <w:sz w:val="14"/>
              </w:rPr>
            </w:pPr>
          </w:p>
        </w:tc>
      </w:tr>
      <w:tr w:rsidR="00A3517C" w:rsidTr="00307386">
        <w:trPr>
          <w:trHeight w:val="823"/>
        </w:trPr>
        <w:tc>
          <w:tcPr>
            <w:tcW w:w="615" w:type="dxa"/>
            <w:gridSpan w:val="4"/>
            <w:vMerge/>
            <w:tcBorders>
              <w:left w:val="single" w:sz="2" w:space="0" w:color="000001"/>
              <w:bottom w:val="nil"/>
              <w:right w:val="single" w:sz="4" w:space="0" w:color="auto"/>
            </w:tcBorders>
            <w:shd w:val="clear" w:color="auto" w:fill="auto"/>
            <w:tcMar>
              <w:left w:w="0" w:type="dxa"/>
            </w:tcMar>
          </w:tcPr>
          <w:p w:rsidR="002D5EBA" w:rsidRDefault="002D5EBA" w:rsidP="002D5EBA">
            <w:pPr>
              <w:pStyle w:val="TableParagraph"/>
              <w:ind w:left="64" w:right="57"/>
              <w:jc w:val="center"/>
              <w:rPr>
                <w:sz w:val="14"/>
              </w:rPr>
            </w:pPr>
          </w:p>
        </w:tc>
        <w:tc>
          <w:tcPr>
            <w:tcW w:w="698" w:type="dxa"/>
            <w:gridSpan w:val="6"/>
            <w:vMerge/>
            <w:tcBorders>
              <w:top w:val="single" w:sz="4" w:space="0" w:color="auto"/>
              <w:left w:val="single" w:sz="4" w:space="0" w:color="auto"/>
              <w:bottom w:val="nil"/>
              <w:right w:val="single" w:sz="4" w:space="0" w:color="auto"/>
            </w:tcBorders>
            <w:shd w:val="clear" w:color="auto" w:fill="auto"/>
            <w:tcMar>
              <w:left w:w="0" w:type="dxa"/>
            </w:tcMar>
          </w:tcPr>
          <w:p w:rsidR="002D5EBA" w:rsidRDefault="002D5EBA" w:rsidP="002D5EBA">
            <w:pPr>
              <w:pStyle w:val="TableParagraph"/>
              <w:ind w:left="199"/>
              <w:rPr>
                <w:sz w:val="14"/>
              </w:rPr>
            </w:pPr>
          </w:p>
        </w:tc>
        <w:tc>
          <w:tcPr>
            <w:tcW w:w="862" w:type="dxa"/>
            <w:gridSpan w:val="2"/>
            <w:vMerge/>
            <w:tcBorders>
              <w:left w:val="single" w:sz="4" w:space="0" w:color="auto"/>
              <w:right w:val="single" w:sz="4" w:space="0" w:color="auto"/>
            </w:tcBorders>
            <w:tcMar>
              <w:left w:w="0" w:type="dxa"/>
            </w:tcMar>
          </w:tcPr>
          <w:p w:rsidR="002D5EBA" w:rsidRDefault="002D5EBA" w:rsidP="002D5EBA">
            <w:pPr>
              <w:pStyle w:val="TableParagraph"/>
              <w:spacing w:before="2" w:line="152" w:lineRule="exact"/>
              <w:ind w:left="59"/>
              <w:rPr>
                <w:sz w:val="14"/>
              </w:rPr>
            </w:pPr>
          </w:p>
        </w:tc>
        <w:tc>
          <w:tcPr>
            <w:tcW w:w="992" w:type="dxa"/>
            <w:gridSpan w:val="5"/>
            <w:vMerge/>
            <w:tcBorders>
              <w:top w:val="single" w:sz="4" w:space="0" w:color="auto"/>
              <w:left w:val="single" w:sz="4" w:space="0" w:color="auto"/>
              <w:bottom w:val="nil"/>
              <w:right w:val="single" w:sz="4" w:space="0" w:color="auto"/>
            </w:tcBorders>
            <w:shd w:val="clear" w:color="auto" w:fill="auto"/>
            <w:tcMar>
              <w:left w:w="0" w:type="dxa"/>
            </w:tcMar>
          </w:tcPr>
          <w:p w:rsidR="002D5EBA" w:rsidRDefault="002D5EBA" w:rsidP="002D5EBA">
            <w:pPr>
              <w:pStyle w:val="TableParagraph"/>
              <w:spacing w:before="2" w:line="152" w:lineRule="exact"/>
              <w:ind w:left="59"/>
              <w:rPr>
                <w:sz w:val="14"/>
              </w:rPr>
            </w:pPr>
          </w:p>
        </w:tc>
        <w:tc>
          <w:tcPr>
            <w:tcW w:w="5243" w:type="dxa"/>
            <w:gridSpan w:val="7"/>
            <w:tcBorders>
              <w:top w:val="nil"/>
              <w:left w:val="single" w:sz="4" w:space="0" w:color="auto"/>
              <w:bottom w:val="nil"/>
              <w:right w:val="single" w:sz="4" w:space="0" w:color="auto"/>
            </w:tcBorders>
            <w:shd w:val="clear" w:color="auto" w:fill="auto"/>
            <w:tcMar>
              <w:left w:w="0" w:type="dxa"/>
            </w:tcMar>
          </w:tcPr>
          <w:p w:rsidR="002D5EBA" w:rsidRDefault="002D5EBA" w:rsidP="002D5EBA">
            <w:pPr>
              <w:pStyle w:val="TableParagraph"/>
              <w:ind w:left="59" w:right="45"/>
              <w:jc w:val="both"/>
              <w:rPr>
                <w:sz w:val="18"/>
              </w:rPr>
            </w:pPr>
            <w:r>
              <w:rPr>
                <w:sz w:val="18"/>
              </w:rPr>
              <w:t xml:space="preserve">construída de </w:t>
            </w:r>
            <w:r>
              <w:rPr>
                <w:spacing w:val="-4"/>
                <w:sz w:val="18"/>
              </w:rPr>
              <w:t xml:space="preserve">forma </w:t>
            </w:r>
            <w:r>
              <w:rPr>
                <w:sz w:val="18"/>
              </w:rPr>
              <w:t xml:space="preserve">robusta e </w:t>
            </w:r>
            <w:r>
              <w:rPr>
                <w:spacing w:val="-3"/>
                <w:sz w:val="18"/>
              </w:rPr>
              <w:t xml:space="preserve">dotada </w:t>
            </w:r>
            <w:r>
              <w:rPr>
                <w:sz w:val="18"/>
              </w:rPr>
              <w:t xml:space="preserve">internamente com um rolamento de encosto que proporcione </w:t>
            </w:r>
            <w:r>
              <w:rPr>
                <w:spacing w:val="-3"/>
                <w:sz w:val="18"/>
              </w:rPr>
              <w:t xml:space="preserve">maior </w:t>
            </w:r>
            <w:r>
              <w:rPr>
                <w:sz w:val="18"/>
              </w:rPr>
              <w:t xml:space="preserve">segurança e suavidade no </w:t>
            </w:r>
            <w:r>
              <w:rPr>
                <w:spacing w:val="-3"/>
                <w:sz w:val="18"/>
              </w:rPr>
              <w:t>manuseio.  Cabos:</w:t>
            </w:r>
            <w:r>
              <w:rPr>
                <w:sz w:val="18"/>
              </w:rPr>
              <w:t xml:space="preserve">devem </w:t>
            </w:r>
            <w:r>
              <w:rPr>
                <w:spacing w:val="-3"/>
                <w:sz w:val="18"/>
              </w:rPr>
              <w:t>ser</w:t>
            </w:r>
            <w:r>
              <w:rPr>
                <w:sz w:val="18"/>
              </w:rPr>
              <w:t xml:space="preserve">de baquelite (isolamento ao  </w:t>
            </w:r>
            <w:r>
              <w:rPr>
                <w:spacing w:val="-3"/>
                <w:sz w:val="18"/>
              </w:rPr>
              <w:t>calor).</w:t>
            </w:r>
          </w:p>
          <w:p w:rsidR="002D5EBA" w:rsidRDefault="002D5EBA" w:rsidP="002D5EBA">
            <w:pPr>
              <w:pStyle w:val="TableParagraph"/>
              <w:spacing w:line="188" w:lineRule="exact"/>
              <w:ind w:left="59"/>
              <w:jc w:val="both"/>
              <w:rPr>
                <w:sz w:val="18"/>
              </w:rPr>
            </w:pPr>
            <w:r>
              <w:rPr>
                <w:sz w:val="18"/>
              </w:rPr>
              <w:t>Resistência:</w:t>
            </w:r>
            <w:r>
              <w:rPr>
                <w:spacing w:val="-3"/>
                <w:sz w:val="18"/>
              </w:rPr>
              <w:t xml:space="preserve">deve   </w:t>
            </w:r>
            <w:r>
              <w:rPr>
                <w:sz w:val="18"/>
              </w:rPr>
              <w:t xml:space="preserve">ser   </w:t>
            </w:r>
            <w:r>
              <w:rPr>
                <w:spacing w:val="-2"/>
                <w:sz w:val="18"/>
              </w:rPr>
              <w:t xml:space="preserve">níquel   </w:t>
            </w:r>
            <w:r>
              <w:rPr>
                <w:spacing w:val="-3"/>
                <w:sz w:val="18"/>
              </w:rPr>
              <w:t xml:space="preserve">cromo,   </w:t>
            </w:r>
            <w:r>
              <w:rPr>
                <w:sz w:val="18"/>
              </w:rPr>
              <w:t>blindada  em  cabo   deaço</w:t>
            </w:r>
          </w:p>
        </w:tc>
        <w:tc>
          <w:tcPr>
            <w:tcW w:w="708" w:type="dxa"/>
            <w:gridSpan w:val="4"/>
            <w:vMerge/>
            <w:tcBorders>
              <w:left w:val="single" w:sz="4" w:space="0" w:color="auto"/>
              <w:bottom w:val="nil"/>
              <w:right w:val="single" w:sz="4" w:space="0" w:color="000001"/>
            </w:tcBorders>
            <w:shd w:val="clear" w:color="auto" w:fill="auto"/>
            <w:tcMar>
              <w:left w:w="0" w:type="dxa"/>
            </w:tcMar>
          </w:tcPr>
          <w:p w:rsidR="002D5EBA" w:rsidRDefault="002D5EBA" w:rsidP="002D5EBA">
            <w:pPr>
              <w:pStyle w:val="TableParagraph"/>
              <w:ind w:left="280"/>
              <w:rPr>
                <w:sz w:val="14"/>
              </w:rPr>
            </w:pPr>
          </w:p>
        </w:tc>
        <w:tc>
          <w:tcPr>
            <w:tcW w:w="712" w:type="dxa"/>
            <w:gridSpan w:val="2"/>
            <w:vMerge/>
            <w:tcBorders>
              <w:left w:val="single" w:sz="4" w:space="0" w:color="auto"/>
              <w:right w:val="single" w:sz="4" w:space="0" w:color="000001"/>
            </w:tcBorders>
          </w:tcPr>
          <w:p w:rsidR="002D5EBA" w:rsidRDefault="002D5EBA" w:rsidP="002D5EBA">
            <w:pPr>
              <w:pStyle w:val="TableParagraph"/>
              <w:ind w:left="280"/>
              <w:rPr>
                <w:sz w:val="14"/>
              </w:rPr>
            </w:pPr>
          </w:p>
        </w:tc>
      </w:tr>
      <w:tr w:rsidR="00A3517C" w:rsidTr="00307386">
        <w:trPr>
          <w:trHeight w:val="206"/>
        </w:trPr>
        <w:tc>
          <w:tcPr>
            <w:tcW w:w="615" w:type="dxa"/>
            <w:gridSpan w:val="4"/>
            <w:vMerge/>
            <w:tcBorders>
              <w:left w:val="single" w:sz="2" w:space="0" w:color="000001"/>
              <w:bottom w:val="nil"/>
              <w:right w:val="single" w:sz="4" w:space="0" w:color="auto"/>
            </w:tcBorders>
            <w:shd w:val="clear" w:color="auto" w:fill="auto"/>
            <w:tcMar>
              <w:left w:w="0" w:type="dxa"/>
            </w:tcMar>
          </w:tcPr>
          <w:p w:rsidR="002D5EBA" w:rsidRDefault="002D5EBA" w:rsidP="002D5EBA">
            <w:pPr>
              <w:pStyle w:val="TableParagraph"/>
              <w:rPr>
                <w:sz w:val="14"/>
              </w:rPr>
            </w:pPr>
          </w:p>
        </w:tc>
        <w:tc>
          <w:tcPr>
            <w:tcW w:w="698" w:type="dxa"/>
            <w:gridSpan w:val="6"/>
            <w:vMerge/>
            <w:tcBorders>
              <w:top w:val="single" w:sz="4" w:space="0" w:color="auto"/>
              <w:left w:val="single" w:sz="4" w:space="0" w:color="auto"/>
              <w:bottom w:val="nil"/>
              <w:right w:val="single" w:sz="4" w:space="0" w:color="auto"/>
            </w:tcBorders>
            <w:shd w:val="clear" w:color="auto" w:fill="auto"/>
            <w:tcMar>
              <w:left w:w="0" w:type="dxa"/>
            </w:tcMar>
          </w:tcPr>
          <w:p w:rsidR="002D5EBA" w:rsidRDefault="002D5EBA" w:rsidP="002D5EBA">
            <w:pPr>
              <w:pStyle w:val="TableParagraph"/>
              <w:rPr>
                <w:sz w:val="14"/>
              </w:rPr>
            </w:pPr>
          </w:p>
        </w:tc>
        <w:tc>
          <w:tcPr>
            <w:tcW w:w="862" w:type="dxa"/>
            <w:gridSpan w:val="2"/>
            <w:vMerge/>
            <w:tcBorders>
              <w:left w:val="single" w:sz="4" w:space="0" w:color="auto"/>
              <w:right w:val="single" w:sz="4" w:space="0" w:color="auto"/>
            </w:tcBorders>
            <w:tcMar>
              <w:left w:w="0" w:type="dxa"/>
            </w:tcMar>
          </w:tcPr>
          <w:p w:rsidR="002D5EBA" w:rsidRDefault="002D5EBA" w:rsidP="002D5EBA">
            <w:pPr>
              <w:pStyle w:val="TableParagraph"/>
              <w:rPr>
                <w:sz w:val="14"/>
              </w:rPr>
            </w:pPr>
          </w:p>
        </w:tc>
        <w:tc>
          <w:tcPr>
            <w:tcW w:w="992" w:type="dxa"/>
            <w:gridSpan w:val="5"/>
            <w:vMerge/>
            <w:tcBorders>
              <w:top w:val="single" w:sz="4" w:space="0" w:color="auto"/>
              <w:left w:val="single" w:sz="4" w:space="0" w:color="auto"/>
              <w:bottom w:val="nil"/>
              <w:right w:val="single" w:sz="4" w:space="0" w:color="auto"/>
            </w:tcBorders>
            <w:shd w:val="clear" w:color="auto" w:fill="auto"/>
            <w:tcMar>
              <w:left w:w="0" w:type="dxa"/>
            </w:tcMar>
          </w:tcPr>
          <w:p w:rsidR="002D5EBA" w:rsidRDefault="002D5EBA" w:rsidP="002D5EBA">
            <w:pPr>
              <w:pStyle w:val="TableParagraph"/>
              <w:rPr>
                <w:sz w:val="14"/>
              </w:rPr>
            </w:pPr>
          </w:p>
        </w:tc>
        <w:tc>
          <w:tcPr>
            <w:tcW w:w="5243" w:type="dxa"/>
            <w:gridSpan w:val="7"/>
            <w:tcBorders>
              <w:top w:val="nil"/>
              <w:left w:val="single" w:sz="4" w:space="0" w:color="auto"/>
              <w:bottom w:val="nil"/>
              <w:right w:val="single" w:sz="4" w:space="0" w:color="auto"/>
            </w:tcBorders>
            <w:shd w:val="clear" w:color="auto" w:fill="auto"/>
            <w:tcMar>
              <w:left w:w="0" w:type="dxa"/>
            </w:tcMar>
          </w:tcPr>
          <w:p w:rsidR="002D5EBA" w:rsidRDefault="002D5EBA" w:rsidP="002D5EBA">
            <w:pPr>
              <w:pStyle w:val="TableParagraph"/>
              <w:spacing w:line="186" w:lineRule="exact"/>
              <w:ind w:left="59"/>
              <w:rPr>
                <w:sz w:val="18"/>
              </w:rPr>
            </w:pPr>
            <w:r>
              <w:rPr>
                <w:sz w:val="18"/>
              </w:rPr>
              <w:t>inoxidável Gabinete: deve ser em chapa de aço inoxidável reforçado,</w:t>
            </w:r>
          </w:p>
        </w:tc>
        <w:tc>
          <w:tcPr>
            <w:tcW w:w="708" w:type="dxa"/>
            <w:gridSpan w:val="4"/>
            <w:vMerge/>
            <w:tcBorders>
              <w:left w:val="single" w:sz="4" w:space="0" w:color="auto"/>
              <w:bottom w:val="nil"/>
              <w:right w:val="single" w:sz="4" w:space="0" w:color="000001"/>
            </w:tcBorders>
            <w:shd w:val="clear" w:color="auto" w:fill="auto"/>
            <w:tcMar>
              <w:left w:w="0" w:type="dxa"/>
            </w:tcMar>
          </w:tcPr>
          <w:p w:rsidR="002D5EBA" w:rsidRDefault="002D5EBA" w:rsidP="002D5EBA">
            <w:pPr>
              <w:pStyle w:val="TableParagraph"/>
              <w:rPr>
                <w:sz w:val="14"/>
              </w:rPr>
            </w:pPr>
          </w:p>
        </w:tc>
        <w:tc>
          <w:tcPr>
            <w:tcW w:w="712" w:type="dxa"/>
            <w:gridSpan w:val="2"/>
            <w:vMerge/>
            <w:tcBorders>
              <w:left w:val="single" w:sz="4" w:space="0" w:color="auto"/>
              <w:right w:val="single" w:sz="4" w:space="0" w:color="000001"/>
            </w:tcBorders>
          </w:tcPr>
          <w:p w:rsidR="002D5EBA" w:rsidRDefault="002D5EBA" w:rsidP="002D5EBA">
            <w:pPr>
              <w:pStyle w:val="TableParagraph"/>
              <w:rPr>
                <w:sz w:val="14"/>
              </w:rPr>
            </w:pPr>
          </w:p>
        </w:tc>
      </w:tr>
      <w:tr w:rsidR="00A3517C" w:rsidTr="00307386">
        <w:trPr>
          <w:trHeight w:val="206"/>
        </w:trPr>
        <w:tc>
          <w:tcPr>
            <w:tcW w:w="615" w:type="dxa"/>
            <w:gridSpan w:val="4"/>
            <w:vMerge/>
            <w:tcBorders>
              <w:left w:val="single" w:sz="2" w:space="0" w:color="000001"/>
              <w:bottom w:val="nil"/>
              <w:right w:val="single" w:sz="4" w:space="0" w:color="auto"/>
            </w:tcBorders>
            <w:shd w:val="clear" w:color="auto" w:fill="auto"/>
            <w:tcMar>
              <w:left w:w="0" w:type="dxa"/>
            </w:tcMar>
          </w:tcPr>
          <w:p w:rsidR="002D5EBA" w:rsidRDefault="002D5EBA" w:rsidP="002D5EBA">
            <w:pPr>
              <w:pStyle w:val="TableParagraph"/>
              <w:rPr>
                <w:sz w:val="14"/>
              </w:rPr>
            </w:pPr>
          </w:p>
        </w:tc>
        <w:tc>
          <w:tcPr>
            <w:tcW w:w="698" w:type="dxa"/>
            <w:gridSpan w:val="6"/>
            <w:vMerge/>
            <w:tcBorders>
              <w:top w:val="single" w:sz="4" w:space="0" w:color="auto"/>
              <w:left w:val="single" w:sz="4" w:space="0" w:color="auto"/>
              <w:bottom w:val="nil"/>
              <w:right w:val="single" w:sz="4" w:space="0" w:color="auto"/>
            </w:tcBorders>
            <w:shd w:val="clear" w:color="auto" w:fill="auto"/>
            <w:tcMar>
              <w:left w:w="0" w:type="dxa"/>
            </w:tcMar>
          </w:tcPr>
          <w:p w:rsidR="002D5EBA" w:rsidRDefault="002D5EBA" w:rsidP="002D5EBA">
            <w:pPr>
              <w:pStyle w:val="TableParagraph"/>
              <w:rPr>
                <w:sz w:val="14"/>
              </w:rPr>
            </w:pPr>
          </w:p>
        </w:tc>
        <w:tc>
          <w:tcPr>
            <w:tcW w:w="862" w:type="dxa"/>
            <w:gridSpan w:val="2"/>
            <w:vMerge/>
            <w:tcBorders>
              <w:left w:val="single" w:sz="4" w:space="0" w:color="auto"/>
              <w:right w:val="single" w:sz="4" w:space="0" w:color="auto"/>
            </w:tcBorders>
            <w:tcMar>
              <w:left w:w="0" w:type="dxa"/>
            </w:tcMar>
          </w:tcPr>
          <w:p w:rsidR="002D5EBA" w:rsidRDefault="002D5EBA" w:rsidP="002D5EBA">
            <w:pPr>
              <w:pStyle w:val="TableParagraph"/>
              <w:rPr>
                <w:sz w:val="14"/>
              </w:rPr>
            </w:pPr>
          </w:p>
        </w:tc>
        <w:tc>
          <w:tcPr>
            <w:tcW w:w="992" w:type="dxa"/>
            <w:gridSpan w:val="5"/>
            <w:vMerge/>
            <w:tcBorders>
              <w:top w:val="single" w:sz="4" w:space="0" w:color="auto"/>
              <w:left w:val="single" w:sz="4" w:space="0" w:color="auto"/>
              <w:bottom w:val="nil"/>
              <w:right w:val="single" w:sz="4" w:space="0" w:color="auto"/>
            </w:tcBorders>
            <w:shd w:val="clear" w:color="auto" w:fill="auto"/>
            <w:tcMar>
              <w:left w:w="0" w:type="dxa"/>
            </w:tcMar>
          </w:tcPr>
          <w:p w:rsidR="002D5EBA" w:rsidRDefault="002D5EBA" w:rsidP="002D5EBA">
            <w:pPr>
              <w:pStyle w:val="TableParagraph"/>
              <w:rPr>
                <w:sz w:val="14"/>
              </w:rPr>
            </w:pPr>
          </w:p>
        </w:tc>
        <w:tc>
          <w:tcPr>
            <w:tcW w:w="5243" w:type="dxa"/>
            <w:gridSpan w:val="7"/>
            <w:tcBorders>
              <w:top w:val="nil"/>
              <w:left w:val="single" w:sz="4" w:space="0" w:color="auto"/>
              <w:bottom w:val="nil"/>
              <w:right w:val="single" w:sz="4" w:space="0" w:color="auto"/>
            </w:tcBorders>
            <w:shd w:val="clear" w:color="auto" w:fill="auto"/>
            <w:tcMar>
              <w:left w:w="0" w:type="dxa"/>
            </w:tcMar>
          </w:tcPr>
          <w:p w:rsidR="002D5EBA" w:rsidRDefault="002D5EBA" w:rsidP="002D5EBA">
            <w:pPr>
              <w:pStyle w:val="TableParagraph"/>
              <w:spacing w:line="186" w:lineRule="exact"/>
              <w:ind w:left="59"/>
              <w:rPr>
                <w:sz w:val="18"/>
              </w:rPr>
            </w:pPr>
            <w:r>
              <w:rPr>
                <w:sz w:val="18"/>
              </w:rPr>
              <w:t>com tratamento anticorrosivo e pintura eletrostática, externa e</w:t>
            </w:r>
          </w:p>
        </w:tc>
        <w:tc>
          <w:tcPr>
            <w:tcW w:w="708" w:type="dxa"/>
            <w:gridSpan w:val="4"/>
            <w:vMerge/>
            <w:tcBorders>
              <w:left w:val="single" w:sz="4" w:space="0" w:color="auto"/>
              <w:bottom w:val="nil"/>
              <w:right w:val="single" w:sz="4" w:space="0" w:color="000001"/>
            </w:tcBorders>
            <w:shd w:val="clear" w:color="auto" w:fill="auto"/>
            <w:tcMar>
              <w:left w:w="0" w:type="dxa"/>
            </w:tcMar>
          </w:tcPr>
          <w:p w:rsidR="002D5EBA" w:rsidRDefault="002D5EBA" w:rsidP="002D5EBA">
            <w:pPr>
              <w:pStyle w:val="TableParagraph"/>
              <w:rPr>
                <w:sz w:val="14"/>
              </w:rPr>
            </w:pPr>
          </w:p>
        </w:tc>
        <w:tc>
          <w:tcPr>
            <w:tcW w:w="712" w:type="dxa"/>
            <w:gridSpan w:val="2"/>
            <w:vMerge/>
            <w:tcBorders>
              <w:left w:val="single" w:sz="4" w:space="0" w:color="auto"/>
              <w:right w:val="single" w:sz="4" w:space="0" w:color="000001"/>
            </w:tcBorders>
          </w:tcPr>
          <w:p w:rsidR="002D5EBA" w:rsidRDefault="002D5EBA" w:rsidP="002D5EBA">
            <w:pPr>
              <w:pStyle w:val="TableParagraph"/>
              <w:rPr>
                <w:sz w:val="14"/>
              </w:rPr>
            </w:pPr>
          </w:p>
        </w:tc>
      </w:tr>
      <w:tr w:rsidR="00A3517C" w:rsidTr="00307386">
        <w:trPr>
          <w:trHeight w:val="206"/>
        </w:trPr>
        <w:tc>
          <w:tcPr>
            <w:tcW w:w="615" w:type="dxa"/>
            <w:gridSpan w:val="4"/>
            <w:vMerge/>
            <w:tcBorders>
              <w:left w:val="single" w:sz="2" w:space="0" w:color="000001"/>
              <w:bottom w:val="nil"/>
              <w:right w:val="single" w:sz="4" w:space="0" w:color="auto"/>
            </w:tcBorders>
            <w:shd w:val="clear" w:color="auto" w:fill="auto"/>
            <w:tcMar>
              <w:left w:w="0" w:type="dxa"/>
            </w:tcMar>
          </w:tcPr>
          <w:p w:rsidR="002D5EBA" w:rsidRDefault="002D5EBA" w:rsidP="002D5EBA">
            <w:pPr>
              <w:pStyle w:val="TableParagraph"/>
              <w:rPr>
                <w:sz w:val="14"/>
              </w:rPr>
            </w:pPr>
          </w:p>
        </w:tc>
        <w:tc>
          <w:tcPr>
            <w:tcW w:w="698" w:type="dxa"/>
            <w:gridSpan w:val="6"/>
            <w:vMerge/>
            <w:tcBorders>
              <w:top w:val="single" w:sz="4" w:space="0" w:color="auto"/>
              <w:left w:val="single" w:sz="4" w:space="0" w:color="auto"/>
              <w:bottom w:val="nil"/>
              <w:right w:val="single" w:sz="4" w:space="0" w:color="auto"/>
            </w:tcBorders>
            <w:shd w:val="clear" w:color="auto" w:fill="auto"/>
            <w:tcMar>
              <w:left w:w="0" w:type="dxa"/>
            </w:tcMar>
          </w:tcPr>
          <w:p w:rsidR="002D5EBA" w:rsidRDefault="002D5EBA" w:rsidP="002D5EBA">
            <w:pPr>
              <w:pStyle w:val="TableParagraph"/>
              <w:rPr>
                <w:sz w:val="14"/>
              </w:rPr>
            </w:pPr>
          </w:p>
        </w:tc>
        <w:tc>
          <w:tcPr>
            <w:tcW w:w="862" w:type="dxa"/>
            <w:gridSpan w:val="2"/>
            <w:vMerge/>
            <w:tcBorders>
              <w:left w:val="single" w:sz="4" w:space="0" w:color="auto"/>
              <w:right w:val="single" w:sz="4" w:space="0" w:color="auto"/>
            </w:tcBorders>
            <w:tcMar>
              <w:left w:w="0" w:type="dxa"/>
            </w:tcMar>
          </w:tcPr>
          <w:p w:rsidR="002D5EBA" w:rsidRDefault="002D5EBA" w:rsidP="002D5EBA">
            <w:pPr>
              <w:pStyle w:val="TableParagraph"/>
              <w:rPr>
                <w:sz w:val="14"/>
              </w:rPr>
            </w:pPr>
          </w:p>
        </w:tc>
        <w:tc>
          <w:tcPr>
            <w:tcW w:w="992" w:type="dxa"/>
            <w:gridSpan w:val="5"/>
            <w:vMerge/>
            <w:tcBorders>
              <w:top w:val="single" w:sz="4" w:space="0" w:color="auto"/>
              <w:left w:val="single" w:sz="4" w:space="0" w:color="auto"/>
              <w:bottom w:val="nil"/>
              <w:right w:val="single" w:sz="4" w:space="0" w:color="auto"/>
            </w:tcBorders>
            <w:shd w:val="clear" w:color="auto" w:fill="auto"/>
            <w:tcMar>
              <w:left w:w="0" w:type="dxa"/>
            </w:tcMar>
          </w:tcPr>
          <w:p w:rsidR="002D5EBA" w:rsidRDefault="002D5EBA" w:rsidP="002D5EBA">
            <w:pPr>
              <w:pStyle w:val="TableParagraph"/>
              <w:rPr>
                <w:sz w:val="14"/>
              </w:rPr>
            </w:pPr>
          </w:p>
        </w:tc>
        <w:tc>
          <w:tcPr>
            <w:tcW w:w="5243" w:type="dxa"/>
            <w:gridSpan w:val="7"/>
            <w:tcBorders>
              <w:top w:val="nil"/>
              <w:left w:val="single" w:sz="4" w:space="0" w:color="auto"/>
              <w:bottom w:val="nil"/>
              <w:right w:val="single" w:sz="4" w:space="0" w:color="auto"/>
            </w:tcBorders>
            <w:shd w:val="clear" w:color="auto" w:fill="auto"/>
            <w:tcMar>
              <w:left w:w="0" w:type="dxa"/>
            </w:tcMar>
          </w:tcPr>
          <w:p w:rsidR="002D5EBA" w:rsidRDefault="002D5EBA" w:rsidP="002D5EBA">
            <w:pPr>
              <w:pStyle w:val="TableParagraph"/>
              <w:spacing w:line="186" w:lineRule="exact"/>
              <w:ind w:left="59"/>
              <w:rPr>
                <w:sz w:val="18"/>
              </w:rPr>
            </w:pPr>
            <w:r>
              <w:rPr>
                <w:sz w:val="18"/>
              </w:rPr>
              <w:t>interna. Deve apresentar abertura para ventilação tipo veneziana.</w:t>
            </w:r>
          </w:p>
        </w:tc>
        <w:tc>
          <w:tcPr>
            <w:tcW w:w="708" w:type="dxa"/>
            <w:gridSpan w:val="4"/>
            <w:vMerge/>
            <w:tcBorders>
              <w:left w:val="single" w:sz="4" w:space="0" w:color="auto"/>
              <w:bottom w:val="nil"/>
              <w:right w:val="single" w:sz="4" w:space="0" w:color="000001"/>
            </w:tcBorders>
            <w:shd w:val="clear" w:color="auto" w:fill="auto"/>
            <w:tcMar>
              <w:left w:w="0" w:type="dxa"/>
            </w:tcMar>
          </w:tcPr>
          <w:p w:rsidR="002D5EBA" w:rsidRDefault="002D5EBA" w:rsidP="002D5EBA">
            <w:pPr>
              <w:pStyle w:val="TableParagraph"/>
              <w:rPr>
                <w:sz w:val="14"/>
              </w:rPr>
            </w:pPr>
          </w:p>
        </w:tc>
        <w:tc>
          <w:tcPr>
            <w:tcW w:w="712" w:type="dxa"/>
            <w:gridSpan w:val="2"/>
            <w:vMerge/>
            <w:tcBorders>
              <w:left w:val="single" w:sz="4" w:space="0" w:color="auto"/>
              <w:right w:val="single" w:sz="4" w:space="0" w:color="000001"/>
            </w:tcBorders>
          </w:tcPr>
          <w:p w:rsidR="002D5EBA" w:rsidRDefault="002D5EBA" w:rsidP="002D5EBA">
            <w:pPr>
              <w:pStyle w:val="TableParagraph"/>
              <w:rPr>
                <w:sz w:val="14"/>
              </w:rPr>
            </w:pPr>
          </w:p>
        </w:tc>
      </w:tr>
      <w:tr w:rsidR="00A3517C" w:rsidTr="00307386">
        <w:trPr>
          <w:trHeight w:val="203"/>
        </w:trPr>
        <w:tc>
          <w:tcPr>
            <w:tcW w:w="615" w:type="dxa"/>
            <w:gridSpan w:val="4"/>
            <w:vMerge/>
            <w:tcBorders>
              <w:left w:val="single" w:sz="2" w:space="0" w:color="000001"/>
              <w:bottom w:val="nil"/>
              <w:right w:val="single" w:sz="4" w:space="0" w:color="auto"/>
            </w:tcBorders>
            <w:shd w:val="clear" w:color="auto" w:fill="auto"/>
            <w:tcMar>
              <w:left w:w="0" w:type="dxa"/>
            </w:tcMar>
          </w:tcPr>
          <w:p w:rsidR="002D5EBA" w:rsidRDefault="002D5EBA" w:rsidP="002D5EBA">
            <w:pPr>
              <w:pStyle w:val="TableParagraph"/>
              <w:rPr>
                <w:sz w:val="14"/>
              </w:rPr>
            </w:pPr>
          </w:p>
        </w:tc>
        <w:tc>
          <w:tcPr>
            <w:tcW w:w="698" w:type="dxa"/>
            <w:gridSpan w:val="6"/>
            <w:vMerge/>
            <w:tcBorders>
              <w:top w:val="single" w:sz="4" w:space="0" w:color="auto"/>
              <w:left w:val="single" w:sz="4" w:space="0" w:color="auto"/>
              <w:bottom w:val="nil"/>
              <w:right w:val="single" w:sz="4" w:space="0" w:color="auto"/>
            </w:tcBorders>
            <w:shd w:val="clear" w:color="auto" w:fill="auto"/>
            <w:tcMar>
              <w:left w:w="0" w:type="dxa"/>
            </w:tcMar>
          </w:tcPr>
          <w:p w:rsidR="002D5EBA" w:rsidRDefault="002D5EBA" w:rsidP="002D5EBA">
            <w:pPr>
              <w:pStyle w:val="TableParagraph"/>
              <w:rPr>
                <w:sz w:val="14"/>
              </w:rPr>
            </w:pPr>
          </w:p>
        </w:tc>
        <w:tc>
          <w:tcPr>
            <w:tcW w:w="862" w:type="dxa"/>
            <w:gridSpan w:val="2"/>
            <w:vMerge/>
            <w:tcBorders>
              <w:left w:val="single" w:sz="4" w:space="0" w:color="auto"/>
              <w:right w:val="single" w:sz="4" w:space="0" w:color="auto"/>
            </w:tcBorders>
            <w:tcMar>
              <w:left w:w="0" w:type="dxa"/>
            </w:tcMar>
          </w:tcPr>
          <w:p w:rsidR="002D5EBA" w:rsidRDefault="002D5EBA" w:rsidP="002D5EBA">
            <w:pPr>
              <w:pStyle w:val="TableParagraph"/>
              <w:rPr>
                <w:sz w:val="14"/>
              </w:rPr>
            </w:pPr>
          </w:p>
        </w:tc>
        <w:tc>
          <w:tcPr>
            <w:tcW w:w="992" w:type="dxa"/>
            <w:gridSpan w:val="5"/>
            <w:vMerge/>
            <w:tcBorders>
              <w:top w:val="single" w:sz="4" w:space="0" w:color="auto"/>
              <w:left w:val="single" w:sz="4" w:space="0" w:color="auto"/>
              <w:bottom w:val="nil"/>
              <w:right w:val="single" w:sz="4" w:space="0" w:color="auto"/>
            </w:tcBorders>
            <w:shd w:val="clear" w:color="auto" w:fill="auto"/>
            <w:tcMar>
              <w:left w:w="0" w:type="dxa"/>
            </w:tcMar>
          </w:tcPr>
          <w:p w:rsidR="002D5EBA" w:rsidRDefault="002D5EBA" w:rsidP="002D5EBA">
            <w:pPr>
              <w:pStyle w:val="TableParagraph"/>
              <w:rPr>
                <w:sz w:val="14"/>
              </w:rPr>
            </w:pPr>
          </w:p>
        </w:tc>
        <w:tc>
          <w:tcPr>
            <w:tcW w:w="5243" w:type="dxa"/>
            <w:gridSpan w:val="7"/>
            <w:tcBorders>
              <w:top w:val="nil"/>
              <w:left w:val="single" w:sz="4" w:space="0" w:color="auto"/>
              <w:bottom w:val="nil"/>
              <w:right w:val="single" w:sz="4" w:space="0" w:color="auto"/>
            </w:tcBorders>
            <w:shd w:val="clear" w:color="auto" w:fill="auto"/>
            <w:tcMar>
              <w:left w:w="0" w:type="dxa"/>
            </w:tcMar>
          </w:tcPr>
          <w:p w:rsidR="002D5EBA" w:rsidRDefault="002D5EBA" w:rsidP="002D5EBA">
            <w:pPr>
              <w:pStyle w:val="TableParagraph"/>
              <w:spacing w:line="184" w:lineRule="exact"/>
              <w:ind w:left="59"/>
              <w:rPr>
                <w:sz w:val="18"/>
              </w:rPr>
            </w:pPr>
            <w:r>
              <w:rPr>
                <w:sz w:val="18"/>
              </w:rPr>
              <w:t>Deve possuir chave on/off, manômetro display e teclas de controle.</w:t>
            </w:r>
          </w:p>
        </w:tc>
        <w:tc>
          <w:tcPr>
            <w:tcW w:w="708" w:type="dxa"/>
            <w:gridSpan w:val="4"/>
            <w:vMerge/>
            <w:tcBorders>
              <w:left w:val="single" w:sz="4" w:space="0" w:color="auto"/>
              <w:bottom w:val="nil"/>
              <w:right w:val="single" w:sz="4" w:space="0" w:color="000001"/>
            </w:tcBorders>
            <w:shd w:val="clear" w:color="auto" w:fill="auto"/>
            <w:tcMar>
              <w:left w:w="0" w:type="dxa"/>
            </w:tcMar>
          </w:tcPr>
          <w:p w:rsidR="002D5EBA" w:rsidRDefault="002D5EBA" w:rsidP="002D5EBA">
            <w:pPr>
              <w:pStyle w:val="TableParagraph"/>
              <w:rPr>
                <w:sz w:val="14"/>
              </w:rPr>
            </w:pPr>
          </w:p>
        </w:tc>
        <w:tc>
          <w:tcPr>
            <w:tcW w:w="712" w:type="dxa"/>
            <w:gridSpan w:val="2"/>
            <w:vMerge/>
            <w:tcBorders>
              <w:left w:val="single" w:sz="4" w:space="0" w:color="auto"/>
              <w:right w:val="single" w:sz="4" w:space="0" w:color="000001"/>
            </w:tcBorders>
          </w:tcPr>
          <w:p w:rsidR="002D5EBA" w:rsidRDefault="002D5EBA" w:rsidP="002D5EBA">
            <w:pPr>
              <w:pStyle w:val="TableParagraph"/>
              <w:rPr>
                <w:sz w:val="14"/>
              </w:rPr>
            </w:pPr>
          </w:p>
        </w:tc>
      </w:tr>
      <w:tr w:rsidR="00A3517C" w:rsidTr="00307386">
        <w:trPr>
          <w:trHeight w:val="203"/>
        </w:trPr>
        <w:tc>
          <w:tcPr>
            <w:tcW w:w="615" w:type="dxa"/>
            <w:gridSpan w:val="4"/>
            <w:vMerge/>
            <w:tcBorders>
              <w:left w:val="single" w:sz="2" w:space="0" w:color="000001"/>
              <w:bottom w:val="nil"/>
              <w:right w:val="single" w:sz="4" w:space="0" w:color="auto"/>
            </w:tcBorders>
            <w:shd w:val="clear" w:color="auto" w:fill="auto"/>
            <w:tcMar>
              <w:left w:w="0" w:type="dxa"/>
            </w:tcMar>
          </w:tcPr>
          <w:p w:rsidR="002D5EBA" w:rsidRDefault="002D5EBA" w:rsidP="002D5EBA">
            <w:pPr>
              <w:pStyle w:val="TableParagraph"/>
              <w:rPr>
                <w:sz w:val="14"/>
              </w:rPr>
            </w:pPr>
          </w:p>
        </w:tc>
        <w:tc>
          <w:tcPr>
            <w:tcW w:w="698" w:type="dxa"/>
            <w:gridSpan w:val="6"/>
            <w:vMerge/>
            <w:tcBorders>
              <w:top w:val="single" w:sz="4" w:space="0" w:color="auto"/>
              <w:left w:val="single" w:sz="4" w:space="0" w:color="auto"/>
              <w:bottom w:val="nil"/>
              <w:right w:val="single" w:sz="4" w:space="0" w:color="auto"/>
            </w:tcBorders>
            <w:shd w:val="clear" w:color="auto" w:fill="auto"/>
            <w:tcMar>
              <w:left w:w="0" w:type="dxa"/>
            </w:tcMar>
          </w:tcPr>
          <w:p w:rsidR="002D5EBA" w:rsidRDefault="002D5EBA" w:rsidP="002D5EBA">
            <w:pPr>
              <w:pStyle w:val="TableParagraph"/>
              <w:rPr>
                <w:sz w:val="14"/>
              </w:rPr>
            </w:pPr>
          </w:p>
        </w:tc>
        <w:tc>
          <w:tcPr>
            <w:tcW w:w="862" w:type="dxa"/>
            <w:gridSpan w:val="2"/>
            <w:vMerge/>
            <w:tcBorders>
              <w:left w:val="single" w:sz="4" w:space="0" w:color="auto"/>
              <w:right w:val="single" w:sz="4" w:space="0" w:color="auto"/>
            </w:tcBorders>
            <w:tcMar>
              <w:left w:w="0" w:type="dxa"/>
            </w:tcMar>
          </w:tcPr>
          <w:p w:rsidR="002D5EBA" w:rsidRDefault="002D5EBA" w:rsidP="002D5EBA">
            <w:pPr>
              <w:pStyle w:val="TableParagraph"/>
              <w:rPr>
                <w:sz w:val="14"/>
              </w:rPr>
            </w:pPr>
          </w:p>
        </w:tc>
        <w:tc>
          <w:tcPr>
            <w:tcW w:w="992" w:type="dxa"/>
            <w:gridSpan w:val="5"/>
            <w:vMerge/>
            <w:tcBorders>
              <w:top w:val="single" w:sz="4" w:space="0" w:color="auto"/>
              <w:left w:val="single" w:sz="4" w:space="0" w:color="auto"/>
              <w:bottom w:val="nil"/>
              <w:right w:val="single" w:sz="4" w:space="0" w:color="auto"/>
            </w:tcBorders>
            <w:shd w:val="clear" w:color="auto" w:fill="auto"/>
            <w:tcMar>
              <w:left w:w="0" w:type="dxa"/>
            </w:tcMar>
          </w:tcPr>
          <w:p w:rsidR="002D5EBA" w:rsidRDefault="002D5EBA" w:rsidP="002D5EBA">
            <w:pPr>
              <w:pStyle w:val="TableParagraph"/>
              <w:rPr>
                <w:sz w:val="14"/>
              </w:rPr>
            </w:pPr>
          </w:p>
        </w:tc>
        <w:tc>
          <w:tcPr>
            <w:tcW w:w="5243" w:type="dxa"/>
            <w:gridSpan w:val="7"/>
            <w:tcBorders>
              <w:top w:val="nil"/>
              <w:left w:val="single" w:sz="4" w:space="0" w:color="auto"/>
              <w:bottom w:val="nil"/>
              <w:right w:val="single" w:sz="4" w:space="0" w:color="auto"/>
            </w:tcBorders>
            <w:shd w:val="clear" w:color="auto" w:fill="auto"/>
            <w:tcMar>
              <w:left w:w="0" w:type="dxa"/>
            </w:tcMar>
          </w:tcPr>
          <w:p w:rsidR="002D5EBA" w:rsidRDefault="002D5EBA" w:rsidP="002D5EBA">
            <w:pPr>
              <w:pStyle w:val="TableParagraph"/>
              <w:spacing w:line="184" w:lineRule="exact"/>
              <w:ind w:left="59"/>
              <w:rPr>
                <w:sz w:val="18"/>
              </w:rPr>
            </w:pPr>
            <w:r>
              <w:rPr>
                <w:sz w:val="18"/>
              </w:rPr>
              <w:t>Sistema Eletrônico de Segurança: Deve desligar automaticamente</w:t>
            </w:r>
          </w:p>
        </w:tc>
        <w:tc>
          <w:tcPr>
            <w:tcW w:w="708" w:type="dxa"/>
            <w:gridSpan w:val="4"/>
            <w:vMerge/>
            <w:tcBorders>
              <w:left w:val="single" w:sz="4" w:space="0" w:color="auto"/>
              <w:bottom w:val="nil"/>
              <w:right w:val="single" w:sz="4" w:space="0" w:color="000001"/>
            </w:tcBorders>
            <w:shd w:val="clear" w:color="auto" w:fill="auto"/>
            <w:tcMar>
              <w:left w:w="0" w:type="dxa"/>
            </w:tcMar>
          </w:tcPr>
          <w:p w:rsidR="002D5EBA" w:rsidRDefault="002D5EBA" w:rsidP="002D5EBA">
            <w:pPr>
              <w:pStyle w:val="TableParagraph"/>
              <w:rPr>
                <w:sz w:val="14"/>
              </w:rPr>
            </w:pPr>
          </w:p>
        </w:tc>
        <w:tc>
          <w:tcPr>
            <w:tcW w:w="712" w:type="dxa"/>
            <w:gridSpan w:val="2"/>
            <w:vMerge/>
            <w:tcBorders>
              <w:left w:val="single" w:sz="4" w:space="0" w:color="auto"/>
              <w:right w:val="single" w:sz="4" w:space="0" w:color="000001"/>
            </w:tcBorders>
          </w:tcPr>
          <w:p w:rsidR="002D5EBA" w:rsidRDefault="002D5EBA" w:rsidP="002D5EBA">
            <w:pPr>
              <w:pStyle w:val="TableParagraph"/>
              <w:rPr>
                <w:sz w:val="14"/>
              </w:rPr>
            </w:pPr>
          </w:p>
        </w:tc>
      </w:tr>
      <w:tr w:rsidR="00A3517C" w:rsidTr="00307386">
        <w:trPr>
          <w:trHeight w:val="206"/>
        </w:trPr>
        <w:tc>
          <w:tcPr>
            <w:tcW w:w="615" w:type="dxa"/>
            <w:gridSpan w:val="4"/>
            <w:vMerge/>
            <w:tcBorders>
              <w:left w:val="single" w:sz="2" w:space="0" w:color="000001"/>
              <w:bottom w:val="nil"/>
              <w:right w:val="single" w:sz="4" w:space="0" w:color="auto"/>
            </w:tcBorders>
            <w:shd w:val="clear" w:color="auto" w:fill="auto"/>
            <w:tcMar>
              <w:left w:w="0" w:type="dxa"/>
            </w:tcMar>
          </w:tcPr>
          <w:p w:rsidR="002D5EBA" w:rsidRDefault="002D5EBA" w:rsidP="002D5EBA">
            <w:pPr>
              <w:pStyle w:val="TableParagraph"/>
              <w:rPr>
                <w:sz w:val="14"/>
              </w:rPr>
            </w:pPr>
          </w:p>
        </w:tc>
        <w:tc>
          <w:tcPr>
            <w:tcW w:w="698" w:type="dxa"/>
            <w:gridSpan w:val="6"/>
            <w:vMerge/>
            <w:tcBorders>
              <w:top w:val="single" w:sz="4" w:space="0" w:color="auto"/>
              <w:left w:val="single" w:sz="4" w:space="0" w:color="auto"/>
              <w:bottom w:val="nil"/>
              <w:right w:val="single" w:sz="4" w:space="0" w:color="auto"/>
            </w:tcBorders>
            <w:shd w:val="clear" w:color="auto" w:fill="auto"/>
            <w:tcMar>
              <w:left w:w="0" w:type="dxa"/>
            </w:tcMar>
          </w:tcPr>
          <w:p w:rsidR="002D5EBA" w:rsidRDefault="002D5EBA" w:rsidP="002D5EBA">
            <w:pPr>
              <w:pStyle w:val="TableParagraph"/>
              <w:rPr>
                <w:sz w:val="14"/>
              </w:rPr>
            </w:pPr>
          </w:p>
        </w:tc>
        <w:tc>
          <w:tcPr>
            <w:tcW w:w="862" w:type="dxa"/>
            <w:gridSpan w:val="2"/>
            <w:vMerge/>
            <w:tcBorders>
              <w:left w:val="single" w:sz="4" w:space="0" w:color="auto"/>
              <w:right w:val="single" w:sz="4" w:space="0" w:color="auto"/>
            </w:tcBorders>
            <w:tcMar>
              <w:left w:w="0" w:type="dxa"/>
            </w:tcMar>
          </w:tcPr>
          <w:p w:rsidR="002D5EBA" w:rsidRDefault="002D5EBA" w:rsidP="002D5EBA">
            <w:pPr>
              <w:pStyle w:val="TableParagraph"/>
              <w:rPr>
                <w:sz w:val="14"/>
              </w:rPr>
            </w:pPr>
          </w:p>
        </w:tc>
        <w:tc>
          <w:tcPr>
            <w:tcW w:w="992" w:type="dxa"/>
            <w:gridSpan w:val="5"/>
            <w:vMerge/>
            <w:tcBorders>
              <w:top w:val="single" w:sz="4" w:space="0" w:color="auto"/>
              <w:left w:val="single" w:sz="4" w:space="0" w:color="auto"/>
              <w:bottom w:val="nil"/>
              <w:right w:val="single" w:sz="4" w:space="0" w:color="auto"/>
            </w:tcBorders>
            <w:shd w:val="clear" w:color="auto" w:fill="auto"/>
            <w:tcMar>
              <w:left w:w="0" w:type="dxa"/>
            </w:tcMar>
          </w:tcPr>
          <w:p w:rsidR="002D5EBA" w:rsidRDefault="002D5EBA" w:rsidP="002D5EBA">
            <w:pPr>
              <w:pStyle w:val="TableParagraph"/>
              <w:rPr>
                <w:sz w:val="14"/>
              </w:rPr>
            </w:pPr>
          </w:p>
        </w:tc>
        <w:tc>
          <w:tcPr>
            <w:tcW w:w="5243" w:type="dxa"/>
            <w:gridSpan w:val="7"/>
            <w:tcBorders>
              <w:top w:val="nil"/>
              <w:left w:val="single" w:sz="4" w:space="0" w:color="auto"/>
              <w:bottom w:val="nil"/>
              <w:right w:val="single" w:sz="4" w:space="0" w:color="auto"/>
            </w:tcBorders>
            <w:shd w:val="clear" w:color="auto" w:fill="auto"/>
            <w:tcMar>
              <w:left w:w="0" w:type="dxa"/>
            </w:tcMar>
          </w:tcPr>
          <w:p w:rsidR="002D5EBA" w:rsidRDefault="002D5EBA" w:rsidP="002D5EBA">
            <w:pPr>
              <w:pStyle w:val="TableParagraph"/>
              <w:spacing w:line="186" w:lineRule="exact"/>
              <w:ind w:left="59"/>
              <w:rPr>
                <w:sz w:val="18"/>
              </w:rPr>
            </w:pPr>
            <w:r>
              <w:rPr>
                <w:sz w:val="18"/>
              </w:rPr>
              <w:t>caso a temperatura exceda em 3°C a temperatura programada.</w:t>
            </w:r>
          </w:p>
        </w:tc>
        <w:tc>
          <w:tcPr>
            <w:tcW w:w="708" w:type="dxa"/>
            <w:gridSpan w:val="4"/>
            <w:vMerge/>
            <w:tcBorders>
              <w:left w:val="single" w:sz="4" w:space="0" w:color="auto"/>
              <w:bottom w:val="nil"/>
              <w:right w:val="single" w:sz="4" w:space="0" w:color="000001"/>
            </w:tcBorders>
            <w:shd w:val="clear" w:color="auto" w:fill="auto"/>
            <w:tcMar>
              <w:left w:w="0" w:type="dxa"/>
            </w:tcMar>
          </w:tcPr>
          <w:p w:rsidR="002D5EBA" w:rsidRDefault="002D5EBA" w:rsidP="002D5EBA">
            <w:pPr>
              <w:pStyle w:val="TableParagraph"/>
              <w:rPr>
                <w:sz w:val="14"/>
              </w:rPr>
            </w:pPr>
          </w:p>
        </w:tc>
        <w:tc>
          <w:tcPr>
            <w:tcW w:w="712" w:type="dxa"/>
            <w:gridSpan w:val="2"/>
            <w:vMerge/>
            <w:tcBorders>
              <w:left w:val="single" w:sz="4" w:space="0" w:color="auto"/>
              <w:right w:val="single" w:sz="4" w:space="0" w:color="000001"/>
            </w:tcBorders>
          </w:tcPr>
          <w:p w:rsidR="002D5EBA" w:rsidRDefault="002D5EBA" w:rsidP="002D5EBA">
            <w:pPr>
              <w:pStyle w:val="TableParagraph"/>
              <w:rPr>
                <w:sz w:val="14"/>
              </w:rPr>
            </w:pPr>
          </w:p>
        </w:tc>
      </w:tr>
      <w:tr w:rsidR="00A3517C" w:rsidTr="00307386">
        <w:trPr>
          <w:trHeight w:val="204"/>
        </w:trPr>
        <w:tc>
          <w:tcPr>
            <w:tcW w:w="615" w:type="dxa"/>
            <w:gridSpan w:val="4"/>
            <w:vMerge/>
            <w:tcBorders>
              <w:left w:val="single" w:sz="2" w:space="0" w:color="000001"/>
              <w:bottom w:val="nil"/>
              <w:right w:val="single" w:sz="4" w:space="0" w:color="auto"/>
            </w:tcBorders>
            <w:shd w:val="clear" w:color="auto" w:fill="auto"/>
            <w:tcMar>
              <w:left w:w="0" w:type="dxa"/>
            </w:tcMar>
          </w:tcPr>
          <w:p w:rsidR="002D5EBA" w:rsidRDefault="002D5EBA" w:rsidP="002D5EBA">
            <w:pPr>
              <w:pStyle w:val="TableParagraph"/>
              <w:rPr>
                <w:sz w:val="14"/>
              </w:rPr>
            </w:pPr>
          </w:p>
        </w:tc>
        <w:tc>
          <w:tcPr>
            <w:tcW w:w="698" w:type="dxa"/>
            <w:gridSpan w:val="6"/>
            <w:vMerge/>
            <w:tcBorders>
              <w:top w:val="single" w:sz="4" w:space="0" w:color="auto"/>
              <w:left w:val="single" w:sz="4" w:space="0" w:color="auto"/>
              <w:bottom w:val="nil"/>
              <w:right w:val="single" w:sz="4" w:space="0" w:color="auto"/>
            </w:tcBorders>
            <w:shd w:val="clear" w:color="auto" w:fill="auto"/>
            <w:tcMar>
              <w:left w:w="0" w:type="dxa"/>
            </w:tcMar>
          </w:tcPr>
          <w:p w:rsidR="002D5EBA" w:rsidRDefault="002D5EBA" w:rsidP="002D5EBA">
            <w:pPr>
              <w:pStyle w:val="TableParagraph"/>
              <w:rPr>
                <w:sz w:val="14"/>
              </w:rPr>
            </w:pPr>
          </w:p>
        </w:tc>
        <w:tc>
          <w:tcPr>
            <w:tcW w:w="862" w:type="dxa"/>
            <w:gridSpan w:val="2"/>
            <w:vMerge/>
            <w:tcBorders>
              <w:left w:val="single" w:sz="4" w:space="0" w:color="auto"/>
              <w:right w:val="single" w:sz="4" w:space="0" w:color="auto"/>
            </w:tcBorders>
            <w:tcMar>
              <w:left w:w="0" w:type="dxa"/>
            </w:tcMar>
          </w:tcPr>
          <w:p w:rsidR="002D5EBA" w:rsidRDefault="002D5EBA" w:rsidP="002D5EBA">
            <w:pPr>
              <w:pStyle w:val="TableParagraph"/>
              <w:rPr>
                <w:sz w:val="14"/>
              </w:rPr>
            </w:pPr>
          </w:p>
        </w:tc>
        <w:tc>
          <w:tcPr>
            <w:tcW w:w="992" w:type="dxa"/>
            <w:gridSpan w:val="5"/>
            <w:vMerge/>
            <w:tcBorders>
              <w:top w:val="single" w:sz="4" w:space="0" w:color="auto"/>
              <w:left w:val="single" w:sz="4" w:space="0" w:color="auto"/>
              <w:bottom w:val="nil"/>
              <w:right w:val="single" w:sz="4" w:space="0" w:color="auto"/>
            </w:tcBorders>
            <w:shd w:val="clear" w:color="auto" w:fill="auto"/>
            <w:tcMar>
              <w:left w:w="0" w:type="dxa"/>
            </w:tcMar>
          </w:tcPr>
          <w:p w:rsidR="002D5EBA" w:rsidRDefault="002D5EBA" w:rsidP="002D5EBA">
            <w:pPr>
              <w:pStyle w:val="TableParagraph"/>
              <w:rPr>
                <w:sz w:val="14"/>
              </w:rPr>
            </w:pPr>
          </w:p>
        </w:tc>
        <w:tc>
          <w:tcPr>
            <w:tcW w:w="5243" w:type="dxa"/>
            <w:gridSpan w:val="7"/>
            <w:tcBorders>
              <w:top w:val="nil"/>
              <w:left w:val="single" w:sz="4" w:space="0" w:color="auto"/>
              <w:bottom w:val="nil"/>
              <w:right w:val="single" w:sz="4" w:space="0" w:color="auto"/>
            </w:tcBorders>
            <w:shd w:val="clear" w:color="auto" w:fill="auto"/>
            <w:tcMar>
              <w:left w:w="0" w:type="dxa"/>
            </w:tcMar>
          </w:tcPr>
          <w:p w:rsidR="002D5EBA" w:rsidRDefault="002D5EBA" w:rsidP="002D5EBA">
            <w:pPr>
              <w:pStyle w:val="TableParagraph"/>
              <w:spacing w:line="184" w:lineRule="exact"/>
              <w:ind w:left="59"/>
              <w:rPr>
                <w:sz w:val="18"/>
              </w:rPr>
            </w:pPr>
            <w:r>
              <w:rPr>
                <w:sz w:val="18"/>
              </w:rPr>
              <w:t>Sistema Mecânico e Elétrico de Segurança: Deve possuir válvula de</w:t>
            </w:r>
          </w:p>
        </w:tc>
        <w:tc>
          <w:tcPr>
            <w:tcW w:w="708" w:type="dxa"/>
            <w:gridSpan w:val="4"/>
            <w:vMerge/>
            <w:tcBorders>
              <w:left w:val="single" w:sz="4" w:space="0" w:color="auto"/>
              <w:bottom w:val="nil"/>
              <w:right w:val="single" w:sz="4" w:space="0" w:color="000001"/>
            </w:tcBorders>
            <w:shd w:val="clear" w:color="auto" w:fill="auto"/>
            <w:tcMar>
              <w:left w:w="0" w:type="dxa"/>
            </w:tcMar>
          </w:tcPr>
          <w:p w:rsidR="002D5EBA" w:rsidRDefault="002D5EBA" w:rsidP="002D5EBA">
            <w:pPr>
              <w:pStyle w:val="TableParagraph"/>
              <w:rPr>
                <w:sz w:val="14"/>
              </w:rPr>
            </w:pPr>
          </w:p>
        </w:tc>
        <w:tc>
          <w:tcPr>
            <w:tcW w:w="712" w:type="dxa"/>
            <w:gridSpan w:val="2"/>
            <w:vMerge/>
            <w:tcBorders>
              <w:left w:val="single" w:sz="4" w:space="0" w:color="auto"/>
              <w:right w:val="single" w:sz="4" w:space="0" w:color="000001"/>
            </w:tcBorders>
          </w:tcPr>
          <w:p w:rsidR="002D5EBA" w:rsidRDefault="002D5EBA" w:rsidP="002D5EBA">
            <w:pPr>
              <w:pStyle w:val="TableParagraph"/>
              <w:rPr>
                <w:sz w:val="14"/>
              </w:rPr>
            </w:pPr>
          </w:p>
        </w:tc>
      </w:tr>
      <w:tr w:rsidR="00A3517C" w:rsidTr="00307386">
        <w:trPr>
          <w:trHeight w:val="204"/>
        </w:trPr>
        <w:tc>
          <w:tcPr>
            <w:tcW w:w="615" w:type="dxa"/>
            <w:gridSpan w:val="4"/>
            <w:vMerge/>
            <w:tcBorders>
              <w:left w:val="single" w:sz="2" w:space="0" w:color="000001"/>
              <w:bottom w:val="nil"/>
              <w:right w:val="single" w:sz="4" w:space="0" w:color="auto"/>
            </w:tcBorders>
            <w:shd w:val="clear" w:color="auto" w:fill="auto"/>
            <w:tcMar>
              <w:left w:w="0" w:type="dxa"/>
            </w:tcMar>
          </w:tcPr>
          <w:p w:rsidR="002D5EBA" w:rsidRDefault="002D5EBA" w:rsidP="002D5EBA">
            <w:pPr>
              <w:pStyle w:val="TableParagraph"/>
              <w:rPr>
                <w:sz w:val="14"/>
              </w:rPr>
            </w:pPr>
          </w:p>
        </w:tc>
        <w:tc>
          <w:tcPr>
            <w:tcW w:w="698" w:type="dxa"/>
            <w:gridSpan w:val="6"/>
            <w:vMerge/>
            <w:tcBorders>
              <w:top w:val="single" w:sz="4" w:space="0" w:color="auto"/>
              <w:left w:val="single" w:sz="4" w:space="0" w:color="auto"/>
              <w:bottom w:val="nil"/>
              <w:right w:val="single" w:sz="4" w:space="0" w:color="auto"/>
            </w:tcBorders>
            <w:shd w:val="clear" w:color="auto" w:fill="auto"/>
            <w:tcMar>
              <w:left w:w="0" w:type="dxa"/>
            </w:tcMar>
          </w:tcPr>
          <w:p w:rsidR="002D5EBA" w:rsidRDefault="002D5EBA" w:rsidP="002D5EBA">
            <w:pPr>
              <w:pStyle w:val="TableParagraph"/>
              <w:rPr>
                <w:sz w:val="14"/>
              </w:rPr>
            </w:pPr>
          </w:p>
        </w:tc>
        <w:tc>
          <w:tcPr>
            <w:tcW w:w="862" w:type="dxa"/>
            <w:gridSpan w:val="2"/>
            <w:vMerge/>
            <w:tcBorders>
              <w:left w:val="single" w:sz="4" w:space="0" w:color="auto"/>
              <w:right w:val="single" w:sz="4" w:space="0" w:color="auto"/>
            </w:tcBorders>
            <w:tcMar>
              <w:left w:w="0" w:type="dxa"/>
            </w:tcMar>
          </w:tcPr>
          <w:p w:rsidR="002D5EBA" w:rsidRDefault="002D5EBA" w:rsidP="002D5EBA">
            <w:pPr>
              <w:pStyle w:val="TableParagraph"/>
              <w:rPr>
                <w:sz w:val="14"/>
              </w:rPr>
            </w:pPr>
          </w:p>
        </w:tc>
        <w:tc>
          <w:tcPr>
            <w:tcW w:w="992" w:type="dxa"/>
            <w:gridSpan w:val="5"/>
            <w:vMerge/>
            <w:tcBorders>
              <w:top w:val="single" w:sz="4" w:space="0" w:color="auto"/>
              <w:left w:val="single" w:sz="4" w:space="0" w:color="auto"/>
              <w:bottom w:val="nil"/>
              <w:right w:val="single" w:sz="4" w:space="0" w:color="auto"/>
            </w:tcBorders>
            <w:shd w:val="clear" w:color="auto" w:fill="auto"/>
            <w:tcMar>
              <w:left w:w="0" w:type="dxa"/>
            </w:tcMar>
          </w:tcPr>
          <w:p w:rsidR="002D5EBA" w:rsidRDefault="002D5EBA" w:rsidP="002D5EBA">
            <w:pPr>
              <w:pStyle w:val="TableParagraph"/>
              <w:rPr>
                <w:sz w:val="14"/>
              </w:rPr>
            </w:pPr>
          </w:p>
        </w:tc>
        <w:tc>
          <w:tcPr>
            <w:tcW w:w="5243" w:type="dxa"/>
            <w:gridSpan w:val="7"/>
            <w:tcBorders>
              <w:top w:val="nil"/>
              <w:left w:val="single" w:sz="4" w:space="0" w:color="auto"/>
              <w:bottom w:val="nil"/>
              <w:right w:val="single" w:sz="4" w:space="0" w:color="auto"/>
            </w:tcBorders>
            <w:shd w:val="clear" w:color="auto" w:fill="auto"/>
            <w:tcMar>
              <w:left w:w="0" w:type="dxa"/>
            </w:tcMar>
          </w:tcPr>
          <w:p w:rsidR="002D5EBA" w:rsidRDefault="002D5EBA" w:rsidP="002D5EBA">
            <w:pPr>
              <w:pStyle w:val="TableParagraph"/>
              <w:spacing w:line="184" w:lineRule="exact"/>
              <w:ind w:left="59"/>
              <w:rPr>
                <w:sz w:val="18"/>
              </w:rPr>
            </w:pPr>
            <w:r>
              <w:rPr>
                <w:sz w:val="18"/>
              </w:rPr>
              <w:t>alívio, fusível de proteção, termostato de segurança para evitar a</w:t>
            </w:r>
          </w:p>
        </w:tc>
        <w:tc>
          <w:tcPr>
            <w:tcW w:w="708" w:type="dxa"/>
            <w:gridSpan w:val="4"/>
            <w:vMerge/>
            <w:tcBorders>
              <w:left w:val="single" w:sz="4" w:space="0" w:color="auto"/>
              <w:bottom w:val="nil"/>
              <w:right w:val="single" w:sz="4" w:space="0" w:color="000001"/>
            </w:tcBorders>
            <w:shd w:val="clear" w:color="auto" w:fill="auto"/>
            <w:tcMar>
              <w:left w:w="0" w:type="dxa"/>
            </w:tcMar>
          </w:tcPr>
          <w:p w:rsidR="002D5EBA" w:rsidRDefault="002D5EBA" w:rsidP="002D5EBA">
            <w:pPr>
              <w:pStyle w:val="TableParagraph"/>
              <w:rPr>
                <w:sz w:val="14"/>
              </w:rPr>
            </w:pPr>
          </w:p>
        </w:tc>
        <w:tc>
          <w:tcPr>
            <w:tcW w:w="712" w:type="dxa"/>
            <w:gridSpan w:val="2"/>
            <w:vMerge/>
            <w:tcBorders>
              <w:left w:val="single" w:sz="4" w:space="0" w:color="auto"/>
              <w:right w:val="single" w:sz="4" w:space="0" w:color="000001"/>
            </w:tcBorders>
          </w:tcPr>
          <w:p w:rsidR="002D5EBA" w:rsidRDefault="002D5EBA" w:rsidP="002D5EBA">
            <w:pPr>
              <w:pStyle w:val="TableParagraph"/>
              <w:rPr>
                <w:sz w:val="14"/>
              </w:rPr>
            </w:pPr>
          </w:p>
        </w:tc>
      </w:tr>
      <w:tr w:rsidR="00A3517C" w:rsidTr="00307386">
        <w:trPr>
          <w:trHeight w:val="206"/>
        </w:trPr>
        <w:tc>
          <w:tcPr>
            <w:tcW w:w="615" w:type="dxa"/>
            <w:gridSpan w:val="4"/>
            <w:vMerge/>
            <w:tcBorders>
              <w:left w:val="single" w:sz="2" w:space="0" w:color="000001"/>
              <w:bottom w:val="nil"/>
              <w:right w:val="single" w:sz="4" w:space="0" w:color="auto"/>
            </w:tcBorders>
            <w:shd w:val="clear" w:color="auto" w:fill="auto"/>
            <w:tcMar>
              <w:left w:w="0" w:type="dxa"/>
            </w:tcMar>
          </w:tcPr>
          <w:p w:rsidR="002D5EBA" w:rsidRDefault="002D5EBA" w:rsidP="002D5EBA">
            <w:pPr>
              <w:pStyle w:val="TableParagraph"/>
              <w:rPr>
                <w:sz w:val="14"/>
              </w:rPr>
            </w:pPr>
          </w:p>
        </w:tc>
        <w:tc>
          <w:tcPr>
            <w:tcW w:w="698" w:type="dxa"/>
            <w:gridSpan w:val="6"/>
            <w:vMerge/>
            <w:tcBorders>
              <w:top w:val="single" w:sz="4" w:space="0" w:color="auto"/>
              <w:left w:val="single" w:sz="4" w:space="0" w:color="auto"/>
              <w:bottom w:val="nil"/>
              <w:right w:val="single" w:sz="4" w:space="0" w:color="auto"/>
            </w:tcBorders>
            <w:shd w:val="clear" w:color="auto" w:fill="auto"/>
            <w:tcMar>
              <w:left w:w="0" w:type="dxa"/>
            </w:tcMar>
          </w:tcPr>
          <w:p w:rsidR="002D5EBA" w:rsidRDefault="002D5EBA" w:rsidP="002D5EBA">
            <w:pPr>
              <w:pStyle w:val="TableParagraph"/>
              <w:rPr>
                <w:sz w:val="14"/>
              </w:rPr>
            </w:pPr>
          </w:p>
        </w:tc>
        <w:tc>
          <w:tcPr>
            <w:tcW w:w="862" w:type="dxa"/>
            <w:gridSpan w:val="2"/>
            <w:vMerge/>
            <w:tcBorders>
              <w:left w:val="single" w:sz="4" w:space="0" w:color="auto"/>
              <w:right w:val="single" w:sz="4" w:space="0" w:color="auto"/>
            </w:tcBorders>
            <w:tcMar>
              <w:left w:w="0" w:type="dxa"/>
            </w:tcMar>
          </w:tcPr>
          <w:p w:rsidR="002D5EBA" w:rsidRDefault="002D5EBA" w:rsidP="002D5EBA">
            <w:pPr>
              <w:pStyle w:val="TableParagraph"/>
              <w:rPr>
                <w:sz w:val="14"/>
              </w:rPr>
            </w:pPr>
          </w:p>
        </w:tc>
        <w:tc>
          <w:tcPr>
            <w:tcW w:w="992" w:type="dxa"/>
            <w:gridSpan w:val="5"/>
            <w:vMerge/>
            <w:tcBorders>
              <w:top w:val="single" w:sz="4" w:space="0" w:color="auto"/>
              <w:left w:val="single" w:sz="4" w:space="0" w:color="auto"/>
              <w:bottom w:val="nil"/>
              <w:right w:val="single" w:sz="4" w:space="0" w:color="auto"/>
            </w:tcBorders>
            <w:shd w:val="clear" w:color="auto" w:fill="auto"/>
            <w:tcMar>
              <w:left w:w="0" w:type="dxa"/>
            </w:tcMar>
          </w:tcPr>
          <w:p w:rsidR="002D5EBA" w:rsidRDefault="002D5EBA" w:rsidP="002D5EBA">
            <w:pPr>
              <w:pStyle w:val="TableParagraph"/>
              <w:rPr>
                <w:sz w:val="14"/>
              </w:rPr>
            </w:pPr>
          </w:p>
        </w:tc>
        <w:tc>
          <w:tcPr>
            <w:tcW w:w="5243" w:type="dxa"/>
            <w:gridSpan w:val="7"/>
            <w:tcBorders>
              <w:top w:val="nil"/>
              <w:left w:val="single" w:sz="4" w:space="0" w:color="auto"/>
              <w:bottom w:val="nil"/>
              <w:right w:val="single" w:sz="4" w:space="0" w:color="auto"/>
            </w:tcBorders>
            <w:shd w:val="clear" w:color="auto" w:fill="auto"/>
            <w:tcMar>
              <w:left w:w="0" w:type="dxa"/>
            </w:tcMar>
          </w:tcPr>
          <w:p w:rsidR="002D5EBA" w:rsidRDefault="002D5EBA" w:rsidP="002D5EBA">
            <w:pPr>
              <w:pStyle w:val="TableParagraph"/>
              <w:spacing w:line="186" w:lineRule="exact"/>
              <w:ind w:left="59"/>
              <w:rPr>
                <w:sz w:val="18"/>
              </w:rPr>
            </w:pPr>
            <w:r>
              <w:rPr>
                <w:sz w:val="18"/>
              </w:rPr>
              <w:t>queima das resistências e dos materiais em caso de falta de água.</w:t>
            </w:r>
          </w:p>
        </w:tc>
        <w:tc>
          <w:tcPr>
            <w:tcW w:w="708" w:type="dxa"/>
            <w:gridSpan w:val="4"/>
            <w:vMerge/>
            <w:tcBorders>
              <w:left w:val="single" w:sz="4" w:space="0" w:color="auto"/>
              <w:bottom w:val="nil"/>
              <w:right w:val="single" w:sz="4" w:space="0" w:color="000001"/>
            </w:tcBorders>
            <w:shd w:val="clear" w:color="auto" w:fill="auto"/>
            <w:tcMar>
              <w:left w:w="0" w:type="dxa"/>
            </w:tcMar>
          </w:tcPr>
          <w:p w:rsidR="002D5EBA" w:rsidRDefault="002D5EBA" w:rsidP="002D5EBA">
            <w:pPr>
              <w:pStyle w:val="TableParagraph"/>
              <w:rPr>
                <w:sz w:val="14"/>
              </w:rPr>
            </w:pPr>
          </w:p>
        </w:tc>
        <w:tc>
          <w:tcPr>
            <w:tcW w:w="712" w:type="dxa"/>
            <w:gridSpan w:val="2"/>
            <w:vMerge/>
            <w:tcBorders>
              <w:left w:val="single" w:sz="4" w:space="0" w:color="auto"/>
              <w:right w:val="single" w:sz="4" w:space="0" w:color="000001"/>
            </w:tcBorders>
          </w:tcPr>
          <w:p w:rsidR="002D5EBA" w:rsidRDefault="002D5EBA" w:rsidP="002D5EBA">
            <w:pPr>
              <w:pStyle w:val="TableParagraph"/>
              <w:rPr>
                <w:sz w:val="14"/>
              </w:rPr>
            </w:pPr>
          </w:p>
        </w:tc>
      </w:tr>
      <w:tr w:rsidR="00A3517C" w:rsidTr="00307386">
        <w:trPr>
          <w:trHeight w:val="206"/>
        </w:trPr>
        <w:tc>
          <w:tcPr>
            <w:tcW w:w="615" w:type="dxa"/>
            <w:gridSpan w:val="4"/>
            <w:vMerge/>
            <w:tcBorders>
              <w:left w:val="single" w:sz="2" w:space="0" w:color="000001"/>
              <w:bottom w:val="nil"/>
              <w:right w:val="single" w:sz="4" w:space="0" w:color="auto"/>
            </w:tcBorders>
            <w:shd w:val="clear" w:color="auto" w:fill="auto"/>
            <w:tcMar>
              <w:left w:w="0" w:type="dxa"/>
            </w:tcMar>
          </w:tcPr>
          <w:p w:rsidR="002D5EBA" w:rsidRDefault="002D5EBA" w:rsidP="002D5EBA">
            <w:pPr>
              <w:pStyle w:val="TableParagraph"/>
              <w:rPr>
                <w:sz w:val="14"/>
              </w:rPr>
            </w:pPr>
          </w:p>
        </w:tc>
        <w:tc>
          <w:tcPr>
            <w:tcW w:w="698" w:type="dxa"/>
            <w:gridSpan w:val="6"/>
            <w:vMerge/>
            <w:tcBorders>
              <w:top w:val="single" w:sz="4" w:space="0" w:color="auto"/>
              <w:left w:val="single" w:sz="4" w:space="0" w:color="auto"/>
              <w:bottom w:val="nil"/>
              <w:right w:val="single" w:sz="4" w:space="0" w:color="auto"/>
            </w:tcBorders>
            <w:shd w:val="clear" w:color="auto" w:fill="auto"/>
            <w:tcMar>
              <w:left w:w="0" w:type="dxa"/>
            </w:tcMar>
          </w:tcPr>
          <w:p w:rsidR="002D5EBA" w:rsidRDefault="002D5EBA" w:rsidP="002D5EBA">
            <w:pPr>
              <w:pStyle w:val="TableParagraph"/>
              <w:rPr>
                <w:sz w:val="14"/>
              </w:rPr>
            </w:pPr>
          </w:p>
        </w:tc>
        <w:tc>
          <w:tcPr>
            <w:tcW w:w="862" w:type="dxa"/>
            <w:gridSpan w:val="2"/>
            <w:vMerge/>
            <w:tcBorders>
              <w:left w:val="single" w:sz="4" w:space="0" w:color="auto"/>
              <w:right w:val="single" w:sz="4" w:space="0" w:color="auto"/>
            </w:tcBorders>
            <w:tcMar>
              <w:left w:w="0" w:type="dxa"/>
            </w:tcMar>
          </w:tcPr>
          <w:p w:rsidR="002D5EBA" w:rsidRDefault="002D5EBA" w:rsidP="002D5EBA">
            <w:pPr>
              <w:pStyle w:val="TableParagraph"/>
              <w:rPr>
                <w:sz w:val="14"/>
              </w:rPr>
            </w:pPr>
          </w:p>
        </w:tc>
        <w:tc>
          <w:tcPr>
            <w:tcW w:w="992" w:type="dxa"/>
            <w:gridSpan w:val="5"/>
            <w:vMerge/>
            <w:tcBorders>
              <w:top w:val="single" w:sz="4" w:space="0" w:color="auto"/>
              <w:left w:val="single" w:sz="4" w:space="0" w:color="auto"/>
              <w:bottom w:val="nil"/>
              <w:right w:val="single" w:sz="4" w:space="0" w:color="auto"/>
            </w:tcBorders>
            <w:shd w:val="clear" w:color="auto" w:fill="auto"/>
            <w:tcMar>
              <w:left w:w="0" w:type="dxa"/>
            </w:tcMar>
          </w:tcPr>
          <w:p w:rsidR="002D5EBA" w:rsidRDefault="002D5EBA" w:rsidP="002D5EBA">
            <w:pPr>
              <w:pStyle w:val="TableParagraph"/>
              <w:rPr>
                <w:sz w:val="14"/>
              </w:rPr>
            </w:pPr>
          </w:p>
        </w:tc>
        <w:tc>
          <w:tcPr>
            <w:tcW w:w="5243" w:type="dxa"/>
            <w:gridSpan w:val="7"/>
            <w:tcBorders>
              <w:top w:val="nil"/>
              <w:left w:val="single" w:sz="4" w:space="0" w:color="auto"/>
              <w:bottom w:val="nil"/>
              <w:right w:val="single" w:sz="4" w:space="0" w:color="auto"/>
            </w:tcBorders>
            <w:shd w:val="clear" w:color="auto" w:fill="auto"/>
            <w:tcMar>
              <w:left w:w="0" w:type="dxa"/>
            </w:tcMar>
          </w:tcPr>
          <w:p w:rsidR="002D5EBA" w:rsidRDefault="002D5EBA" w:rsidP="002D5EBA">
            <w:pPr>
              <w:pStyle w:val="TableParagraph"/>
              <w:spacing w:line="186" w:lineRule="exact"/>
              <w:ind w:left="59"/>
              <w:rPr>
                <w:sz w:val="18"/>
              </w:rPr>
            </w:pPr>
            <w:r>
              <w:rPr>
                <w:sz w:val="18"/>
              </w:rPr>
              <w:t>Construída com base nas Normas ASME e ABNT, atender a Norma</w:t>
            </w:r>
          </w:p>
        </w:tc>
        <w:tc>
          <w:tcPr>
            <w:tcW w:w="708" w:type="dxa"/>
            <w:gridSpan w:val="4"/>
            <w:vMerge/>
            <w:tcBorders>
              <w:left w:val="single" w:sz="4" w:space="0" w:color="auto"/>
              <w:bottom w:val="nil"/>
              <w:right w:val="single" w:sz="4" w:space="0" w:color="000001"/>
            </w:tcBorders>
            <w:shd w:val="clear" w:color="auto" w:fill="auto"/>
            <w:tcMar>
              <w:left w:w="0" w:type="dxa"/>
            </w:tcMar>
          </w:tcPr>
          <w:p w:rsidR="002D5EBA" w:rsidRDefault="002D5EBA" w:rsidP="002D5EBA">
            <w:pPr>
              <w:pStyle w:val="TableParagraph"/>
              <w:rPr>
                <w:sz w:val="14"/>
              </w:rPr>
            </w:pPr>
          </w:p>
        </w:tc>
        <w:tc>
          <w:tcPr>
            <w:tcW w:w="712" w:type="dxa"/>
            <w:gridSpan w:val="2"/>
            <w:vMerge/>
            <w:tcBorders>
              <w:left w:val="single" w:sz="4" w:space="0" w:color="auto"/>
              <w:right w:val="single" w:sz="4" w:space="0" w:color="000001"/>
            </w:tcBorders>
          </w:tcPr>
          <w:p w:rsidR="002D5EBA" w:rsidRDefault="002D5EBA" w:rsidP="002D5EBA">
            <w:pPr>
              <w:pStyle w:val="TableParagraph"/>
              <w:rPr>
                <w:sz w:val="14"/>
              </w:rPr>
            </w:pPr>
          </w:p>
        </w:tc>
      </w:tr>
      <w:tr w:rsidR="00A3517C" w:rsidTr="00307386">
        <w:trPr>
          <w:trHeight w:val="206"/>
        </w:trPr>
        <w:tc>
          <w:tcPr>
            <w:tcW w:w="615" w:type="dxa"/>
            <w:gridSpan w:val="4"/>
            <w:vMerge/>
            <w:tcBorders>
              <w:left w:val="single" w:sz="2" w:space="0" w:color="000001"/>
              <w:bottom w:val="nil"/>
              <w:right w:val="single" w:sz="4" w:space="0" w:color="auto"/>
            </w:tcBorders>
            <w:shd w:val="clear" w:color="auto" w:fill="auto"/>
            <w:tcMar>
              <w:left w:w="0" w:type="dxa"/>
            </w:tcMar>
          </w:tcPr>
          <w:p w:rsidR="002D5EBA" w:rsidRDefault="002D5EBA" w:rsidP="002D5EBA">
            <w:pPr>
              <w:pStyle w:val="TableParagraph"/>
              <w:rPr>
                <w:sz w:val="14"/>
              </w:rPr>
            </w:pPr>
          </w:p>
        </w:tc>
        <w:tc>
          <w:tcPr>
            <w:tcW w:w="698" w:type="dxa"/>
            <w:gridSpan w:val="6"/>
            <w:vMerge/>
            <w:tcBorders>
              <w:top w:val="single" w:sz="4" w:space="0" w:color="auto"/>
              <w:left w:val="single" w:sz="4" w:space="0" w:color="auto"/>
              <w:bottom w:val="nil"/>
              <w:right w:val="single" w:sz="4" w:space="0" w:color="auto"/>
            </w:tcBorders>
            <w:shd w:val="clear" w:color="auto" w:fill="auto"/>
            <w:tcMar>
              <w:left w:w="0" w:type="dxa"/>
            </w:tcMar>
          </w:tcPr>
          <w:p w:rsidR="002D5EBA" w:rsidRDefault="002D5EBA" w:rsidP="002D5EBA">
            <w:pPr>
              <w:pStyle w:val="TableParagraph"/>
              <w:rPr>
                <w:sz w:val="14"/>
              </w:rPr>
            </w:pPr>
          </w:p>
        </w:tc>
        <w:tc>
          <w:tcPr>
            <w:tcW w:w="862" w:type="dxa"/>
            <w:gridSpan w:val="2"/>
            <w:vMerge/>
            <w:tcBorders>
              <w:left w:val="single" w:sz="4" w:space="0" w:color="auto"/>
              <w:right w:val="single" w:sz="4" w:space="0" w:color="auto"/>
            </w:tcBorders>
            <w:tcMar>
              <w:left w:w="0" w:type="dxa"/>
            </w:tcMar>
          </w:tcPr>
          <w:p w:rsidR="002D5EBA" w:rsidRDefault="002D5EBA" w:rsidP="002D5EBA">
            <w:pPr>
              <w:pStyle w:val="TableParagraph"/>
              <w:rPr>
                <w:sz w:val="14"/>
              </w:rPr>
            </w:pPr>
          </w:p>
        </w:tc>
        <w:tc>
          <w:tcPr>
            <w:tcW w:w="992" w:type="dxa"/>
            <w:gridSpan w:val="5"/>
            <w:vMerge/>
            <w:tcBorders>
              <w:top w:val="single" w:sz="4" w:space="0" w:color="auto"/>
              <w:left w:val="single" w:sz="4" w:space="0" w:color="auto"/>
              <w:bottom w:val="nil"/>
              <w:right w:val="single" w:sz="4" w:space="0" w:color="auto"/>
            </w:tcBorders>
            <w:shd w:val="clear" w:color="auto" w:fill="auto"/>
            <w:tcMar>
              <w:left w:w="0" w:type="dxa"/>
            </w:tcMar>
          </w:tcPr>
          <w:p w:rsidR="002D5EBA" w:rsidRDefault="002D5EBA" w:rsidP="002D5EBA">
            <w:pPr>
              <w:pStyle w:val="TableParagraph"/>
              <w:rPr>
                <w:sz w:val="14"/>
              </w:rPr>
            </w:pPr>
          </w:p>
        </w:tc>
        <w:tc>
          <w:tcPr>
            <w:tcW w:w="5243" w:type="dxa"/>
            <w:gridSpan w:val="7"/>
            <w:tcBorders>
              <w:top w:val="nil"/>
              <w:left w:val="single" w:sz="4" w:space="0" w:color="auto"/>
              <w:bottom w:val="nil"/>
              <w:right w:val="single" w:sz="4" w:space="0" w:color="auto"/>
            </w:tcBorders>
            <w:shd w:val="clear" w:color="auto" w:fill="auto"/>
            <w:tcMar>
              <w:left w:w="0" w:type="dxa"/>
            </w:tcMar>
          </w:tcPr>
          <w:p w:rsidR="002D5EBA" w:rsidRDefault="002D5EBA" w:rsidP="002D5EBA">
            <w:pPr>
              <w:pStyle w:val="TableParagraph"/>
              <w:spacing w:line="186" w:lineRule="exact"/>
              <w:ind w:left="59"/>
              <w:rPr>
                <w:sz w:val="18"/>
              </w:rPr>
            </w:pPr>
            <w:r>
              <w:rPr>
                <w:sz w:val="18"/>
              </w:rPr>
              <w:t>NR 13. Dimensões Externas máximas: 44x56x78cm. Dimensões</w:t>
            </w:r>
          </w:p>
        </w:tc>
        <w:tc>
          <w:tcPr>
            <w:tcW w:w="708" w:type="dxa"/>
            <w:gridSpan w:val="4"/>
            <w:vMerge/>
            <w:tcBorders>
              <w:left w:val="single" w:sz="4" w:space="0" w:color="auto"/>
              <w:bottom w:val="nil"/>
              <w:right w:val="single" w:sz="4" w:space="0" w:color="000001"/>
            </w:tcBorders>
            <w:shd w:val="clear" w:color="auto" w:fill="auto"/>
            <w:tcMar>
              <w:left w:w="0" w:type="dxa"/>
            </w:tcMar>
          </w:tcPr>
          <w:p w:rsidR="002D5EBA" w:rsidRDefault="002D5EBA" w:rsidP="002D5EBA">
            <w:pPr>
              <w:pStyle w:val="TableParagraph"/>
              <w:rPr>
                <w:sz w:val="14"/>
              </w:rPr>
            </w:pPr>
          </w:p>
        </w:tc>
        <w:tc>
          <w:tcPr>
            <w:tcW w:w="712" w:type="dxa"/>
            <w:gridSpan w:val="2"/>
            <w:vMerge/>
            <w:tcBorders>
              <w:left w:val="single" w:sz="4" w:space="0" w:color="auto"/>
              <w:right w:val="single" w:sz="4" w:space="0" w:color="000001"/>
            </w:tcBorders>
          </w:tcPr>
          <w:p w:rsidR="002D5EBA" w:rsidRDefault="002D5EBA" w:rsidP="002D5EBA">
            <w:pPr>
              <w:pStyle w:val="TableParagraph"/>
              <w:rPr>
                <w:sz w:val="14"/>
              </w:rPr>
            </w:pPr>
          </w:p>
        </w:tc>
      </w:tr>
      <w:tr w:rsidR="00A3517C" w:rsidTr="00307386">
        <w:trPr>
          <w:trHeight w:val="204"/>
        </w:trPr>
        <w:tc>
          <w:tcPr>
            <w:tcW w:w="615" w:type="dxa"/>
            <w:gridSpan w:val="4"/>
            <w:vMerge/>
            <w:tcBorders>
              <w:left w:val="single" w:sz="2" w:space="0" w:color="000001"/>
              <w:bottom w:val="nil"/>
              <w:right w:val="single" w:sz="4" w:space="0" w:color="auto"/>
            </w:tcBorders>
            <w:shd w:val="clear" w:color="auto" w:fill="auto"/>
            <w:tcMar>
              <w:left w:w="0" w:type="dxa"/>
            </w:tcMar>
          </w:tcPr>
          <w:p w:rsidR="002D5EBA" w:rsidRDefault="002D5EBA" w:rsidP="002D5EBA">
            <w:pPr>
              <w:pStyle w:val="TableParagraph"/>
              <w:rPr>
                <w:sz w:val="14"/>
              </w:rPr>
            </w:pPr>
          </w:p>
        </w:tc>
        <w:tc>
          <w:tcPr>
            <w:tcW w:w="698" w:type="dxa"/>
            <w:gridSpan w:val="6"/>
            <w:vMerge/>
            <w:tcBorders>
              <w:top w:val="single" w:sz="4" w:space="0" w:color="auto"/>
              <w:left w:val="single" w:sz="4" w:space="0" w:color="auto"/>
              <w:bottom w:val="nil"/>
              <w:right w:val="single" w:sz="4" w:space="0" w:color="auto"/>
            </w:tcBorders>
            <w:shd w:val="clear" w:color="auto" w:fill="auto"/>
            <w:tcMar>
              <w:left w:w="0" w:type="dxa"/>
            </w:tcMar>
          </w:tcPr>
          <w:p w:rsidR="002D5EBA" w:rsidRDefault="002D5EBA" w:rsidP="002D5EBA">
            <w:pPr>
              <w:pStyle w:val="TableParagraph"/>
              <w:rPr>
                <w:sz w:val="14"/>
              </w:rPr>
            </w:pPr>
          </w:p>
        </w:tc>
        <w:tc>
          <w:tcPr>
            <w:tcW w:w="862" w:type="dxa"/>
            <w:gridSpan w:val="2"/>
            <w:vMerge/>
            <w:tcBorders>
              <w:left w:val="single" w:sz="4" w:space="0" w:color="auto"/>
              <w:right w:val="single" w:sz="4" w:space="0" w:color="auto"/>
            </w:tcBorders>
            <w:tcMar>
              <w:left w:w="0" w:type="dxa"/>
            </w:tcMar>
          </w:tcPr>
          <w:p w:rsidR="002D5EBA" w:rsidRDefault="002D5EBA" w:rsidP="002D5EBA">
            <w:pPr>
              <w:pStyle w:val="TableParagraph"/>
              <w:rPr>
                <w:sz w:val="14"/>
              </w:rPr>
            </w:pPr>
          </w:p>
        </w:tc>
        <w:tc>
          <w:tcPr>
            <w:tcW w:w="992" w:type="dxa"/>
            <w:gridSpan w:val="5"/>
            <w:vMerge/>
            <w:tcBorders>
              <w:top w:val="single" w:sz="4" w:space="0" w:color="auto"/>
              <w:left w:val="single" w:sz="4" w:space="0" w:color="auto"/>
              <w:bottom w:val="nil"/>
              <w:right w:val="single" w:sz="4" w:space="0" w:color="auto"/>
            </w:tcBorders>
            <w:shd w:val="clear" w:color="auto" w:fill="auto"/>
            <w:tcMar>
              <w:left w:w="0" w:type="dxa"/>
            </w:tcMar>
          </w:tcPr>
          <w:p w:rsidR="002D5EBA" w:rsidRDefault="002D5EBA" w:rsidP="002D5EBA">
            <w:pPr>
              <w:pStyle w:val="TableParagraph"/>
              <w:rPr>
                <w:sz w:val="14"/>
              </w:rPr>
            </w:pPr>
          </w:p>
        </w:tc>
        <w:tc>
          <w:tcPr>
            <w:tcW w:w="5243" w:type="dxa"/>
            <w:gridSpan w:val="7"/>
            <w:tcBorders>
              <w:top w:val="nil"/>
              <w:left w:val="single" w:sz="4" w:space="0" w:color="auto"/>
              <w:bottom w:val="nil"/>
              <w:right w:val="single" w:sz="4" w:space="0" w:color="auto"/>
            </w:tcBorders>
            <w:shd w:val="clear" w:color="auto" w:fill="auto"/>
            <w:tcMar>
              <w:left w:w="0" w:type="dxa"/>
            </w:tcMar>
          </w:tcPr>
          <w:p w:rsidR="002D5EBA" w:rsidRDefault="002D5EBA" w:rsidP="002D5EBA">
            <w:pPr>
              <w:pStyle w:val="TableParagraph"/>
              <w:spacing w:line="184" w:lineRule="exact"/>
              <w:ind w:left="59"/>
              <w:rPr>
                <w:sz w:val="18"/>
              </w:rPr>
            </w:pPr>
            <w:r>
              <w:rPr>
                <w:sz w:val="18"/>
              </w:rPr>
              <w:t>Internas Mínimas: 30x60: cm. Quantidade Mínima de Bandejas: 02.</w:t>
            </w:r>
          </w:p>
        </w:tc>
        <w:tc>
          <w:tcPr>
            <w:tcW w:w="708" w:type="dxa"/>
            <w:gridSpan w:val="4"/>
            <w:vMerge/>
            <w:tcBorders>
              <w:left w:val="single" w:sz="4" w:space="0" w:color="auto"/>
              <w:bottom w:val="nil"/>
              <w:right w:val="single" w:sz="4" w:space="0" w:color="000001"/>
            </w:tcBorders>
            <w:shd w:val="clear" w:color="auto" w:fill="auto"/>
            <w:tcMar>
              <w:left w:w="0" w:type="dxa"/>
            </w:tcMar>
          </w:tcPr>
          <w:p w:rsidR="002D5EBA" w:rsidRDefault="002D5EBA" w:rsidP="002D5EBA">
            <w:pPr>
              <w:pStyle w:val="TableParagraph"/>
              <w:rPr>
                <w:sz w:val="14"/>
              </w:rPr>
            </w:pPr>
          </w:p>
        </w:tc>
        <w:tc>
          <w:tcPr>
            <w:tcW w:w="712" w:type="dxa"/>
            <w:gridSpan w:val="2"/>
            <w:vMerge/>
            <w:tcBorders>
              <w:left w:val="single" w:sz="4" w:space="0" w:color="auto"/>
              <w:right w:val="single" w:sz="4" w:space="0" w:color="000001"/>
            </w:tcBorders>
          </w:tcPr>
          <w:p w:rsidR="002D5EBA" w:rsidRDefault="002D5EBA" w:rsidP="002D5EBA">
            <w:pPr>
              <w:pStyle w:val="TableParagraph"/>
              <w:rPr>
                <w:sz w:val="14"/>
              </w:rPr>
            </w:pPr>
          </w:p>
        </w:tc>
      </w:tr>
      <w:tr w:rsidR="00A3517C" w:rsidTr="00307386">
        <w:trPr>
          <w:trHeight w:val="204"/>
        </w:trPr>
        <w:tc>
          <w:tcPr>
            <w:tcW w:w="615" w:type="dxa"/>
            <w:gridSpan w:val="4"/>
            <w:vMerge/>
            <w:tcBorders>
              <w:left w:val="single" w:sz="2" w:space="0" w:color="000001"/>
              <w:bottom w:val="nil"/>
              <w:right w:val="single" w:sz="4" w:space="0" w:color="auto"/>
            </w:tcBorders>
            <w:shd w:val="clear" w:color="auto" w:fill="auto"/>
            <w:tcMar>
              <w:left w:w="0" w:type="dxa"/>
            </w:tcMar>
          </w:tcPr>
          <w:p w:rsidR="002D5EBA" w:rsidRDefault="002D5EBA" w:rsidP="002D5EBA">
            <w:pPr>
              <w:pStyle w:val="TableParagraph"/>
              <w:rPr>
                <w:sz w:val="14"/>
              </w:rPr>
            </w:pPr>
          </w:p>
        </w:tc>
        <w:tc>
          <w:tcPr>
            <w:tcW w:w="698" w:type="dxa"/>
            <w:gridSpan w:val="6"/>
            <w:vMerge/>
            <w:tcBorders>
              <w:top w:val="single" w:sz="4" w:space="0" w:color="auto"/>
              <w:left w:val="single" w:sz="4" w:space="0" w:color="auto"/>
              <w:bottom w:val="nil"/>
              <w:right w:val="single" w:sz="4" w:space="0" w:color="auto"/>
            </w:tcBorders>
            <w:shd w:val="clear" w:color="auto" w:fill="auto"/>
            <w:tcMar>
              <w:left w:w="0" w:type="dxa"/>
            </w:tcMar>
          </w:tcPr>
          <w:p w:rsidR="002D5EBA" w:rsidRDefault="002D5EBA" w:rsidP="002D5EBA">
            <w:pPr>
              <w:pStyle w:val="TableParagraph"/>
              <w:rPr>
                <w:sz w:val="14"/>
              </w:rPr>
            </w:pPr>
          </w:p>
        </w:tc>
        <w:tc>
          <w:tcPr>
            <w:tcW w:w="862" w:type="dxa"/>
            <w:gridSpan w:val="2"/>
            <w:vMerge/>
            <w:tcBorders>
              <w:left w:val="single" w:sz="4" w:space="0" w:color="auto"/>
              <w:right w:val="single" w:sz="4" w:space="0" w:color="auto"/>
            </w:tcBorders>
            <w:tcMar>
              <w:left w:w="0" w:type="dxa"/>
            </w:tcMar>
          </w:tcPr>
          <w:p w:rsidR="002D5EBA" w:rsidRDefault="002D5EBA" w:rsidP="002D5EBA">
            <w:pPr>
              <w:pStyle w:val="TableParagraph"/>
              <w:rPr>
                <w:sz w:val="14"/>
              </w:rPr>
            </w:pPr>
          </w:p>
        </w:tc>
        <w:tc>
          <w:tcPr>
            <w:tcW w:w="992" w:type="dxa"/>
            <w:gridSpan w:val="5"/>
            <w:vMerge/>
            <w:tcBorders>
              <w:top w:val="single" w:sz="4" w:space="0" w:color="auto"/>
              <w:left w:val="single" w:sz="4" w:space="0" w:color="auto"/>
              <w:bottom w:val="nil"/>
              <w:right w:val="single" w:sz="4" w:space="0" w:color="auto"/>
            </w:tcBorders>
            <w:shd w:val="clear" w:color="auto" w:fill="auto"/>
            <w:tcMar>
              <w:left w:w="0" w:type="dxa"/>
            </w:tcMar>
          </w:tcPr>
          <w:p w:rsidR="002D5EBA" w:rsidRDefault="002D5EBA" w:rsidP="002D5EBA">
            <w:pPr>
              <w:pStyle w:val="TableParagraph"/>
              <w:rPr>
                <w:sz w:val="14"/>
              </w:rPr>
            </w:pPr>
          </w:p>
        </w:tc>
        <w:tc>
          <w:tcPr>
            <w:tcW w:w="5243" w:type="dxa"/>
            <w:gridSpan w:val="7"/>
            <w:tcBorders>
              <w:top w:val="nil"/>
              <w:left w:val="single" w:sz="4" w:space="0" w:color="auto"/>
              <w:bottom w:val="nil"/>
              <w:right w:val="single" w:sz="4" w:space="0" w:color="auto"/>
            </w:tcBorders>
            <w:shd w:val="clear" w:color="auto" w:fill="auto"/>
            <w:tcMar>
              <w:left w:w="0" w:type="dxa"/>
            </w:tcMar>
          </w:tcPr>
          <w:p w:rsidR="002D5EBA" w:rsidRDefault="002D5EBA" w:rsidP="002D5EBA">
            <w:pPr>
              <w:pStyle w:val="TableParagraph"/>
              <w:spacing w:line="184" w:lineRule="exact"/>
              <w:ind w:left="59"/>
              <w:rPr>
                <w:sz w:val="18"/>
              </w:rPr>
            </w:pPr>
            <w:r>
              <w:rPr>
                <w:sz w:val="18"/>
              </w:rPr>
              <w:t>Potências mínimas: 2400 w. Voltagem: 110/220 v. leção de</w:t>
            </w:r>
          </w:p>
        </w:tc>
        <w:tc>
          <w:tcPr>
            <w:tcW w:w="708" w:type="dxa"/>
            <w:gridSpan w:val="4"/>
            <w:vMerge/>
            <w:tcBorders>
              <w:left w:val="single" w:sz="4" w:space="0" w:color="auto"/>
              <w:bottom w:val="nil"/>
              <w:right w:val="single" w:sz="4" w:space="0" w:color="000001"/>
            </w:tcBorders>
            <w:shd w:val="clear" w:color="auto" w:fill="auto"/>
            <w:tcMar>
              <w:left w:w="0" w:type="dxa"/>
            </w:tcMar>
          </w:tcPr>
          <w:p w:rsidR="002D5EBA" w:rsidRDefault="002D5EBA" w:rsidP="002D5EBA">
            <w:pPr>
              <w:pStyle w:val="TableParagraph"/>
              <w:rPr>
                <w:sz w:val="14"/>
              </w:rPr>
            </w:pPr>
          </w:p>
        </w:tc>
        <w:tc>
          <w:tcPr>
            <w:tcW w:w="712" w:type="dxa"/>
            <w:gridSpan w:val="2"/>
            <w:vMerge/>
            <w:tcBorders>
              <w:left w:val="single" w:sz="4" w:space="0" w:color="auto"/>
              <w:right w:val="single" w:sz="4" w:space="0" w:color="000001"/>
            </w:tcBorders>
          </w:tcPr>
          <w:p w:rsidR="002D5EBA" w:rsidRDefault="002D5EBA" w:rsidP="002D5EBA">
            <w:pPr>
              <w:pStyle w:val="TableParagraph"/>
              <w:rPr>
                <w:sz w:val="14"/>
              </w:rPr>
            </w:pPr>
          </w:p>
        </w:tc>
      </w:tr>
      <w:tr w:rsidR="00A3517C" w:rsidTr="00307386">
        <w:trPr>
          <w:trHeight w:val="206"/>
        </w:trPr>
        <w:tc>
          <w:tcPr>
            <w:tcW w:w="615" w:type="dxa"/>
            <w:gridSpan w:val="4"/>
            <w:vMerge/>
            <w:tcBorders>
              <w:left w:val="single" w:sz="2" w:space="0" w:color="000001"/>
              <w:bottom w:val="nil"/>
              <w:right w:val="single" w:sz="4" w:space="0" w:color="auto"/>
            </w:tcBorders>
            <w:shd w:val="clear" w:color="auto" w:fill="auto"/>
            <w:tcMar>
              <w:left w:w="0" w:type="dxa"/>
            </w:tcMar>
          </w:tcPr>
          <w:p w:rsidR="002D5EBA" w:rsidRDefault="002D5EBA" w:rsidP="002D5EBA">
            <w:pPr>
              <w:pStyle w:val="TableParagraph"/>
              <w:rPr>
                <w:sz w:val="14"/>
              </w:rPr>
            </w:pPr>
          </w:p>
        </w:tc>
        <w:tc>
          <w:tcPr>
            <w:tcW w:w="698" w:type="dxa"/>
            <w:gridSpan w:val="6"/>
            <w:vMerge/>
            <w:tcBorders>
              <w:top w:val="single" w:sz="4" w:space="0" w:color="auto"/>
              <w:left w:val="single" w:sz="4" w:space="0" w:color="auto"/>
              <w:bottom w:val="nil"/>
              <w:right w:val="single" w:sz="4" w:space="0" w:color="auto"/>
            </w:tcBorders>
            <w:shd w:val="clear" w:color="auto" w:fill="auto"/>
            <w:tcMar>
              <w:left w:w="0" w:type="dxa"/>
            </w:tcMar>
          </w:tcPr>
          <w:p w:rsidR="002D5EBA" w:rsidRDefault="002D5EBA" w:rsidP="002D5EBA">
            <w:pPr>
              <w:pStyle w:val="TableParagraph"/>
              <w:rPr>
                <w:sz w:val="14"/>
              </w:rPr>
            </w:pPr>
          </w:p>
        </w:tc>
        <w:tc>
          <w:tcPr>
            <w:tcW w:w="862" w:type="dxa"/>
            <w:gridSpan w:val="2"/>
            <w:vMerge/>
            <w:tcBorders>
              <w:left w:val="single" w:sz="4" w:space="0" w:color="auto"/>
              <w:right w:val="single" w:sz="4" w:space="0" w:color="auto"/>
            </w:tcBorders>
            <w:tcMar>
              <w:left w:w="0" w:type="dxa"/>
            </w:tcMar>
          </w:tcPr>
          <w:p w:rsidR="002D5EBA" w:rsidRDefault="002D5EBA" w:rsidP="002D5EBA">
            <w:pPr>
              <w:pStyle w:val="TableParagraph"/>
              <w:rPr>
                <w:sz w:val="14"/>
              </w:rPr>
            </w:pPr>
          </w:p>
        </w:tc>
        <w:tc>
          <w:tcPr>
            <w:tcW w:w="992" w:type="dxa"/>
            <w:gridSpan w:val="5"/>
            <w:vMerge/>
            <w:tcBorders>
              <w:top w:val="single" w:sz="4" w:space="0" w:color="auto"/>
              <w:left w:val="single" w:sz="4" w:space="0" w:color="auto"/>
              <w:bottom w:val="nil"/>
              <w:right w:val="single" w:sz="4" w:space="0" w:color="auto"/>
            </w:tcBorders>
            <w:shd w:val="clear" w:color="auto" w:fill="auto"/>
            <w:tcMar>
              <w:left w:w="0" w:type="dxa"/>
            </w:tcMar>
          </w:tcPr>
          <w:p w:rsidR="002D5EBA" w:rsidRDefault="002D5EBA" w:rsidP="002D5EBA">
            <w:pPr>
              <w:pStyle w:val="TableParagraph"/>
              <w:rPr>
                <w:sz w:val="14"/>
              </w:rPr>
            </w:pPr>
          </w:p>
        </w:tc>
        <w:tc>
          <w:tcPr>
            <w:tcW w:w="5243" w:type="dxa"/>
            <w:gridSpan w:val="7"/>
            <w:tcBorders>
              <w:top w:val="nil"/>
              <w:left w:val="single" w:sz="4" w:space="0" w:color="auto"/>
              <w:bottom w:val="nil"/>
              <w:right w:val="single" w:sz="4" w:space="0" w:color="auto"/>
            </w:tcBorders>
            <w:shd w:val="clear" w:color="auto" w:fill="auto"/>
            <w:tcMar>
              <w:left w:w="0" w:type="dxa"/>
            </w:tcMar>
          </w:tcPr>
          <w:p w:rsidR="002D5EBA" w:rsidRDefault="002D5EBA" w:rsidP="002D5EBA">
            <w:pPr>
              <w:pStyle w:val="TableParagraph"/>
              <w:spacing w:line="186" w:lineRule="exact"/>
              <w:ind w:left="59"/>
              <w:rPr>
                <w:sz w:val="18"/>
              </w:rPr>
            </w:pPr>
            <w:r>
              <w:rPr>
                <w:sz w:val="18"/>
              </w:rPr>
              <w:t>Temperatura: 120 a 134°C Ciclo: até 60 minutos. Tempo de</w:t>
            </w:r>
          </w:p>
        </w:tc>
        <w:tc>
          <w:tcPr>
            <w:tcW w:w="708" w:type="dxa"/>
            <w:gridSpan w:val="4"/>
            <w:vMerge/>
            <w:tcBorders>
              <w:left w:val="single" w:sz="4" w:space="0" w:color="auto"/>
              <w:bottom w:val="nil"/>
              <w:right w:val="single" w:sz="4" w:space="0" w:color="000001"/>
            </w:tcBorders>
            <w:shd w:val="clear" w:color="auto" w:fill="auto"/>
            <w:tcMar>
              <w:left w:w="0" w:type="dxa"/>
            </w:tcMar>
          </w:tcPr>
          <w:p w:rsidR="002D5EBA" w:rsidRDefault="002D5EBA" w:rsidP="002D5EBA">
            <w:pPr>
              <w:pStyle w:val="TableParagraph"/>
              <w:rPr>
                <w:sz w:val="14"/>
              </w:rPr>
            </w:pPr>
          </w:p>
        </w:tc>
        <w:tc>
          <w:tcPr>
            <w:tcW w:w="712" w:type="dxa"/>
            <w:gridSpan w:val="2"/>
            <w:vMerge/>
            <w:tcBorders>
              <w:left w:val="single" w:sz="4" w:space="0" w:color="auto"/>
              <w:right w:val="single" w:sz="4" w:space="0" w:color="000001"/>
            </w:tcBorders>
          </w:tcPr>
          <w:p w:rsidR="002D5EBA" w:rsidRDefault="002D5EBA" w:rsidP="002D5EBA">
            <w:pPr>
              <w:pStyle w:val="TableParagraph"/>
              <w:rPr>
                <w:sz w:val="14"/>
              </w:rPr>
            </w:pPr>
          </w:p>
        </w:tc>
      </w:tr>
      <w:tr w:rsidR="00A3517C" w:rsidTr="00307386">
        <w:trPr>
          <w:trHeight w:val="206"/>
        </w:trPr>
        <w:tc>
          <w:tcPr>
            <w:tcW w:w="615" w:type="dxa"/>
            <w:gridSpan w:val="4"/>
            <w:vMerge/>
            <w:tcBorders>
              <w:left w:val="single" w:sz="2" w:space="0" w:color="000001"/>
              <w:bottom w:val="nil"/>
              <w:right w:val="single" w:sz="4" w:space="0" w:color="auto"/>
            </w:tcBorders>
            <w:shd w:val="clear" w:color="auto" w:fill="auto"/>
            <w:tcMar>
              <w:left w:w="0" w:type="dxa"/>
            </w:tcMar>
          </w:tcPr>
          <w:p w:rsidR="002D5EBA" w:rsidRDefault="002D5EBA" w:rsidP="002D5EBA">
            <w:pPr>
              <w:pStyle w:val="TableParagraph"/>
              <w:rPr>
                <w:sz w:val="14"/>
              </w:rPr>
            </w:pPr>
          </w:p>
        </w:tc>
        <w:tc>
          <w:tcPr>
            <w:tcW w:w="698" w:type="dxa"/>
            <w:gridSpan w:val="6"/>
            <w:vMerge/>
            <w:tcBorders>
              <w:top w:val="single" w:sz="4" w:space="0" w:color="auto"/>
              <w:left w:val="single" w:sz="4" w:space="0" w:color="auto"/>
              <w:bottom w:val="nil"/>
              <w:right w:val="single" w:sz="4" w:space="0" w:color="auto"/>
            </w:tcBorders>
            <w:shd w:val="clear" w:color="auto" w:fill="auto"/>
            <w:tcMar>
              <w:left w:w="0" w:type="dxa"/>
            </w:tcMar>
          </w:tcPr>
          <w:p w:rsidR="002D5EBA" w:rsidRDefault="002D5EBA" w:rsidP="002D5EBA">
            <w:pPr>
              <w:pStyle w:val="TableParagraph"/>
              <w:rPr>
                <w:sz w:val="14"/>
              </w:rPr>
            </w:pPr>
          </w:p>
        </w:tc>
        <w:tc>
          <w:tcPr>
            <w:tcW w:w="862" w:type="dxa"/>
            <w:gridSpan w:val="2"/>
            <w:vMerge/>
            <w:tcBorders>
              <w:left w:val="single" w:sz="4" w:space="0" w:color="auto"/>
              <w:right w:val="single" w:sz="4" w:space="0" w:color="auto"/>
            </w:tcBorders>
            <w:tcMar>
              <w:left w:w="0" w:type="dxa"/>
            </w:tcMar>
          </w:tcPr>
          <w:p w:rsidR="002D5EBA" w:rsidRDefault="002D5EBA" w:rsidP="002D5EBA">
            <w:pPr>
              <w:pStyle w:val="TableParagraph"/>
              <w:rPr>
                <w:sz w:val="14"/>
              </w:rPr>
            </w:pPr>
          </w:p>
        </w:tc>
        <w:tc>
          <w:tcPr>
            <w:tcW w:w="992" w:type="dxa"/>
            <w:gridSpan w:val="5"/>
            <w:vMerge/>
            <w:tcBorders>
              <w:top w:val="single" w:sz="4" w:space="0" w:color="auto"/>
              <w:left w:val="single" w:sz="4" w:space="0" w:color="auto"/>
              <w:bottom w:val="nil"/>
              <w:right w:val="single" w:sz="4" w:space="0" w:color="auto"/>
            </w:tcBorders>
            <w:shd w:val="clear" w:color="auto" w:fill="auto"/>
            <w:tcMar>
              <w:left w:w="0" w:type="dxa"/>
            </w:tcMar>
          </w:tcPr>
          <w:p w:rsidR="002D5EBA" w:rsidRDefault="002D5EBA" w:rsidP="002D5EBA">
            <w:pPr>
              <w:pStyle w:val="TableParagraph"/>
              <w:rPr>
                <w:sz w:val="14"/>
              </w:rPr>
            </w:pPr>
          </w:p>
        </w:tc>
        <w:tc>
          <w:tcPr>
            <w:tcW w:w="5243" w:type="dxa"/>
            <w:gridSpan w:val="7"/>
            <w:tcBorders>
              <w:top w:val="nil"/>
              <w:left w:val="single" w:sz="4" w:space="0" w:color="auto"/>
              <w:bottom w:val="nil"/>
              <w:right w:val="single" w:sz="4" w:space="0" w:color="auto"/>
            </w:tcBorders>
            <w:shd w:val="clear" w:color="auto" w:fill="auto"/>
            <w:tcMar>
              <w:left w:w="0" w:type="dxa"/>
            </w:tcMar>
          </w:tcPr>
          <w:p w:rsidR="002D5EBA" w:rsidRDefault="002D5EBA" w:rsidP="002D5EBA">
            <w:pPr>
              <w:pStyle w:val="TableParagraph"/>
              <w:spacing w:line="186" w:lineRule="exact"/>
              <w:ind w:left="59"/>
              <w:rPr>
                <w:sz w:val="18"/>
              </w:rPr>
            </w:pPr>
            <w:r>
              <w:rPr>
                <w:sz w:val="18"/>
              </w:rPr>
              <w:t xml:space="preserve">secagem: até 45 minutos. Precisão e tempo de resistência: tipo </w:t>
            </w:r>
            <w:r>
              <w:rPr>
                <w:sz w:val="18"/>
              </w:rPr>
              <w:lastRenderedPageBreak/>
              <w:t>PT</w:t>
            </w:r>
          </w:p>
        </w:tc>
        <w:tc>
          <w:tcPr>
            <w:tcW w:w="708" w:type="dxa"/>
            <w:gridSpan w:val="4"/>
            <w:vMerge/>
            <w:tcBorders>
              <w:left w:val="single" w:sz="4" w:space="0" w:color="auto"/>
              <w:bottom w:val="nil"/>
              <w:right w:val="single" w:sz="4" w:space="0" w:color="000001"/>
            </w:tcBorders>
            <w:shd w:val="clear" w:color="auto" w:fill="auto"/>
            <w:tcMar>
              <w:left w:w="0" w:type="dxa"/>
            </w:tcMar>
          </w:tcPr>
          <w:p w:rsidR="002D5EBA" w:rsidRDefault="002D5EBA" w:rsidP="002D5EBA">
            <w:pPr>
              <w:pStyle w:val="TableParagraph"/>
              <w:rPr>
                <w:sz w:val="14"/>
              </w:rPr>
            </w:pPr>
          </w:p>
        </w:tc>
        <w:tc>
          <w:tcPr>
            <w:tcW w:w="712" w:type="dxa"/>
            <w:gridSpan w:val="2"/>
            <w:vMerge/>
            <w:tcBorders>
              <w:left w:val="single" w:sz="4" w:space="0" w:color="auto"/>
              <w:right w:val="single" w:sz="4" w:space="0" w:color="000001"/>
            </w:tcBorders>
          </w:tcPr>
          <w:p w:rsidR="002D5EBA" w:rsidRDefault="002D5EBA" w:rsidP="002D5EBA">
            <w:pPr>
              <w:pStyle w:val="TableParagraph"/>
              <w:rPr>
                <w:sz w:val="14"/>
              </w:rPr>
            </w:pPr>
          </w:p>
        </w:tc>
      </w:tr>
      <w:tr w:rsidR="00A3517C" w:rsidTr="00307386">
        <w:trPr>
          <w:trHeight w:val="816"/>
        </w:trPr>
        <w:tc>
          <w:tcPr>
            <w:tcW w:w="615" w:type="dxa"/>
            <w:gridSpan w:val="4"/>
            <w:vMerge/>
            <w:tcBorders>
              <w:top w:val="nil"/>
              <w:left w:val="single" w:sz="2" w:space="0" w:color="000001"/>
              <w:bottom w:val="nil"/>
              <w:right w:val="single" w:sz="4" w:space="0" w:color="auto"/>
            </w:tcBorders>
            <w:shd w:val="clear" w:color="auto" w:fill="auto"/>
            <w:tcMar>
              <w:left w:w="0" w:type="dxa"/>
            </w:tcMar>
          </w:tcPr>
          <w:p w:rsidR="002D5EBA" w:rsidRDefault="002D5EBA" w:rsidP="002D5EBA">
            <w:pPr>
              <w:pStyle w:val="TableParagraph"/>
              <w:rPr>
                <w:sz w:val="14"/>
              </w:rPr>
            </w:pPr>
          </w:p>
        </w:tc>
        <w:tc>
          <w:tcPr>
            <w:tcW w:w="698" w:type="dxa"/>
            <w:gridSpan w:val="6"/>
            <w:vMerge/>
            <w:tcBorders>
              <w:top w:val="nil"/>
              <w:left w:val="single" w:sz="4" w:space="0" w:color="auto"/>
              <w:bottom w:val="nil"/>
              <w:right w:val="single" w:sz="4" w:space="0" w:color="auto"/>
            </w:tcBorders>
            <w:shd w:val="clear" w:color="auto" w:fill="auto"/>
            <w:tcMar>
              <w:left w:w="0" w:type="dxa"/>
            </w:tcMar>
          </w:tcPr>
          <w:p w:rsidR="002D5EBA" w:rsidRDefault="002D5EBA" w:rsidP="002D5EBA">
            <w:pPr>
              <w:pStyle w:val="TableParagraph"/>
              <w:rPr>
                <w:sz w:val="14"/>
              </w:rPr>
            </w:pPr>
          </w:p>
        </w:tc>
        <w:tc>
          <w:tcPr>
            <w:tcW w:w="862" w:type="dxa"/>
            <w:gridSpan w:val="2"/>
            <w:vMerge/>
            <w:tcBorders>
              <w:left w:val="single" w:sz="4" w:space="0" w:color="auto"/>
              <w:bottom w:val="nil"/>
              <w:right w:val="single" w:sz="4" w:space="0" w:color="auto"/>
            </w:tcBorders>
            <w:tcMar>
              <w:left w:w="0" w:type="dxa"/>
            </w:tcMar>
          </w:tcPr>
          <w:p w:rsidR="002D5EBA" w:rsidRDefault="002D5EBA" w:rsidP="002D5EBA">
            <w:pPr>
              <w:pStyle w:val="TableParagraph"/>
              <w:rPr>
                <w:sz w:val="14"/>
              </w:rPr>
            </w:pPr>
          </w:p>
        </w:tc>
        <w:tc>
          <w:tcPr>
            <w:tcW w:w="992" w:type="dxa"/>
            <w:gridSpan w:val="5"/>
            <w:vMerge/>
            <w:tcBorders>
              <w:top w:val="nil"/>
              <w:left w:val="single" w:sz="4" w:space="0" w:color="auto"/>
              <w:bottom w:val="nil"/>
              <w:right w:val="single" w:sz="4" w:space="0" w:color="auto"/>
            </w:tcBorders>
            <w:shd w:val="clear" w:color="auto" w:fill="auto"/>
            <w:tcMar>
              <w:left w:w="0" w:type="dxa"/>
            </w:tcMar>
          </w:tcPr>
          <w:p w:rsidR="002D5EBA" w:rsidRDefault="002D5EBA" w:rsidP="002D5EBA">
            <w:pPr>
              <w:pStyle w:val="TableParagraph"/>
              <w:rPr>
                <w:sz w:val="14"/>
              </w:rPr>
            </w:pPr>
          </w:p>
        </w:tc>
        <w:tc>
          <w:tcPr>
            <w:tcW w:w="5243" w:type="dxa"/>
            <w:gridSpan w:val="7"/>
            <w:vMerge w:val="restart"/>
            <w:tcBorders>
              <w:top w:val="nil"/>
              <w:left w:val="single" w:sz="4" w:space="0" w:color="auto"/>
              <w:bottom w:val="nil"/>
              <w:right w:val="single" w:sz="4" w:space="0" w:color="auto"/>
            </w:tcBorders>
            <w:shd w:val="clear" w:color="auto" w:fill="auto"/>
            <w:tcMar>
              <w:left w:w="0" w:type="dxa"/>
            </w:tcMar>
          </w:tcPr>
          <w:p w:rsidR="002D5EBA" w:rsidRDefault="002D5EBA" w:rsidP="002D5EBA">
            <w:pPr>
              <w:pStyle w:val="TableParagraph"/>
              <w:spacing w:line="186" w:lineRule="exact"/>
              <w:ind w:left="59"/>
              <w:rPr>
                <w:sz w:val="18"/>
              </w:rPr>
            </w:pPr>
            <w:r>
              <w:rPr>
                <w:sz w:val="18"/>
              </w:rPr>
              <w:t>100. Sistema Hidráulico e Bomba de Vácuo: com filtro de bronze,</w:t>
            </w:r>
          </w:p>
          <w:p w:rsidR="002D5EBA" w:rsidRDefault="002D5EBA" w:rsidP="002D5EBA">
            <w:pPr>
              <w:pStyle w:val="TableParagraph"/>
              <w:spacing w:line="186" w:lineRule="exact"/>
              <w:ind w:left="59"/>
              <w:rPr>
                <w:sz w:val="18"/>
              </w:rPr>
            </w:pPr>
            <w:r>
              <w:rPr>
                <w:sz w:val="18"/>
              </w:rPr>
              <w:t>elementos filtrantes em aço inoxidável. Válvula solenoide: em latão</w:t>
            </w:r>
          </w:p>
          <w:p w:rsidR="002D5EBA" w:rsidRDefault="002D5EBA" w:rsidP="002D5EBA">
            <w:pPr>
              <w:pStyle w:val="TableParagraph"/>
              <w:spacing w:line="186" w:lineRule="exact"/>
              <w:ind w:left="59"/>
              <w:rPr>
                <w:sz w:val="18"/>
              </w:rPr>
            </w:pPr>
            <w:r>
              <w:rPr>
                <w:sz w:val="18"/>
              </w:rPr>
              <w:t>forjado tipo diafragma. Válvula de Segurança: construída em latão.</w:t>
            </w:r>
          </w:p>
          <w:p w:rsidR="002D5EBA" w:rsidRDefault="002D5EBA" w:rsidP="002D5EBA">
            <w:pPr>
              <w:pStyle w:val="TableParagraph"/>
              <w:spacing w:line="178" w:lineRule="exact"/>
              <w:ind w:left="59"/>
              <w:rPr>
                <w:sz w:val="18"/>
              </w:rPr>
            </w:pPr>
            <w:r>
              <w:rPr>
                <w:sz w:val="18"/>
              </w:rPr>
              <w:t>Câmara: deve ser em laço inoxidável, com garantia de 03 anos de</w:t>
            </w:r>
          </w:p>
          <w:p w:rsidR="002D5EBA" w:rsidRDefault="002D5EBA" w:rsidP="002D5EBA">
            <w:pPr>
              <w:pStyle w:val="TableParagraph"/>
              <w:spacing w:line="235" w:lineRule="auto"/>
              <w:ind w:left="59" w:right="44"/>
              <w:jc w:val="both"/>
              <w:rPr>
                <w:sz w:val="18"/>
              </w:rPr>
            </w:pPr>
            <w:r>
              <w:rPr>
                <w:sz w:val="18"/>
              </w:rPr>
              <w:t xml:space="preserve">garantia revestida externamente com </w:t>
            </w:r>
            <w:r>
              <w:rPr>
                <w:spacing w:val="-3"/>
                <w:sz w:val="18"/>
              </w:rPr>
              <w:t xml:space="preserve">material </w:t>
            </w:r>
            <w:r>
              <w:rPr>
                <w:sz w:val="18"/>
              </w:rPr>
              <w:t xml:space="preserve">isolante ao calor que além de otimizar o seu consumo de energia </w:t>
            </w:r>
            <w:r>
              <w:rPr>
                <w:spacing w:val="-3"/>
                <w:sz w:val="18"/>
              </w:rPr>
              <w:t xml:space="preserve">deve </w:t>
            </w:r>
            <w:r>
              <w:rPr>
                <w:sz w:val="18"/>
              </w:rPr>
              <w:t xml:space="preserve">conservar a temperatura do </w:t>
            </w:r>
            <w:r>
              <w:rPr>
                <w:spacing w:val="-3"/>
                <w:sz w:val="18"/>
              </w:rPr>
              <w:t xml:space="preserve">ambiente. </w:t>
            </w:r>
            <w:r>
              <w:rPr>
                <w:sz w:val="18"/>
              </w:rPr>
              <w:t xml:space="preserve">O adicionamento da água na câmara interna da autoclave deverá ser automático, assim como o ciclo deverá ser automático. Bandeja: confeccionada </w:t>
            </w:r>
            <w:r>
              <w:rPr>
                <w:spacing w:val="2"/>
                <w:sz w:val="18"/>
              </w:rPr>
              <w:t xml:space="preserve">em </w:t>
            </w:r>
            <w:r>
              <w:rPr>
                <w:sz w:val="18"/>
              </w:rPr>
              <w:t xml:space="preserve">aço inoxidável, totalmente </w:t>
            </w:r>
            <w:r>
              <w:rPr>
                <w:spacing w:val="-3"/>
                <w:sz w:val="18"/>
              </w:rPr>
              <w:t xml:space="preserve">perfurada, </w:t>
            </w:r>
            <w:r>
              <w:rPr>
                <w:sz w:val="18"/>
              </w:rPr>
              <w:t xml:space="preserve">para permitir </w:t>
            </w:r>
            <w:r>
              <w:rPr>
                <w:spacing w:val="-6"/>
                <w:sz w:val="18"/>
              </w:rPr>
              <w:t xml:space="preserve">uma </w:t>
            </w:r>
            <w:r>
              <w:rPr>
                <w:sz w:val="18"/>
              </w:rPr>
              <w:t xml:space="preserve">boa circulação de </w:t>
            </w:r>
            <w:r>
              <w:rPr>
                <w:spacing w:val="-4"/>
                <w:sz w:val="18"/>
              </w:rPr>
              <w:t xml:space="preserve">vapor. </w:t>
            </w:r>
            <w:r>
              <w:rPr>
                <w:sz w:val="18"/>
              </w:rPr>
              <w:t xml:space="preserve">Tampa/porta: em aço </w:t>
            </w:r>
            <w:r>
              <w:rPr>
                <w:spacing w:val="-3"/>
                <w:sz w:val="18"/>
              </w:rPr>
              <w:t xml:space="preserve">inoxidável, laminado, </w:t>
            </w:r>
            <w:r>
              <w:rPr>
                <w:sz w:val="18"/>
              </w:rPr>
              <w:t xml:space="preserve">com garantia de 03(três </w:t>
            </w:r>
            <w:r>
              <w:rPr>
                <w:spacing w:val="-3"/>
                <w:sz w:val="18"/>
              </w:rPr>
              <w:t xml:space="preserve">anos), </w:t>
            </w:r>
            <w:r>
              <w:rPr>
                <w:sz w:val="18"/>
              </w:rPr>
              <w:t xml:space="preserve">com </w:t>
            </w:r>
            <w:r>
              <w:rPr>
                <w:spacing w:val="-4"/>
                <w:sz w:val="18"/>
              </w:rPr>
              <w:t xml:space="preserve">anel </w:t>
            </w:r>
            <w:r>
              <w:rPr>
                <w:sz w:val="18"/>
              </w:rPr>
              <w:t xml:space="preserve">de vedação em borracha de </w:t>
            </w:r>
            <w:r>
              <w:rPr>
                <w:spacing w:val="-3"/>
                <w:sz w:val="18"/>
              </w:rPr>
              <w:t xml:space="preserve">silicone </w:t>
            </w:r>
            <w:r>
              <w:rPr>
                <w:sz w:val="18"/>
              </w:rPr>
              <w:t xml:space="preserve">resistente a altas </w:t>
            </w:r>
            <w:r>
              <w:rPr>
                <w:spacing w:val="-3"/>
                <w:sz w:val="18"/>
              </w:rPr>
              <w:t xml:space="preserve">temperaturas. Sistema </w:t>
            </w:r>
            <w:r>
              <w:rPr>
                <w:sz w:val="18"/>
              </w:rPr>
              <w:t xml:space="preserve">de </w:t>
            </w:r>
            <w:r>
              <w:rPr>
                <w:spacing w:val="-3"/>
                <w:sz w:val="18"/>
              </w:rPr>
              <w:t xml:space="preserve">fechamento </w:t>
            </w:r>
            <w:r>
              <w:rPr>
                <w:sz w:val="18"/>
              </w:rPr>
              <w:t xml:space="preserve">da Porta Dispositivo que </w:t>
            </w:r>
            <w:r>
              <w:rPr>
                <w:spacing w:val="-3"/>
                <w:sz w:val="18"/>
              </w:rPr>
              <w:t xml:space="preserve">impeça </w:t>
            </w:r>
            <w:r>
              <w:rPr>
                <w:sz w:val="18"/>
              </w:rPr>
              <w:t xml:space="preserve">o </w:t>
            </w:r>
            <w:r>
              <w:rPr>
                <w:spacing w:val="-3"/>
                <w:sz w:val="18"/>
              </w:rPr>
              <w:t xml:space="preserve">funcionamento </w:t>
            </w:r>
            <w:r>
              <w:rPr>
                <w:sz w:val="18"/>
              </w:rPr>
              <w:t xml:space="preserve">do </w:t>
            </w:r>
            <w:r>
              <w:rPr>
                <w:spacing w:val="-3"/>
                <w:sz w:val="18"/>
              </w:rPr>
              <w:t xml:space="preserve">equipamento </w:t>
            </w:r>
            <w:r>
              <w:rPr>
                <w:sz w:val="18"/>
              </w:rPr>
              <w:t xml:space="preserve">com a porta aberta. </w:t>
            </w:r>
            <w:r>
              <w:rPr>
                <w:spacing w:val="-3"/>
                <w:sz w:val="18"/>
              </w:rPr>
              <w:t xml:space="preserve">Deve ser </w:t>
            </w:r>
            <w:r>
              <w:rPr>
                <w:sz w:val="18"/>
              </w:rPr>
              <w:t xml:space="preserve">construída de </w:t>
            </w:r>
            <w:r>
              <w:rPr>
                <w:spacing w:val="-3"/>
                <w:sz w:val="18"/>
              </w:rPr>
              <w:t xml:space="preserve">forma </w:t>
            </w:r>
            <w:r>
              <w:rPr>
                <w:sz w:val="18"/>
              </w:rPr>
              <w:t xml:space="preserve">robusta e </w:t>
            </w:r>
            <w:r>
              <w:rPr>
                <w:spacing w:val="-2"/>
                <w:sz w:val="18"/>
              </w:rPr>
              <w:t xml:space="preserve">dotada </w:t>
            </w:r>
            <w:r>
              <w:rPr>
                <w:sz w:val="18"/>
              </w:rPr>
              <w:t xml:space="preserve">internamente com um rolamento de encosto que proporcione </w:t>
            </w:r>
            <w:r>
              <w:rPr>
                <w:spacing w:val="-3"/>
                <w:sz w:val="18"/>
              </w:rPr>
              <w:t xml:space="preserve">maior </w:t>
            </w:r>
            <w:r>
              <w:rPr>
                <w:sz w:val="18"/>
              </w:rPr>
              <w:t xml:space="preserve">segurança e suavidade no </w:t>
            </w:r>
            <w:r>
              <w:rPr>
                <w:spacing w:val="-3"/>
                <w:sz w:val="18"/>
              </w:rPr>
              <w:t xml:space="preserve">manuseio. Cabos: </w:t>
            </w:r>
            <w:r>
              <w:rPr>
                <w:sz w:val="18"/>
              </w:rPr>
              <w:t xml:space="preserve">devem </w:t>
            </w:r>
            <w:r>
              <w:rPr>
                <w:spacing w:val="-3"/>
                <w:sz w:val="18"/>
              </w:rPr>
              <w:t xml:space="preserve">ser </w:t>
            </w:r>
            <w:r>
              <w:rPr>
                <w:sz w:val="18"/>
              </w:rPr>
              <w:t xml:space="preserve">de </w:t>
            </w:r>
            <w:r>
              <w:rPr>
                <w:spacing w:val="-3"/>
                <w:sz w:val="18"/>
              </w:rPr>
              <w:t xml:space="preserve">baquelite </w:t>
            </w:r>
            <w:r>
              <w:rPr>
                <w:sz w:val="18"/>
              </w:rPr>
              <w:t xml:space="preserve">(isolamento ao </w:t>
            </w:r>
            <w:r>
              <w:rPr>
                <w:spacing w:val="-3"/>
                <w:sz w:val="18"/>
              </w:rPr>
              <w:t xml:space="preserve">calor). </w:t>
            </w:r>
            <w:r>
              <w:rPr>
                <w:sz w:val="18"/>
              </w:rPr>
              <w:t xml:space="preserve">Resistência: deve </w:t>
            </w:r>
            <w:r>
              <w:rPr>
                <w:spacing w:val="-3"/>
                <w:sz w:val="18"/>
              </w:rPr>
              <w:t xml:space="preserve">ser </w:t>
            </w:r>
            <w:r>
              <w:rPr>
                <w:sz w:val="18"/>
              </w:rPr>
              <w:t xml:space="preserve">níquel </w:t>
            </w:r>
            <w:r>
              <w:rPr>
                <w:spacing w:val="-3"/>
                <w:sz w:val="18"/>
              </w:rPr>
              <w:t xml:space="preserve">cromo, </w:t>
            </w:r>
            <w:r>
              <w:rPr>
                <w:sz w:val="18"/>
              </w:rPr>
              <w:t xml:space="preserve">blindada em cabo </w:t>
            </w:r>
            <w:r>
              <w:rPr>
                <w:spacing w:val="-3"/>
                <w:sz w:val="18"/>
              </w:rPr>
              <w:t xml:space="preserve">de aço </w:t>
            </w:r>
            <w:r>
              <w:rPr>
                <w:sz w:val="18"/>
              </w:rPr>
              <w:t xml:space="preserve">inoxidável </w:t>
            </w:r>
            <w:r>
              <w:rPr>
                <w:spacing w:val="-3"/>
                <w:sz w:val="18"/>
              </w:rPr>
              <w:t xml:space="preserve">Gabinete: </w:t>
            </w:r>
            <w:r>
              <w:rPr>
                <w:sz w:val="18"/>
              </w:rPr>
              <w:t xml:space="preserve">deve ser em chapa </w:t>
            </w:r>
            <w:r>
              <w:rPr>
                <w:spacing w:val="-3"/>
                <w:sz w:val="18"/>
              </w:rPr>
              <w:t xml:space="preserve">de </w:t>
            </w:r>
            <w:r>
              <w:rPr>
                <w:sz w:val="18"/>
              </w:rPr>
              <w:t xml:space="preserve">aço inoxidável reforçado, com tratamento anticorrosivo e pintura eletrostática, externa e interna. </w:t>
            </w:r>
            <w:r>
              <w:rPr>
                <w:spacing w:val="-3"/>
                <w:sz w:val="18"/>
              </w:rPr>
              <w:t xml:space="preserve">Deve </w:t>
            </w:r>
            <w:r>
              <w:rPr>
                <w:sz w:val="18"/>
              </w:rPr>
              <w:t xml:space="preserve">apresentar abertura </w:t>
            </w:r>
            <w:r>
              <w:rPr>
                <w:spacing w:val="-3"/>
                <w:sz w:val="18"/>
              </w:rPr>
              <w:t xml:space="preserve">para </w:t>
            </w:r>
            <w:r>
              <w:rPr>
                <w:sz w:val="18"/>
              </w:rPr>
              <w:t xml:space="preserve">ventilação </w:t>
            </w:r>
            <w:r>
              <w:rPr>
                <w:spacing w:val="-3"/>
                <w:sz w:val="18"/>
              </w:rPr>
              <w:t xml:space="preserve">tipo veneziana. </w:t>
            </w:r>
            <w:r>
              <w:rPr>
                <w:sz w:val="18"/>
              </w:rPr>
              <w:t xml:space="preserve">Deve possuir </w:t>
            </w:r>
            <w:r>
              <w:rPr>
                <w:spacing w:val="-3"/>
                <w:sz w:val="18"/>
              </w:rPr>
              <w:t xml:space="preserve">chave on/off, manômetro </w:t>
            </w:r>
            <w:r>
              <w:rPr>
                <w:sz w:val="18"/>
              </w:rPr>
              <w:t xml:space="preserve">display e teclas </w:t>
            </w:r>
            <w:r>
              <w:rPr>
                <w:spacing w:val="-3"/>
                <w:sz w:val="18"/>
              </w:rPr>
              <w:t xml:space="preserve">de </w:t>
            </w:r>
            <w:r>
              <w:rPr>
                <w:sz w:val="18"/>
              </w:rPr>
              <w:t xml:space="preserve">controle. Sistema Eletrônico de Segurança: Deve desligar automaticamente caso a temperatura exceda em 3°C a temperatura </w:t>
            </w:r>
            <w:r>
              <w:rPr>
                <w:spacing w:val="-3"/>
                <w:sz w:val="18"/>
              </w:rPr>
              <w:t xml:space="preserve">programada. </w:t>
            </w:r>
            <w:r>
              <w:rPr>
                <w:sz w:val="18"/>
              </w:rPr>
              <w:t xml:space="preserve">Sistema Mecânico e Elétrico de Segurança: Deve </w:t>
            </w:r>
            <w:r>
              <w:rPr>
                <w:spacing w:val="-3"/>
                <w:sz w:val="18"/>
              </w:rPr>
              <w:t xml:space="preserve">possuir válvula de </w:t>
            </w:r>
            <w:r>
              <w:rPr>
                <w:sz w:val="18"/>
              </w:rPr>
              <w:t xml:space="preserve">alívio, </w:t>
            </w:r>
            <w:r>
              <w:rPr>
                <w:spacing w:val="-3"/>
                <w:sz w:val="18"/>
              </w:rPr>
              <w:t xml:space="preserve">fusível </w:t>
            </w:r>
            <w:r>
              <w:rPr>
                <w:sz w:val="18"/>
              </w:rPr>
              <w:t xml:space="preserve">de proteção, termostato de segurança </w:t>
            </w:r>
            <w:r>
              <w:rPr>
                <w:spacing w:val="-4"/>
                <w:sz w:val="18"/>
              </w:rPr>
              <w:t xml:space="preserve">para </w:t>
            </w:r>
            <w:r>
              <w:rPr>
                <w:sz w:val="18"/>
              </w:rPr>
              <w:t xml:space="preserve">evitar a queima das resistências e dos materiais </w:t>
            </w:r>
            <w:r>
              <w:rPr>
                <w:spacing w:val="2"/>
                <w:sz w:val="18"/>
              </w:rPr>
              <w:t xml:space="preserve">em </w:t>
            </w:r>
            <w:r>
              <w:rPr>
                <w:sz w:val="18"/>
              </w:rPr>
              <w:t xml:space="preserve">caso de falta de água. Construída </w:t>
            </w:r>
            <w:r>
              <w:rPr>
                <w:spacing w:val="-3"/>
                <w:sz w:val="18"/>
              </w:rPr>
              <w:t xml:space="preserve">com </w:t>
            </w:r>
            <w:r>
              <w:rPr>
                <w:sz w:val="18"/>
              </w:rPr>
              <w:t xml:space="preserve">base nas Normas </w:t>
            </w:r>
            <w:r>
              <w:rPr>
                <w:spacing w:val="-3"/>
                <w:sz w:val="18"/>
              </w:rPr>
              <w:t xml:space="preserve">ASME </w:t>
            </w:r>
            <w:r>
              <w:rPr>
                <w:sz w:val="18"/>
              </w:rPr>
              <w:t xml:space="preserve">e </w:t>
            </w:r>
            <w:r>
              <w:rPr>
                <w:spacing w:val="-3"/>
                <w:sz w:val="18"/>
              </w:rPr>
              <w:t xml:space="preserve">ABNT, </w:t>
            </w:r>
            <w:r>
              <w:rPr>
                <w:sz w:val="18"/>
              </w:rPr>
              <w:t xml:space="preserve">atender a </w:t>
            </w:r>
            <w:r>
              <w:rPr>
                <w:spacing w:val="-3"/>
                <w:sz w:val="18"/>
              </w:rPr>
              <w:t xml:space="preserve">Norma </w:t>
            </w:r>
            <w:r>
              <w:rPr>
                <w:sz w:val="18"/>
              </w:rPr>
              <w:t xml:space="preserve">NR 13. </w:t>
            </w:r>
            <w:r>
              <w:rPr>
                <w:spacing w:val="-3"/>
                <w:sz w:val="18"/>
              </w:rPr>
              <w:t xml:space="preserve">Dimensões Externas máximas: 44x56x78cm. Dimensões </w:t>
            </w:r>
            <w:r>
              <w:rPr>
                <w:sz w:val="18"/>
              </w:rPr>
              <w:t xml:space="preserve">Internas Mínimas: 30x60: </w:t>
            </w:r>
            <w:r>
              <w:rPr>
                <w:spacing w:val="-4"/>
                <w:sz w:val="18"/>
              </w:rPr>
              <w:t xml:space="preserve">cm. </w:t>
            </w:r>
            <w:r>
              <w:rPr>
                <w:sz w:val="18"/>
              </w:rPr>
              <w:t xml:space="preserve">Quantidade </w:t>
            </w:r>
            <w:r>
              <w:rPr>
                <w:spacing w:val="-3"/>
                <w:sz w:val="18"/>
              </w:rPr>
              <w:t xml:space="preserve">Mínima </w:t>
            </w:r>
            <w:r>
              <w:rPr>
                <w:sz w:val="18"/>
              </w:rPr>
              <w:t xml:space="preserve">de </w:t>
            </w:r>
            <w:r>
              <w:rPr>
                <w:spacing w:val="-2"/>
                <w:sz w:val="18"/>
              </w:rPr>
              <w:t xml:space="preserve">Bandejas: </w:t>
            </w:r>
            <w:r>
              <w:rPr>
                <w:sz w:val="18"/>
              </w:rPr>
              <w:t xml:space="preserve">02. Potências </w:t>
            </w:r>
            <w:r>
              <w:rPr>
                <w:spacing w:val="-4"/>
                <w:sz w:val="18"/>
              </w:rPr>
              <w:t xml:space="preserve">mínimas: </w:t>
            </w:r>
            <w:r>
              <w:rPr>
                <w:sz w:val="18"/>
              </w:rPr>
              <w:t xml:space="preserve">2400 </w:t>
            </w:r>
            <w:r>
              <w:rPr>
                <w:spacing w:val="-4"/>
                <w:sz w:val="18"/>
              </w:rPr>
              <w:t xml:space="preserve">w. </w:t>
            </w:r>
            <w:r>
              <w:rPr>
                <w:spacing w:val="-3"/>
                <w:sz w:val="18"/>
              </w:rPr>
              <w:t xml:space="preserve">Voltagem: </w:t>
            </w:r>
            <w:r>
              <w:rPr>
                <w:sz w:val="18"/>
              </w:rPr>
              <w:t xml:space="preserve">110/220 </w:t>
            </w:r>
            <w:r>
              <w:rPr>
                <w:spacing w:val="-5"/>
                <w:sz w:val="18"/>
              </w:rPr>
              <w:t xml:space="preserve">v. </w:t>
            </w:r>
            <w:r>
              <w:rPr>
                <w:sz w:val="18"/>
              </w:rPr>
              <w:t xml:space="preserve">Garantia </w:t>
            </w:r>
            <w:r>
              <w:rPr>
                <w:spacing w:val="-3"/>
                <w:sz w:val="18"/>
              </w:rPr>
              <w:t xml:space="preserve">mínima </w:t>
            </w:r>
            <w:r>
              <w:rPr>
                <w:sz w:val="18"/>
              </w:rPr>
              <w:t xml:space="preserve">de 18 </w:t>
            </w:r>
            <w:r>
              <w:rPr>
                <w:spacing w:val="-4"/>
                <w:sz w:val="18"/>
              </w:rPr>
              <w:t xml:space="preserve">meses </w:t>
            </w:r>
            <w:r>
              <w:rPr>
                <w:sz w:val="18"/>
              </w:rPr>
              <w:t>para peças e</w:t>
            </w:r>
            <w:r>
              <w:rPr>
                <w:spacing w:val="-3"/>
                <w:sz w:val="18"/>
              </w:rPr>
              <w:t>serviços.</w:t>
            </w:r>
          </w:p>
        </w:tc>
        <w:tc>
          <w:tcPr>
            <w:tcW w:w="708" w:type="dxa"/>
            <w:gridSpan w:val="4"/>
            <w:vMerge/>
            <w:tcBorders>
              <w:left w:val="single" w:sz="4" w:space="0" w:color="auto"/>
              <w:bottom w:val="nil"/>
              <w:right w:val="single" w:sz="4" w:space="0" w:color="000001"/>
            </w:tcBorders>
            <w:shd w:val="clear" w:color="auto" w:fill="auto"/>
            <w:tcMar>
              <w:left w:w="0" w:type="dxa"/>
            </w:tcMar>
          </w:tcPr>
          <w:p w:rsidR="002D5EBA" w:rsidRDefault="002D5EBA" w:rsidP="002D5EBA">
            <w:pPr>
              <w:pStyle w:val="TableParagraph"/>
              <w:rPr>
                <w:sz w:val="14"/>
              </w:rPr>
            </w:pPr>
          </w:p>
        </w:tc>
        <w:tc>
          <w:tcPr>
            <w:tcW w:w="712" w:type="dxa"/>
            <w:gridSpan w:val="2"/>
            <w:vMerge/>
            <w:tcBorders>
              <w:left w:val="single" w:sz="4" w:space="0" w:color="auto"/>
              <w:bottom w:val="nil"/>
              <w:right w:val="single" w:sz="4" w:space="0" w:color="000001"/>
            </w:tcBorders>
          </w:tcPr>
          <w:p w:rsidR="002D5EBA" w:rsidRDefault="002D5EBA" w:rsidP="002D5EBA">
            <w:pPr>
              <w:pStyle w:val="TableParagraph"/>
              <w:rPr>
                <w:sz w:val="14"/>
              </w:rPr>
            </w:pPr>
          </w:p>
        </w:tc>
      </w:tr>
      <w:tr w:rsidR="00A3517C" w:rsidTr="00307386">
        <w:tblPrEx>
          <w:tblBorders>
            <w:top w:val="single" w:sz="4" w:space="0" w:color="000001"/>
          </w:tblBorders>
        </w:tblPrEx>
        <w:trPr>
          <w:trHeight w:val="5951"/>
        </w:trPr>
        <w:tc>
          <w:tcPr>
            <w:tcW w:w="615" w:type="dxa"/>
            <w:gridSpan w:val="4"/>
            <w:tcBorders>
              <w:top w:val="nil"/>
              <w:left w:val="single" w:sz="2" w:space="0" w:color="000001"/>
              <w:bottom w:val="single" w:sz="4" w:space="0" w:color="000001"/>
              <w:right w:val="single" w:sz="4" w:space="0" w:color="000001"/>
            </w:tcBorders>
            <w:shd w:val="clear" w:color="auto" w:fill="auto"/>
            <w:tcMar>
              <w:left w:w="0" w:type="dxa"/>
            </w:tcMar>
          </w:tcPr>
          <w:p w:rsidR="002D5EBA" w:rsidRDefault="002D5EBA" w:rsidP="002D5EBA">
            <w:pPr>
              <w:pStyle w:val="TableParagraph"/>
              <w:rPr>
                <w:sz w:val="16"/>
              </w:rPr>
            </w:pPr>
          </w:p>
        </w:tc>
        <w:tc>
          <w:tcPr>
            <w:tcW w:w="698" w:type="dxa"/>
            <w:gridSpan w:val="6"/>
            <w:tcBorders>
              <w:top w:val="nil"/>
              <w:left w:val="single" w:sz="4" w:space="0" w:color="000001"/>
              <w:bottom w:val="single" w:sz="4" w:space="0" w:color="000001"/>
              <w:right w:val="single" w:sz="4" w:space="0" w:color="000001"/>
            </w:tcBorders>
            <w:shd w:val="clear" w:color="auto" w:fill="auto"/>
            <w:tcMar>
              <w:left w:w="0" w:type="dxa"/>
            </w:tcMar>
          </w:tcPr>
          <w:p w:rsidR="002D5EBA" w:rsidRDefault="002D5EBA" w:rsidP="002D5EBA">
            <w:pPr>
              <w:pStyle w:val="TableParagraph"/>
              <w:rPr>
                <w:sz w:val="16"/>
              </w:rPr>
            </w:pPr>
          </w:p>
        </w:tc>
        <w:tc>
          <w:tcPr>
            <w:tcW w:w="862" w:type="dxa"/>
            <w:gridSpan w:val="2"/>
            <w:tcBorders>
              <w:top w:val="nil"/>
              <w:left w:val="single" w:sz="4" w:space="0" w:color="000001"/>
              <w:bottom w:val="single" w:sz="4" w:space="0" w:color="000001"/>
              <w:right w:val="single" w:sz="4" w:space="0" w:color="000001"/>
            </w:tcBorders>
            <w:tcMar>
              <w:left w:w="0" w:type="dxa"/>
            </w:tcMar>
          </w:tcPr>
          <w:p w:rsidR="002D5EBA" w:rsidRDefault="002D5EBA" w:rsidP="002D5EBA">
            <w:pPr>
              <w:pStyle w:val="TableParagraph"/>
              <w:rPr>
                <w:sz w:val="16"/>
              </w:rPr>
            </w:pPr>
          </w:p>
        </w:tc>
        <w:tc>
          <w:tcPr>
            <w:tcW w:w="992" w:type="dxa"/>
            <w:gridSpan w:val="5"/>
            <w:tcBorders>
              <w:top w:val="nil"/>
              <w:left w:val="single" w:sz="4" w:space="0" w:color="000001"/>
              <w:bottom w:val="single" w:sz="4" w:space="0" w:color="000001"/>
              <w:right w:val="single" w:sz="4" w:space="0" w:color="auto"/>
            </w:tcBorders>
            <w:shd w:val="clear" w:color="auto" w:fill="auto"/>
            <w:tcMar>
              <w:left w:w="0" w:type="dxa"/>
            </w:tcMar>
          </w:tcPr>
          <w:p w:rsidR="002D5EBA" w:rsidRDefault="002D5EBA" w:rsidP="002D5EBA">
            <w:pPr>
              <w:pStyle w:val="TableParagraph"/>
              <w:rPr>
                <w:sz w:val="16"/>
              </w:rPr>
            </w:pPr>
          </w:p>
        </w:tc>
        <w:tc>
          <w:tcPr>
            <w:tcW w:w="5243" w:type="dxa"/>
            <w:gridSpan w:val="7"/>
            <w:vMerge/>
            <w:tcBorders>
              <w:top w:val="nil"/>
              <w:left w:val="single" w:sz="4" w:space="0" w:color="auto"/>
              <w:bottom w:val="nil"/>
              <w:right w:val="single" w:sz="4" w:space="0" w:color="auto"/>
            </w:tcBorders>
            <w:shd w:val="clear" w:color="auto" w:fill="auto"/>
            <w:tcMar>
              <w:left w:w="0" w:type="dxa"/>
            </w:tcMar>
          </w:tcPr>
          <w:p w:rsidR="002D5EBA" w:rsidRDefault="002D5EBA" w:rsidP="002D5EBA">
            <w:pPr>
              <w:pStyle w:val="TableParagraph"/>
              <w:spacing w:line="235" w:lineRule="auto"/>
              <w:ind w:left="59" w:right="44"/>
              <w:jc w:val="both"/>
              <w:rPr>
                <w:sz w:val="18"/>
              </w:rPr>
            </w:pPr>
          </w:p>
        </w:tc>
        <w:tc>
          <w:tcPr>
            <w:tcW w:w="708" w:type="dxa"/>
            <w:gridSpan w:val="4"/>
            <w:tcBorders>
              <w:top w:val="nil"/>
              <w:left w:val="single" w:sz="4" w:space="0" w:color="auto"/>
              <w:bottom w:val="single" w:sz="4" w:space="0" w:color="000001"/>
              <w:right w:val="single" w:sz="4" w:space="0" w:color="000001"/>
            </w:tcBorders>
            <w:shd w:val="clear" w:color="auto" w:fill="auto"/>
            <w:tcMar>
              <w:left w:w="0" w:type="dxa"/>
            </w:tcMar>
          </w:tcPr>
          <w:p w:rsidR="002D5EBA" w:rsidRDefault="002D5EBA" w:rsidP="002D5EBA">
            <w:pPr>
              <w:pStyle w:val="TableParagraph"/>
              <w:rPr>
                <w:sz w:val="16"/>
              </w:rPr>
            </w:pPr>
          </w:p>
        </w:tc>
        <w:tc>
          <w:tcPr>
            <w:tcW w:w="712" w:type="dxa"/>
            <w:gridSpan w:val="2"/>
            <w:tcBorders>
              <w:top w:val="nil"/>
              <w:left w:val="single" w:sz="4" w:space="0" w:color="auto"/>
              <w:bottom w:val="single" w:sz="4" w:space="0" w:color="000001"/>
              <w:right w:val="single" w:sz="4" w:space="0" w:color="000001"/>
            </w:tcBorders>
          </w:tcPr>
          <w:p w:rsidR="002D5EBA" w:rsidRDefault="002D5EBA" w:rsidP="002D5EBA">
            <w:pPr>
              <w:pStyle w:val="TableParagraph"/>
              <w:rPr>
                <w:sz w:val="16"/>
              </w:rPr>
            </w:pPr>
          </w:p>
        </w:tc>
      </w:tr>
      <w:tr w:rsidR="00A3517C" w:rsidTr="00307386">
        <w:tblPrEx>
          <w:tblBorders>
            <w:top w:val="single" w:sz="4" w:space="0" w:color="000001"/>
          </w:tblBorders>
        </w:tblPrEx>
        <w:trPr>
          <w:trHeight w:val="3484"/>
        </w:trPr>
        <w:tc>
          <w:tcPr>
            <w:tcW w:w="615" w:type="dxa"/>
            <w:gridSpan w:val="4"/>
            <w:tcBorders>
              <w:top w:val="single" w:sz="4" w:space="0" w:color="000001"/>
              <w:left w:val="single" w:sz="2" w:space="0" w:color="000001"/>
              <w:bottom w:val="single" w:sz="4" w:space="0" w:color="000001"/>
              <w:right w:val="single" w:sz="4" w:space="0" w:color="000001"/>
            </w:tcBorders>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spacing w:before="8"/>
              <w:rPr>
                <w:b/>
                <w:sz w:val="18"/>
              </w:rPr>
            </w:pPr>
          </w:p>
          <w:p w:rsidR="002D5EBA" w:rsidRDefault="002D5EBA" w:rsidP="002D5EBA">
            <w:pPr>
              <w:pStyle w:val="TableParagraph"/>
              <w:ind w:right="189"/>
              <w:jc w:val="right"/>
              <w:rPr>
                <w:sz w:val="14"/>
              </w:rPr>
            </w:pPr>
            <w:r>
              <w:rPr>
                <w:sz w:val="14"/>
              </w:rPr>
              <w:t>10</w:t>
            </w:r>
          </w:p>
        </w:tc>
        <w:tc>
          <w:tcPr>
            <w:tcW w:w="698" w:type="dxa"/>
            <w:gridSpan w:val="6"/>
            <w:tcBorders>
              <w:top w:val="single" w:sz="4" w:space="0" w:color="000001"/>
              <w:left w:val="single" w:sz="4" w:space="0" w:color="000001"/>
              <w:bottom w:val="single" w:sz="4" w:space="0" w:color="000001"/>
              <w:right w:val="single" w:sz="4" w:space="0" w:color="000001"/>
            </w:tcBorders>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spacing w:before="8"/>
              <w:rPr>
                <w:b/>
                <w:sz w:val="18"/>
              </w:rPr>
            </w:pPr>
          </w:p>
          <w:p w:rsidR="002D5EBA" w:rsidRDefault="002D5EBA" w:rsidP="002D5EBA">
            <w:pPr>
              <w:pStyle w:val="TableParagraph"/>
              <w:ind w:left="99" w:right="99"/>
              <w:jc w:val="center"/>
              <w:rPr>
                <w:sz w:val="14"/>
              </w:rPr>
            </w:pPr>
            <w:r>
              <w:rPr>
                <w:sz w:val="14"/>
              </w:rPr>
              <w:t>Equip.</w:t>
            </w:r>
          </w:p>
        </w:tc>
        <w:tc>
          <w:tcPr>
            <w:tcW w:w="862" w:type="dxa"/>
            <w:gridSpan w:val="2"/>
            <w:tcBorders>
              <w:top w:val="single" w:sz="4" w:space="0" w:color="000001"/>
              <w:left w:val="single" w:sz="4" w:space="0" w:color="000001"/>
              <w:bottom w:val="single" w:sz="4" w:space="0" w:color="000001"/>
              <w:right w:val="single" w:sz="4" w:space="0" w:color="000001"/>
            </w:tcBorders>
            <w:tcMar>
              <w:left w:w="0" w:type="dxa"/>
            </w:tcMar>
          </w:tcPr>
          <w:p w:rsidR="002D5EBA" w:rsidRDefault="002D5EBA" w:rsidP="002D5EBA">
            <w:pPr>
              <w:pStyle w:val="TableParagraph"/>
              <w:rPr>
                <w:b/>
                <w:sz w:val="14"/>
              </w:rPr>
            </w:pPr>
          </w:p>
          <w:p w:rsidR="002D5EBA" w:rsidRPr="00FD0A91" w:rsidRDefault="002D5EBA" w:rsidP="002D5EBA"/>
          <w:p w:rsidR="002D5EBA" w:rsidRPr="00FD0A91" w:rsidRDefault="002D5EBA" w:rsidP="002D5EBA"/>
          <w:p w:rsidR="002D5EBA" w:rsidRPr="00FD0A91" w:rsidRDefault="002D5EBA" w:rsidP="002D5EBA"/>
          <w:p w:rsidR="002D5EBA" w:rsidRPr="00FD0A91" w:rsidRDefault="002D5EBA" w:rsidP="002D5EBA"/>
          <w:p w:rsidR="002D5EBA" w:rsidRPr="00FD0A91" w:rsidRDefault="002D5EBA" w:rsidP="002D5EBA"/>
          <w:p w:rsidR="002D5EBA" w:rsidRDefault="002D5EBA" w:rsidP="002D5EBA"/>
          <w:p w:rsidR="002D5EBA" w:rsidRPr="00FD0A91" w:rsidRDefault="002D5EBA" w:rsidP="002D5EBA">
            <w:pPr>
              <w:jc w:val="center"/>
            </w:pPr>
            <w:r>
              <w:t>02</w:t>
            </w:r>
          </w:p>
        </w:tc>
        <w:tc>
          <w:tcPr>
            <w:tcW w:w="992" w:type="dxa"/>
            <w:gridSpan w:val="5"/>
            <w:tcBorders>
              <w:top w:val="single" w:sz="4" w:space="0" w:color="000001"/>
              <w:left w:val="single" w:sz="4" w:space="0" w:color="000001"/>
              <w:bottom w:val="single" w:sz="4" w:space="0" w:color="000001"/>
              <w:right w:val="single" w:sz="4" w:space="0" w:color="000001"/>
            </w:tcBorders>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spacing w:before="2"/>
              <w:rPr>
                <w:b/>
                <w:sz w:val="11"/>
              </w:rPr>
            </w:pPr>
          </w:p>
          <w:p w:rsidR="002D5EBA" w:rsidRDefault="002D5EBA" w:rsidP="002D5EBA">
            <w:pPr>
              <w:pStyle w:val="TableParagraph"/>
              <w:ind w:left="59"/>
              <w:rPr>
                <w:sz w:val="14"/>
              </w:rPr>
            </w:pPr>
            <w:r>
              <w:rPr>
                <w:sz w:val="14"/>
              </w:rPr>
              <w:t>Balança Eletrônica Pediátrica 15 kg</w:t>
            </w:r>
          </w:p>
        </w:tc>
        <w:tc>
          <w:tcPr>
            <w:tcW w:w="5243" w:type="dxa"/>
            <w:gridSpan w:val="7"/>
            <w:tcBorders>
              <w:top w:val="single" w:sz="4" w:space="0" w:color="000001"/>
              <w:left w:val="single" w:sz="4" w:space="0" w:color="000001"/>
              <w:bottom w:val="single" w:sz="4" w:space="0" w:color="000001"/>
              <w:right w:val="single" w:sz="4" w:space="0" w:color="000001"/>
            </w:tcBorders>
            <w:shd w:val="clear" w:color="auto" w:fill="auto"/>
            <w:tcMar>
              <w:left w:w="0" w:type="dxa"/>
            </w:tcMar>
          </w:tcPr>
          <w:p w:rsidR="002D5EBA" w:rsidRDefault="002D5EBA" w:rsidP="002D5EBA">
            <w:pPr>
              <w:pStyle w:val="TableParagraph"/>
              <w:spacing w:before="9"/>
              <w:rPr>
                <w:b/>
                <w:sz w:val="16"/>
              </w:rPr>
            </w:pPr>
          </w:p>
          <w:p w:rsidR="002D5EBA" w:rsidRDefault="002D5EBA" w:rsidP="002D5EBA">
            <w:pPr>
              <w:pStyle w:val="TableParagraph"/>
              <w:spacing w:line="235" w:lineRule="auto"/>
              <w:ind w:left="59" w:right="47"/>
              <w:jc w:val="both"/>
              <w:rPr>
                <w:sz w:val="18"/>
              </w:rPr>
            </w:pPr>
            <w:r>
              <w:rPr>
                <w:sz w:val="18"/>
              </w:rPr>
              <w:t xml:space="preserve">Balança digital </w:t>
            </w:r>
            <w:r>
              <w:rPr>
                <w:spacing w:val="-3"/>
                <w:sz w:val="18"/>
              </w:rPr>
              <w:t xml:space="preserve">de </w:t>
            </w:r>
            <w:r>
              <w:rPr>
                <w:sz w:val="18"/>
              </w:rPr>
              <w:t xml:space="preserve">medição exclusiva para crianças </w:t>
            </w:r>
            <w:r>
              <w:rPr>
                <w:spacing w:val="-3"/>
                <w:sz w:val="18"/>
              </w:rPr>
              <w:t xml:space="preserve">até </w:t>
            </w:r>
            <w:r>
              <w:rPr>
                <w:sz w:val="18"/>
              </w:rPr>
              <w:t>2</w:t>
            </w:r>
            <w:r>
              <w:rPr>
                <w:spacing w:val="-3"/>
                <w:sz w:val="18"/>
              </w:rPr>
              <w:t xml:space="preserve">anos </w:t>
            </w:r>
            <w:r>
              <w:rPr>
                <w:sz w:val="18"/>
              </w:rPr>
              <w:t xml:space="preserve">de idade. Capacidade de pesagem de, no </w:t>
            </w:r>
            <w:r>
              <w:rPr>
                <w:spacing w:val="-3"/>
                <w:sz w:val="18"/>
              </w:rPr>
              <w:t xml:space="preserve">mínimo, </w:t>
            </w:r>
            <w:r>
              <w:rPr>
                <w:sz w:val="18"/>
              </w:rPr>
              <w:t xml:space="preserve">15 kg. </w:t>
            </w:r>
            <w:r>
              <w:rPr>
                <w:spacing w:val="-3"/>
                <w:sz w:val="18"/>
              </w:rPr>
              <w:t xml:space="preserve">Graduação </w:t>
            </w:r>
            <w:r>
              <w:rPr>
                <w:sz w:val="18"/>
              </w:rPr>
              <w:t xml:space="preserve">(precisão) de </w:t>
            </w:r>
            <w:r>
              <w:rPr>
                <w:spacing w:val="-3"/>
                <w:sz w:val="18"/>
              </w:rPr>
              <w:t xml:space="preserve">pesagem </w:t>
            </w:r>
            <w:r>
              <w:rPr>
                <w:sz w:val="18"/>
              </w:rPr>
              <w:t xml:space="preserve">de, no </w:t>
            </w:r>
            <w:r>
              <w:rPr>
                <w:spacing w:val="-3"/>
                <w:sz w:val="18"/>
              </w:rPr>
              <w:t xml:space="preserve">máximo, </w:t>
            </w:r>
            <w:r>
              <w:rPr>
                <w:sz w:val="18"/>
              </w:rPr>
              <w:t xml:space="preserve">10 </w:t>
            </w:r>
            <w:r>
              <w:rPr>
                <w:spacing w:val="-5"/>
                <w:sz w:val="18"/>
              </w:rPr>
              <w:t xml:space="preserve">g. </w:t>
            </w:r>
            <w:r>
              <w:rPr>
                <w:spacing w:val="-3"/>
                <w:sz w:val="18"/>
              </w:rPr>
              <w:t xml:space="preserve">Mostrador (display) </w:t>
            </w:r>
            <w:r>
              <w:rPr>
                <w:sz w:val="18"/>
              </w:rPr>
              <w:t xml:space="preserve">digital com indicadores de peso com no </w:t>
            </w:r>
            <w:r>
              <w:rPr>
                <w:spacing w:val="-3"/>
                <w:sz w:val="18"/>
              </w:rPr>
              <w:t xml:space="preserve">mínimo </w:t>
            </w:r>
            <w:r>
              <w:rPr>
                <w:sz w:val="18"/>
              </w:rPr>
              <w:t xml:space="preserve">5 dígitos. </w:t>
            </w:r>
            <w:r>
              <w:rPr>
                <w:spacing w:val="-3"/>
                <w:sz w:val="18"/>
              </w:rPr>
              <w:t xml:space="preserve">Função de </w:t>
            </w:r>
            <w:r>
              <w:rPr>
                <w:sz w:val="18"/>
              </w:rPr>
              <w:t xml:space="preserve">tecla </w:t>
            </w:r>
            <w:r>
              <w:rPr>
                <w:spacing w:val="-4"/>
                <w:sz w:val="18"/>
              </w:rPr>
              <w:t xml:space="preserve">Tara </w:t>
            </w:r>
            <w:r>
              <w:rPr>
                <w:sz w:val="18"/>
              </w:rPr>
              <w:t xml:space="preserve">(zero) no </w:t>
            </w:r>
            <w:r>
              <w:rPr>
                <w:spacing w:val="-2"/>
                <w:sz w:val="18"/>
              </w:rPr>
              <w:t xml:space="preserve">painel </w:t>
            </w:r>
            <w:r>
              <w:rPr>
                <w:spacing w:val="-3"/>
                <w:sz w:val="18"/>
              </w:rPr>
              <w:t xml:space="preserve">frontal. </w:t>
            </w:r>
            <w:r>
              <w:rPr>
                <w:sz w:val="18"/>
              </w:rPr>
              <w:t xml:space="preserve">Construída em </w:t>
            </w:r>
            <w:r>
              <w:rPr>
                <w:spacing w:val="-3"/>
                <w:sz w:val="18"/>
              </w:rPr>
              <w:t xml:space="preserve">material </w:t>
            </w:r>
            <w:r>
              <w:rPr>
                <w:sz w:val="18"/>
              </w:rPr>
              <w:t xml:space="preserve">resistente e de </w:t>
            </w:r>
            <w:r>
              <w:rPr>
                <w:spacing w:val="-3"/>
                <w:sz w:val="18"/>
              </w:rPr>
              <w:t xml:space="preserve">fácil limpeza. Bandeja </w:t>
            </w:r>
            <w:r>
              <w:rPr>
                <w:sz w:val="18"/>
              </w:rPr>
              <w:t xml:space="preserve">no formato de </w:t>
            </w:r>
            <w:r>
              <w:rPr>
                <w:spacing w:val="-3"/>
                <w:sz w:val="18"/>
              </w:rPr>
              <w:t xml:space="preserve">concha </w:t>
            </w:r>
            <w:r>
              <w:rPr>
                <w:sz w:val="18"/>
              </w:rPr>
              <w:t xml:space="preserve">anatômica e fabricada em </w:t>
            </w:r>
            <w:r>
              <w:rPr>
                <w:spacing w:val="-3"/>
                <w:sz w:val="18"/>
              </w:rPr>
              <w:t xml:space="preserve">material resistente, </w:t>
            </w:r>
            <w:r>
              <w:rPr>
                <w:sz w:val="18"/>
              </w:rPr>
              <w:t xml:space="preserve">de </w:t>
            </w:r>
            <w:r>
              <w:rPr>
                <w:spacing w:val="-3"/>
                <w:sz w:val="18"/>
              </w:rPr>
              <w:t xml:space="preserve">metal, acrílico, </w:t>
            </w:r>
            <w:r>
              <w:rPr>
                <w:sz w:val="18"/>
              </w:rPr>
              <w:t xml:space="preserve">plástico </w:t>
            </w:r>
            <w:r>
              <w:rPr>
                <w:spacing w:val="-3"/>
                <w:sz w:val="18"/>
              </w:rPr>
              <w:t xml:space="preserve">ABS, </w:t>
            </w:r>
            <w:r>
              <w:rPr>
                <w:sz w:val="18"/>
              </w:rPr>
              <w:t xml:space="preserve">polipropileno, etc. Pés reguláveis, revestidos </w:t>
            </w:r>
            <w:r>
              <w:rPr>
                <w:spacing w:val="-3"/>
                <w:sz w:val="18"/>
              </w:rPr>
              <w:t xml:space="preserve">de material </w:t>
            </w:r>
            <w:r>
              <w:rPr>
                <w:sz w:val="18"/>
              </w:rPr>
              <w:t xml:space="preserve">antiderrapante (borracha sintética, silicone, etc.) </w:t>
            </w:r>
            <w:r>
              <w:rPr>
                <w:spacing w:val="-4"/>
                <w:sz w:val="18"/>
              </w:rPr>
              <w:t xml:space="preserve">Chave </w:t>
            </w:r>
            <w:r>
              <w:rPr>
                <w:sz w:val="18"/>
              </w:rPr>
              <w:t xml:space="preserve">seletora </w:t>
            </w:r>
            <w:r>
              <w:rPr>
                <w:spacing w:val="-3"/>
                <w:sz w:val="18"/>
              </w:rPr>
              <w:t xml:space="preserve">de </w:t>
            </w:r>
            <w:r>
              <w:rPr>
                <w:sz w:val="18"/>
              </w:rPr>
              <w:t xml:space="preserve">tensão de 110/220 V. Aferida e </w:t>
            </w:r>
            <w:r>
              <w:rPr>
                <w:spacing w:val="-3"/>
                <w:sz w:val="18"/>
              </w:rPr>
              <w:t xml:space="preserve">certificada </w:t>
            </w:r>
            <w:r>
              <w:rPr>
                <w:sz w:val="18"/>
              </w:rPr>
              <w:t xml:space="preserve">pelo </w:t>
            </w:r>
            <w:r>
              <w:rPr>
                <w:spacing w:val="-3"/>
                <w:sz w:val="18"/>
              </w:rPr>
              <w:t xml:space="preserve">IPEM/INMETRO. </w:t>
            </w:r>
            <w:r>
              <w:rPr>
                <w:sz w:val="18"/>
              </w:rPr>
              <w:t xml:space="preserve">Garantia </w:t>
            </w:r>
            <w:r>
              <w:rPr>
                <w:spacing w:val="-3"/>
                <w:sz w:val="18"/>
              </w:rPr>
              <w:t xml:space="preserve">mínima </w:t>
            </w:r>
            <w:r>
              <w:rPr>
                <w:sz w:val="18"/>
              </w:rPr>
              <w:t xml:space="preserve">de 01 </w:t>
            </w:r>
            <w:r>
              <w:rPr>
                <w:spacing w:val="-3"/>
                <w:sz w:val="18"/>
              </w:rPr>
              <w:t xml:space="preserve">(um) </w:t>
            </w:r>
            <w:r>
              <w:rPr>
                <w:sz w:val="18"/>
              </w:rPr>
              <w:t xml:space="preserve">ano. </w:t>
            </w:r>
            <w:r>
              <w:rPr>
                <w:spacing w:val="-3"/>
                <w:sz w:val="18"/>
              </w:rPr>
              <w:t xml:space="preserve">Acompanha manual de </w:t>
            </w:r>
            <w:r>
              <w:rPr>
                <w:sz w:val="18"/>
              </w:rPr>
              <w:t xml:space="preserve">instruçãode uso em idioma </w:t>
            </w:r>
            <w:r>
              <w:rPr>
                <w:spacing w:val="-3"/>
                <w:sz w:val="18"/>
              </w:rPr>
              <w:t xml:space="preserve">português. </w:t>
            </w:r>
            <w:r>
              <w:rPr>
                <w:sz w:val="18"/>
              </w:rPr>
              <w:t xml:space="preserve">Assistência Técnica </w:t>
            </w:r>
            <w:r>
              <w:rPr>
                <w:spacing w:val="-3"/>
                <w:sz w:val="18"/>
              </w:rPr>
              <w:t xml:space="preserve">do </w:t>
            </w:r>
            <w:r>
              <w:rPr>
                <w:sz w:val="18"/>
              </w:rPr>
              <w:t xml:space="preserve">equipamento deverá ser no Estado do </w:t>
            </w:r>
            <w:r>
              <w:rPr>
                <w:spacing w:val="-3"/>
                <w:sz w:val="18"/>
              </w:rPr>
              <w:t xml:space="preserve">Paraná, </w:t>
            </w:r>
            <w:r>
              <w:rPr>
                <w:sz w:val="18"/>
              </w:rPr>
              <w:t xml:space="preserve">se não houver, a empresa vencedora deverá comprometer-se a realizar gratuitamente o translado dos </w:t>
            </w:r>
            <w:r>
              <w:rPr>
                <w:spacing w:val="-3"/>
                <w:sz w:val="18"/>
              </w:rPr>
              <w:t xml:space="preserve">equipamentos até </w:t>
            </w:r>
            <w:r>
              <w:rPr>
                <w:sz w:val="18"/>
              </w:rPr>
              <w:t xml:space="preserve">o </w:t>
            </w:r>
            <w:r>
              <w:rPr>
                <w:spacing w:val="-4"/>
                <w:sz w:val="18"/>
              </w:rPr>
              <w:t xml:space="preserve">local </w:t>
            </w:r>
            <w:r>
              <w:rPr>
                <w:sz w:val="18"/>
              </w:rPr>
              <w:t>da Assistência</w:t>
            </w:r>
            <w:r>
              <w:rPr>
                <w:spacing w:val="-3"/>
                <w:sz w:val="18"/>
              </w:rPr>
              <w:t>Técnica.</w:t>
            </w:r>
          </w:p>
        </w:tc>
        <w:tc>
          <w:tcPr>
            <w:tcW w:w="708" w:type="dxa"/>
            <w:gridSpan w:val="4"/>
            <w:tcBorders>
              <w:top w:val="single" w:sz="4" w:space="0" w:color="000001"/>
              <w:left w:val="single" w:sz="4" w:space="0" w:color="000001"/>
              <w:bottom w:val="single" w:sz="4" w:space="0" w:color="000001"/>
              <w:right w:val="single" w:sz="4" w:space="0" w:color="000001"/>
            </w:tcBorders>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spacing w:before="2"/>
              <w:rPr>
                <w:b/>
                <w:sz w:val="11"/>
              </w:rPr>
            </w:pPr>
          </w:p>
          <w:p w:rsidR="002D5EBA" w:rsidRDefault="002D5EBA" w:rsidP="002D5EBA">
            <w:pPr>
              <w:pStyle w:val="TableParagraph"/>
              <w:ind w:left="150" w:right="127" w:firstLine="153"/>
              <w:rPr>
                <w:sz w:val="14"/>
              </w:rPr>
            </w:pPr>
            <w:r>
              <w:rPr>
                <w:sz w:val="14"/>
              </w:rPr>
              <w:t>IPEM INMETRO</w:t>
            </w:r>
          </w:p>
        </w:tc>
        <w:tc>
          <w:tcPr>
            <w:tcW w:w="712" w:type="dxa"/>
            <w:gridSpan w:val="2"/>
            <w:tcBorders>
              <w:top w:val="single" w:sz="4" w:space="0" w:color="000001"/>
              <w:left w:val="single" w:sz="4" w:space="0" w:color="000001"/>
              <w:bottom w:val="single" w:sz="4" w:space="0" w:color="000001"/>
              <w:right w:val="single" w:sz="4" w:space="0" w:color="000001"/>
            </w:tcBorders>
          </w:tcPr>
          <w:p w:rsidR="002D5EBA" w:rsidRDefault="002D5EBA" w:rsidP="002D5EBA">
            <w:pPr>
              <w:rPr>
                <w:rFonts w:ascii="Calibri" w:hAnsi="Calibri" w:cs="Calibri"/>
                <w:color w:val="000000"/>
              </w:rPr>
            </w:pPr>
            <w:r>
              <w:rPr>
                <w:rFonts w:ascii="Calibri" w:hAnsi="Calibri" w:cs="Calibri"/>
                <w:color w:val="000000"/>
              </w:rPr>
              <w:t xml:space="preserve">R$                1.601,52 </w:t>
            </w:r>
          </w:p>
          <w:p w:rsidR="002D5EBA" w:rsidRDefault="002D5EBA" w:rsidP="002D5EBA">
            <w:pPr>
              <w:pStyle w:val="TableParagraph"/>
              <w:rPr>
                <w:b/>
                <w:sz w:val="14"/>
              </w:rPr>
            </w:pPr>
          </w:p>
        </w:tc>
      </w:tr>
      <w:tr w:rsidR="00A3517C" w:rsidTr="00307386">
        <w:tblPrEx>
          <w:tblBorders>
            <w:top w:val="single" w:sz="4" w:space="0" w:color="000001"/>
          </w:tblBorders>
        </w:tblPrEx>
        <w:trPr>
          <w:trHeight w:val="1022"/>
        </w:trPr>
        <w:tc>
          <w:tcPr>
            <w:tcW w:w="615" w:type="dxa"/>
            <w:gridSpan w:val="4"/>
            <w:tcBorders>
              <w:top w:val="single" w:sz="4" w:space="0" w:color="000001"/>
              <w:left w:val="single" w:sz="2" w:space="0" w:color="000001"/>
              <w:bottom w:val="single" w:sz="4" w:space="0" w:color="000001"/>
              <w:right w:val="single" w:sz="4" w:space="0" w:color="000001"/>
            </w:tcBorders>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spacing w:before="104"/>
              <w:ind w:right="189"/>
              <w:jc w:val="right"/>
              <w:rPr>
                <w:sz w:val="14"/>
              </w:rPr>
            </w:pPr>
            <w:r>
              <w:rPr>
                <w:sz w:val="14"/>
              </w:rPr>
              <w:t>11</w:t>
            </w:r>
          </w:p>
        </w:tc>
        <w:tc>
          <w:tcPr>
            <w:tcW w:w="698" w:type="dxa"/>
            <w:gridSpan w:val="6"/>
            <w:tcBorders>
              <w:top w:val="single" w:sz="4" w:space="0" w:color="000001"/>
              <w:left w:val="single" w:sz="4" w:space="0" w:color="000001"/>
              <w:bottom w:val="single" w:sz="4" w:space="0" w:color="000001"/>
              <w:right w:val="single" w:sz="4" w:space="0" w:color="000001"/>
            </w:tcBorders>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spacing w:before="104"/>
              <w:ind w:left="115" w:right="99"/>
              <w:jc w:val="center"/>
              <w:rPr>
                <w:sz w:val="14"/>
              </w:rPr>
            </w:pPr>
            <w:r>
              <w:rPr>
                <w:sz w:val="14"/>
              </w:rPr>
              <w:t>Utensílio</w:t>
            </w:r>
          </w:p>
        </w:tc>
        <w:tc>
          <w:tcPr>
            <w:tcW w:w="862" w:type="dxa"/>
            <w:gridSpan w:val="2"/>
            <w:tcBorders>
              <w:top w:val="single" w:sz="4" w:space="0" w:color="000001"/>
              <w:left w:val="single" w:sz="4" w:space="0" w:color="000001"/>
              <w:bottom w:val="single" w:sz="4" w:space="0" w:color="000001"/>
              <w:right w:val="single" w:sz="4" w:space="0" w:color="000001"/>
            </w:tcBorders>
            <w:tcMar>
              <w:left w:w="0" w:type="dxa"/>
            </w:tcMar>
          </w:tcPr>
          <w:p w:rsidR="002D5EBA" w:rsidRDefault="002D5EBA" w:rsidP="002D5EBA">
            <w:pPr>
              <w:pStyle w:val="TableParagraph"/>
              <w:spacing w:before="1"/>
              <w:rPr>
                <w:b/>
                <w:sz w:val="16"/>
              </w:rPr>
            </w:pPr>
          </w:p>
          <w:p w:rsidR="002D5EBA" w:rsidRDefault="002D5EBA" w:rsidP="002D5EBA"/>
          <w:p w:rsidR="002D5EBA" w:rsidRPr="00836E5C" w:rsidRDefault="002D5EBA" w:rsidP="002D5EBA">
            <w:pPr>
              <w:jc w:val="center"/>
            </w:pPr>
            <w:r>
              <w:t>10</w:t>
            </w:r>
          </w:p>
        </w:tc>
        <w:tc>
          <w:tcPr>
            <w:tcW w:w="992" w:type="dxa"/>
            <w:gridSpan w:val="5"/>
            <w:tcBorders>
              <w:top w:val="single" w:sz="4" w:space="0" w:color="000001"/>
              <w:left w:val="single" w:sz="4" w:space="0" w:color="000001"/>
              <w:bottom w:val="single" w:sz="4" w:space="0" w:color="000001"/>
              <w:right w:val="single" w:sz="4" w:space="0" w:color="000001"/>
            </w:tcBorders>
            <w:shd w:val="clear" w:color="auto" w:fill="auto"/>
            <w:tcMar>
              <w:left w:w="0" w:type="dxa"/>
            </w:tcMar>
          </w:tcPr>
          <w:p w:rsidR="002D5EBA" w:rsidRDefault="002D5EBA" w:rsidP="002D5EBA">
            <w:pPr>
              <w:pStyle w:val="TableParagraph"/>
              <w:spacing w:before="1"/>
              <w:rPr>
                <w:b/>
                <w:sz w:val="16"/>
              </w:rPr>
            </w:pPr>
          </w:p>
          <w:p w:rsidR="002D5EBA" w:rsidRDefault="002D5EBA" w:rsidP="002D5EBA">
            <w:pPr>
              <w:pStyle w:val="TableParagraph"/>
              <w:spacing w:before="1"/>
              <w:ind w:left="59"/>
              <w:rPr>
                <w:sz w:val="14"/>
              </w:rPr>
            </w:pPr>
            <w:r>
              <w:rPr>
                <w:sz w:val="14"/>
              </w:rPr>
              <w:t>Balde cilíndrico portas detritos, c/ pedal, capacidade aprox. 10 litros.</w:t>
            </w:r>
          </w:p>
        </w:tc>
        <w:tc>
          <w:tcPr>
            <w:tcW w:w="5243" w:type="dxa"/>
            <w:gridSpan w:val="7"/>
            <w:tcBorders>
              <w:top w:val="single" w:sz="4" w:space="0" w:color="000001"/>
              <w:left w:val="single" w:sz="4" w:space="0" w:color="000001"/>
              <w:bottom w:val="single" w:sz="4" w:space="0" w:color="000001"/>
              <w:right w:val="single" w:sz="4" w:space="0" w:color="000001"/>
            </w:tcBorders>
            <w:shd w:val="clear" w:color="auto" w:fill="auto"/>
            <w:tcMar>
              <w:left w:w="0" w:type="dxa"/>
            </w:tcMar>
          </w:tcPr>
          <w:p w:rsidR="002D5EBA" w:rsidRDefault="002D5EBA" w:rsidP="002D5EBA">
            <w:pPr>
              <w:pStyle w:val="TableParagraph"/>
              <w:spacing w:before="7"/>
              <w:rPr>
                <w:b/>
                <w:sz w:val="16"/>
              </w:rPr>
            </w:pPr>
          </w:p>
          <w:p w:rsidR="002D5EBA" w:rsidRDefault="002D5EBA" w:rsidP="002D5EBA">
            <w:pPr>
              <w:pStyle w:val="TableParagraph"/>
              <w:ind w:left="59" w:right="52"/>
              <w:jc w:val="both"/>
              <w:rPr>
                <w:sz w:val="18"/>
              </w:rPr>
            </w:pPr>
            <w:r>
              <w:rPr>
                <w:sz w:val="18"/>
              </w:rPr>
              <w:t xml:space="preserve">Balde cilindro </w:t>
            </w:r>
            <w:r>
              <w:rPr>
                <w:spacing w:val="-3"/>
                <w:sz w:val="18"/>
              </w:rPr>
              <w:t>portA</w:t>
            </w:r>
            <w:r>
              <w:rPr>
                <w:sz w:val="18"/>
              </w:rPr>
              <w:t xml:space="preserve">detrito </w:t>
            </w:r>
            <w:r>
              <w:rPr>
                <w:spacing w:val="-3"/>
                <w:sz w:val="18"/>
              </w:rPr>
              <w:t xml:space="preserve">com </w:t>
            </w:r>
            <w:r>
              <w:rPr>
                <w:sz w:val="18"/>
              </w:rPr>
              <w:t xml:space="preserve">pedal, capacidade aproximada </w:t>
            </w:r>
            <w:r>
              <w:rPr>
                <w:spacing w:val="-3"/>
                <w:sz w:val="18"/>
              </w:rPr>
              <w:t xml:space="preserve">de </w:t>
            </w:r>
            <w:r>
              <w:rPr>
                <w:sz w:val="18"/>
              </w:rPr>
              <w:t xml:space="preserve">10 liros em </w:t>
            </w:r>
            <w:r>
              <w:rPr>
                <w:spacing w:val="-3"/>
                <w:sz w:val="18"/>
              </w:rPr>
              <w:t xml:space="preserve">aço </w:t>
            </w:r>
            <w:r>
              <w:rPr>
                <w:sz w:val="18"/>
              </w:rPr>
              <w:t xml:space="preserve">inoxidável, </w:t>
            </w:r>
            <w:r>
              <w:rPr>
                <w:spacing w:val="-4"/>
                <w:sz w:val="18"/>
              </w:rPr>
              <w:t xml:space="preserve">tampa </w:t>
            </w:r>
            <w:r>
              <w:rPr>
                <w:sz w:val="18"/>
              </w:rPr>
              <w:t xml:space="preserve">acionada por </w:t>
            </w:r>
            <w:r>
              <w:rPr>
                <w:spacing w:val="-3"/>
                <w:sz w:val="18"/>
              </w:rPr>
              <w:t xml:space="preserve">pedal. Capacidade </w:t>
            </w:r>
            <w:r>
              <w:rPr>
                <w:sz w:val="18"/>
              </w:rPr>
              <w:t xml:space="preserve">aproximada de 10 litros. Garantia </w:t>
            </w:r>
            <w:r>
              <w:rPr>
                <w:spacing w:val="-3"/>
                <w:sz w:val="18"/>
              </w:rPr>
              <w:t xml:space="preserve">mínima </w:t>
            </w:r>
            <w:r>
              <w:rPr>
                <w:sz w:val="18"/>
              </w:rPr>
              <w:t xml:space="preserve">de 01 </w:t>
            </w:r>
            <w:r>
              <w:rPr>
                <w:spacing w:val="-3"/>
                <w:sz w:val="18"/>
              </w:rPr>
              <w:t>(um)ano.</w:t>
            </w:r>
          </w:p>
        </w:tc>
        <w:tc>
          <w:tcPr>
            <w:tcW w:w="708" w:type="dxa"/>
            <w:gridSpan w:val="4"/>
            <w:tcBorders>
              <w:top w:val="single" w:sz="4" w:space="0" w:color="000001"/>
              <w:left w:val="single" w:sz="4" w:space="0" w:color="000001"/>
              <w:bottom w:val="single" w:sz="4" w:space="0" w:color="000001"/>
              <w:right w:val="single" w:sz="4" w:space="0" w:color="000001"/>
            </w:tcBorders>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spacing w:before="1"/>
              <w:rPr>
                <w:b/>
                <w:sz w:val="16"/>
              </w:rPr>
            </w:pPr>
          </w:p>
          <w:p w:rsidR="002D5EBA" w:rsidRDefault="002D5EBA" w:rsidP="002D5EBA">
            <w:pPr>
              <w:pStyle w:val="TableParagraph"/>
              <w:ind w:left="280"/>
              <w:rPr>
                <w:sz w:val="14"/>
              </w:rPr>
            </w:pPr>
            <w:r>
              <w:rPr>
                <w:sz w:val="14"/>
              </w:rPr>
              <w:t>ABNT</w:t>
            </w:r>
          </w:p>
        </w:tc>
        <w:tc>
          <w:tcPr>
            <w:tcW w:w="712" w:type="dxa"/>
            <w:gridSpan w:val="2"/>
            <w:tcBorders>
              <w:top w:val="single" w:sz="4" w:space="0" w:color="000001"/>
              <w:left w:val="single" w:sz="4" w:space="0" w:color="000001"/>
              <w:bottom w:val="single" w:sz="4" w:space="0" w:color="000001"/>
              <w:right w:val="single" w:sz="4" w:space="0" w:color="000001"/>
            </w:tcBorders>
          </w:tcPr>
          <w:p w:rsidR="002D5EBA" w:rsidRDefault="002D5EBA" w:rsidP="002D5EBA">
            <w:pPr>
              <w:rPr>
                <w:rFonts w:ascii="Calibri" w:hAnsi="Calibri" w:cs="Calibri"/>
                <w:color w:val="000000"/>
              </w:rPr>
            </w:pPr>
            <w:r>
              <w:rPr>
                <w:rFonts w:ascii="Calibri" w:hAnsi="Calibri" w:cs="Calibri"/>
                <w:color w:val="000000"/>
              </w:rPr>
              <w:t xml:space="preserve">R$                   800,00 </w:t>
            </w:r>
          </w:p>
          <w:p w:rsidR="002D5EBA" w:rsidRDefault="002D5EBA" w:rsidP="002D5EBA">
            <w:pPr>
              <w:pStyle w:val="TableParagraph"/>
              <w:rPr>
                <w:b/>
                <w:sz w:val="14"/>
              </w:rPr>
            </w:pPr>
          </w:p>
        </w:tc>
      </w:tr>
      <w:tr w:rsidR="00A3517C" w:rsidTr="00307386">
        <w:tblPrEx>
          <w:tblBorders>
            <w:top w:val="single" w:sz="4" w:space="0" w:color="000001"/>
          </w:tblBorders>
        </w:tblPrEx>
        <w:trPr>
          <w:trHeight w:val="604"/>
        </w:trPr>
        <w:tc>
          <w:tcPr>
            <w:tcW w:w="615" w:type="dxa"/>
            <w:gridSpan w:val="4"/>
            <w:tcBorders>
              <w:top w:val="single" w:sz="4" w:space="0" w:color="000001"/>
              <w:left w:val="single" w:sz="2" w:space="0" w:color="000001"/>
              <w:bottom w:val="nil"/>
              <w:right w:val="single" w:sz="4" w:space="0" w:color="000001"/>
            </w:tcBorders>
            <w:shd w:val="clear" w:color="auto" w:fill="auto"/>
            <w:tcMar>
              <w:left w:w="0" w:type="dxa"/>
            </w:tcMar>
          </w:tcPr>
          <w:p w:rsidR="002D5EBA" w:rsidRDefault="002D5EBA" w:rsidP="002D5EBA">
            <w:pPr>
              <w:pStyle w:val="TableParagraph"/>
              <w:spacing w:before="1"/>
              <w:rPr>
                <w:b/>
                <w:sz w:val="19"/>
              </w:rPr>
            </w:pPr>
          </w:p>
          <w:p w:rsidR="002D5EBA" w:rsidRDefault="002D5EBA" w:rsidP="002D5EBA">
            <w:pPr>
              <w:pStyle w:val="TableParagraph"/>
              <w:ind w:right="189"/>
              <w:jc w:val="right"/>
              <w:rPr>
                <w:sz w:val="14"/>
              </w:rPr>
            </w:pPr>
            <w:r>
              <w:rPr>
                <w:sz w:val="14"/>
              </w:rPr>
              <w:t>12</w:t>
            </w:r>
          </w:p>
        </w:tc>
        <w:tc>
          <w:tcPr>
            <w:tcW w:w="698" w:type="dxa"/>
            <w:gridSpan w:val="6"/>
            <w:tcBorders>
              <w:top w:val="single" w:sz="4" w:space="0" w:color="000001"/>
              <w:left w:val="single" w:sz="4" w:space="0" w:color="000001"/>
              <w:bottom w:val="nil"/>
              <w:right w:val="single" w:sz="4" w:space="0" w:color="000001"/>
            </w:tcBorders>
            <w:shd w:val="clear" w:color="auto" w:fill="auto"/>
            <w:tcMar>
              <w:left w:w="0" w:type="dxa"/>
            </w:tcMar>
          </w:tcPr>
          <w:p w:rsidR="002D5EBA" w:rsidRDefault="002D5EBA" w:rsidP="002D5EBA">
            <w:pPr>
              <w:pStyle w:val="TableParagraph"/>
              <w:spacing w:before="1"/>
              <w:rPr>
                <w:b/>
                <w:sz w:val="19"/>
              </w:rPr>
            </w:pPr>
          </w:p>
          <w:p w:rsidR="002D5EBA" w:rsidRDefault="002D5EBA" w:rsidP="002D5EBA">
            <w:pPr>
              <w:pStyle w:val="TableParagraph"/>
              <w:ind w:left="109" w:right="99"/>
              <w:jc w:val="center"/>
              <w:rPr>
                <w:sz w:val="14"/>
              </w:rPr>
            </w:pPr>
            <w:r>
              <w:rPr>
                <w:sz w:val="14"/>
              </w:rPr>
              <w:t>Mob.</w:t>
            </w:r>
          </w:p>
        </w:tc>
        <w:tc>
          <w:tcPr>
            <w:tcW w:w="862" w:type="dxa"/>
            <w:gridSpan w:val="2"/>
            <w:tcBorders>
              <w:top w:val="single" w:sz="4" w:space="0" w:color="000001"/>
              <w:left w:val="single" w:sz="4" w:space="0" w:color="000001"/>
              <w:bottom w:val="nil"/>
              <w:right w:val="single" w:sz="4" w:space="0" w:color="000001"/>
            </w:tcBorders>
            <w:tcMar>
              <w:left w:w="0" w:type="dxa"/>
            </w:tcMar>
          </w:tcPr>
          <w:p w:rsidR="002D5EBA" w:rsidRDefault="002D5EBA" w:rsidP="002D5EBA">
            <w:pPr>
              <w:pStyle w:val="TableParagraph"/>
              <w:spacing w:before="11"/>
              <w:rPr>
                <w:b/>
                <w:sz w:val="11"/>
              </w:rPr>
            </w:pPr>
          </w:p>
          <w:p w:rsidR="002D5EBA" w:rsidRPr="00836E5C" w:rsidRDefault="002D5EBA" w:rsidP="002D5EBA">
            <w:pPr>
              <w:jc w:val="center"/>
            </w:pPr>
            <w:r>
              <w:t>07</w:t>
            </w:r>
          </w:p>
        </w:tc>
        <w:tc>
          <w:tcPr>
            <w:tcW w:w="992" w:type="dxa"/>
            <w:gridSpan w:val="5"/>
            <w:tcBorders>
              <w:top w:val="single" w:sz="4" w:space="0" w:color="000001"/>
              <w:left w:val="single" w:sz="4" w:space="0" w:color="000001"/>
              <w:bottom w:val="nil"/>
              <w:right w:val="single" w:sz="4" w:space="0" w:color="000001"/>
            </w:tcBorders>
            <w:shd w:val="clear" w:color="auto" w:fill="auto"/>
            <w:tcMar>
              <w:left w:w="0" w:type="dxa"/>
            </w:tcMar>
          </w:tcPr>
          <w:p w:rsidR="002D5EBA" w:rsidRDefault="002D5EBA" w:rsidP="002D5EBA">
            <w:pPr>
              <w:pStyle w:val="TableParagraph"/>
              <w:spacing w:before="11"/>
              <w:rPr>
                <w:b/>
                <w:sz w:val="11"/>
              </w:rPr>
            </w:pPr>
          </w:p>
          <w:p w:rsidR="002D5EBA" w:rsidRDefault="002D5EBA" w:rsidP="002D5EBA">
            <w:pPr>
              <w:pStyle w:val="TableParagraph"/>
              <w:ind w:left="59"/>
              <w:rPr>
                <w:sz w:val="14"/>
              </w:rPr>
            </w:pPr>
            <w:r>
              <w:rPr>
                <w:sz w:val="14"/>
              </w:rPr>
              <w:t>Banqueta giratória, tipo mocho.</w:t>
            </w:r>
          </w:p>
        </w:tc>
        <w:tc>
          <w:tcPr>
            <w:tcW w:w="5243" w:type="dxa"/>
            <w:gridSpan w:val="7"/>
            <w:tcBorders>
              <w:top w:val="single" w:sz="4" w:space="0" w:color="000001"/>
              <w:left w:val="single" w:sz="4" w:space="0" w:color="000001"/>
              <w:bottom w:val="nil"/>
              <w:right w:val="single" w:sz="4" w:space="0" w:color="000001"/>
            </w:tcBorders>
            <w:shd w:val="clear" w:color="auto" w:fill="auto"/>
            <w:tcMar>
              <w:left w:w="0" w:type="dxa"/>
            </w:tcMar>
          </w:tcPr>
          <w:p w:rsidR="002D5EBA" w:rsidRDefault="002D5EBA" w:rsidP="002D5EBA">
            <w:pPr>
              <w:pStyle w:val="TableParagraph"/>
              <w:spacing w:before="11"/>
              <w:rPr>
                <w:b/>
                <w:sz w:val="16"/>
              </w:rPr>
            </w:pPr>
          </w:p>
          <w:p w:rsidR="002D5EBA" w:rsidRDefault="002D5EBA" w:rsidP="002D5EBA">
            <w:pPr>
              <w:pStyle w:val="TableParagraph"/>
              <w:spacing w:line="206" w:lineRule="exact"/>
              <w:ind w:left="59" w:right="74"/>
              <w:rPr>
                <w:sz w:val="18"/>
              </w:rPr>
            </w:pPr>
            <w:r>
              <w:rPr>
                <w:sz w:val="18"/>
              </w:rPr>
              <w:t>Banqueta giratória tipo mocho totalmente em aço inoxidável, altura regulável com apoio para os pés e costas. Altura mínima de 0,46 m X</w:t>
            </w:r>
          </w:p>
        </w:tc>
        <w:tc>
          <w:tcPr>
            <w:tcW w:w="708" w:type="dxa"/>
            <w:gridSpan w:val="4"/>
            <w:tcBorders>
              <w:top w:val="single" w:sz="4" w:space="0" w:color="000001"/>
              <w:left w:val="single" w:sz="4" w:space="0" w:color="000001"/>
              <w:bottom w:val="nil"/>
              <w:right w:val="single" w:sz="4" w:space="0" w:color="000001"/>
            </w:tcBorders>
            <w:shd w:val="clear" w:color="auto" w:fill="auto"/>
            <w:tcMar>
              <w:left w:w="0" w:type="dxa"/>
            </w:tcMar>
          </w:tcPr>
          <w:p w:rsidR="002D5EBA" w:rsidRDefault="002D5EBA" w:rsidP="002D5EBA">
            <w:pPr>
              <w:pStyle w:val="TableParagraph"/>
              <w:spacing w:before="1"/>
              <w:rPr>
                <w:b/>
                <w:sz w:val="19"/>
              </w:rPr>
            </w:pPr>
          </w:p>
          <w:p w:rsidR="002D5EBA" w:rsidRDefault="002D5EBA" w:rsidP="002D5EBA">
            <w:pPr>
              <w:pStyle w:val="TableParagraph"/>
              <w:ind w:left="280"/>
              <w:rPr>
                <w:sz w:val="14"/>
              </w:rPr>
            </w:pPr>
            <w:r>
              <w:rPr>
                <w:sz w:val="14"/>
              </w:rPr>
              <w:t>ABNT</w:t>
            </w:r>
          </w:p>
        </w:tc>
        <w:tc>
          <w:tcPr>
            <w:tcW w:w="712" w:type="dxa"/>
            <w:gridSpan w:val="2"/>
            <w:tcBorders>
              <w:top w:val="single" w:sz="4" w:space="0" w:color="000001"/>
              <w:left w:val="single" w:sz="4" w:space="0" w:color="000001"/>
              <w:bottom w:val="nil"/>
              <w:right w:val="single" w:sz="4" w:space="0" w:color="000001"/>
            </w:tcBorders>
          </w:tcPr>
          <w:p w:rsidR="002D5EBA" w:rsidRDefault="002D5EBA" w:rsidP="002D5EBA">
            <w:pPr>
              <w:rPr>
                <w:rFonts w:ascii="Calibri" w:hAnsi="Calibri" w:cs="Calibri"/>
                <w:color w:val="000000"/>
              </w:rPr>
            </w:pPr>
            <w:r>
              <w:rPr>
                <w:rFonts w:ascii="Calibri" w:hAnsi="Calibri" w:cs="Calibri"/>
                <w:color w:val="000000"/>
              </w:rPr>
              <w:t xml:space="preserve">R$                2.100,00 </w:t>
            </w:r>
          </w:p>
          <w:p w:rsidR="002D5EBA" w:rsidRDefault="002D5EBA" w:rsidP="002D5EBA">
            <w:pPr>
              <w:pStyle w:val="TableParagraph"/>
              <w:spacing w:before="1"/>
              <w:rPr>
                <w:b/>
                <w:sz w:val="19"/>
              </w:rPr>
            </w:pPr>
          </w:p>
        </w:tc>
      </w:tr>
      <w:tr w:rsidR="00A3517C" w:rsidTr="00307386">
        <w:trPr>
          <w:gridAfter w:val="1"/>
          <w:wAfter w:w="9" w:type="dxa"/>
          <w:trHeight w:val="1031"/>
        </w:trPr>
        <w:tc>
          <w:tcPr>
            <w:tcW w:w="438" w:type="dxa"/>
            <w:tcBorders>
              <w:left w:val="single" w:sz="2" w:space="0" w:color="000001"/>
              <w:bottom w:val="single" w:sz="4" w:space="0" w:color="000001"/>
              <w:right w:val="single" w:sz="4" w:space="0" w:color="000001"/>
            </w:tcBorders>
            <w:shd w:val="clear" w:color="auto" w:fill="auto"/>
            <w:tcMar>
              <w:left w:w="0" w:type="dxa"/>
            </w:tcMar>
          </w:tcPr>
          <w:p w:rsidR="002D5EBA" w:rsidRDefault="002D5EBA" w:rsidP="002D5EBA">
            <w:pPr>
              <w:pStyle w:val="TableParagraph"/>
              <w:rPr>
                <w:sz w:val="16"/>
              </w:rPr>
            </w:pPr>
          </w:p>
        </w:tc>
        <w:tc>
          <w:tcPr>
            <w:tcW w:w="682" w:type="dxa"/>
            <w:gridSpan w:val="4"/>
            <w:tcBorders>
              <w:left w:val="single" w:sz="4" w:space="0" w:color="000001"/>
              <w:bottom w:val="single" w:sz="4" w:space="0" w:color="000001"/>
              <w:right w:val="single" w:sz="4" w:space="0" w:color="000001"/>
            </w:tcBorders>
            <w:shd w:val="clear" w:color="auto" w:fill="auto"/>
            <w:tcMar>
              <w:left w:w="0" w:type="dxa"/>
            </w:tcMar>
          </w:tcPr>
          <w:p w:rsidR="002D5EBA" w:rsidRDefault="002D5EBA" w:rsidP="002D5EBA">
            <w:pPr>
              <w:pStyle w:val="TableParagraph"/>
              <w:rPr>
                <w:sz w:val="16"/>
              </w:rPr>
            </w:pPr>
          </w:p>
        </w:tc>
        <w:tc>
          <w:tcPr>
            <w:tcW w:w="692" w:type="dxa"/>
            <w:gridSpan w:val="6"/>
            <w:tcBorders>
              <w:left w:val="single" w:sz="4" w:space="0" w:color="000001"/>
              <w:bottom w:val="single" w:sz="4" w:space="0" w:color="000001"/>
              <w:right w:val="single" w:sz="4" w:space="0" w:color="000001"/>
            </w:tcBorders>
            <w:tcMar>
              <w:left w:w="0" w:type="dxa"/>
            </w:tcMar>
          </w:tcPr>
          <w:p w:rsidR="002D5EBA" w:rsidRDefault="002D5EBA" w:rsidP="002D5EBA">
            <w:pPr>
              <w:pStyle w:val="TableParagraph"/>
              <w:rPr>
                <w:sz w:val="16"/>
              </w:rPr>
            </w:pPr>
          </w:p>
        </w:tc>
        <w:tc>
          <w:tcPr>
            <w:tcW w:w="1283" w:type="dxa"/>
            <w:gridSpan w:val="5"/>
            <w:tcBorders>
              <w:left w:val="single" w:sz="4" w:space="0" w:color="000001"/>
              <w:bottom w:val="single" w:sz="4" w:space="0" w:color="000001"/>
              <w:right w:val="single" w:sz="4" w:space="0" w:color="000001"/>
            </w:tcBorders>
            <w:shd w:val="clear" w:color="auto" w:fill="auto"/>
            <w:tcMar>
              <w:left w:w="0" w:type="dxa"/>
            </w:tcMar>
          </w:tcPr>
          <w:p w:rsidR="002D5EBA" w:rsidRDefault="002D5EBA" w:rsidP="002D5EBA">
            <w:pPr>
              <w:pStyle w:val="TableParagraph"/>
              <w:rPr>
                <w:sz w:val="16"/>
              </w:rPr>
            </w:pPr>
          </w:p>
        </w:tc>
        <w:tc>
          <w:tcPr>
            <w:tcW w:w="5000" w:type="dxa"/>
            <w:gridSpan w:val="7"/>
            <w:tcBorders>
              <w:left w:val="single" w:sz="4" w:space="0" w:color="000001"/>
              <w:bottom w:val="single" w:sz="4" w:space="0" w:color="000001"/>
              <w:right w:val="single" w:sz="4" w:space="0" w:color="000001"/>
            </w:tcBorders>
            <w:shd w:val="clear" w:color="auto" w:fill="auto"/>
            <w:tcMar>
              <w:left w:w="0" w:type="dxa"/>
            </w:tcMar>
          </w:tcPr>
          <w:p w:rsidR="002D5EBA" w:rsidRDefault="002D5EBA" w:rsidP="002D5EBA">
            <w:pPr>
              <w:pStyle w:val="TableParagraph"/>
              <w:ind w:right="44"/>
              <w:jc w:val="both"/>
              <w:rPr>
                <w:sz w:val="18"/>
              </w:rPr>
            </w:pPr>
            <w:r>
              <w:rPr>
                <w:spacing w:val="-3"/>
                <w:sz w:val="18"/>
              </w:rPr>
              <w:t>máxima</w:t>
            </w:r>
            <w:r>
              <w:rPr>
                <w:sz w:val="18"/>
              </w:rPr>
              <w:t xml:space="preserve">de 0,61 </w:t>
            </w:r>
            <w:r>
              <w:rPr>
                <w:spacing w:val="-7"/>
                <w:sz w:val="18"/>
              </w:rPr>
              <w:t xml:space="preserve">m. </w:t>
            </w:r>
            <w:r>
              <w:rPr>
                <w:sz w:val="18"/>
              </w:rPr>
              <w:t xml:space="preserve">Estofamento resistente e impermeável e com </w:t>
            </w:r>
            <w:r>
              <w:rPr>
                <w:spacing w:val="-3"/>
                <w:sz w:val="18"/>
              </w:rPr>
              <w:t xml:space="preserve">base </w:t>
            </w:r>
            <w:r>
              <w:rPr>
                <w:sz w:val="18"/>
              </w:rPr>
              <w:t xml:space="preserve">rígida, revestimento em PVC e </w:t>
            </w:r>
            <w:r>
              <w:rPr>
                <w:spacing w:val="-3"/>
                <w:sz w:val="18"/>
              </w:rPr>
              <w:t xml:space="preserve">espuma </w:t>
            </w:r>
            <w:r>
              <w:rPr>
                <w:sz w:val="18"/>
              </w:rPr>
              <w:t xml:space="preserve">de densidade controlada que permite limpeza e desinfecção. </w:t>
            </w:r>
            <w:r>
              <w:rPr>
                <w:spacing w:val="-3"/>
                <w:sz w:val="18"/>
              </w:rPr>
              <w:t xml:space="preserve">Garantia mínima de 01 (um) </w:t>
            </w:r>
            <w:r>
              <w:rPr>
                <w:sz w:val="18"/>
              </w:rPr>
              <w:t>ano para defeitos de</w:t>
            </w:r>
            <w:r>
              <w:rPr>
                <w:spacing w:val="-3"/>
                <w:sz w:val="18"/>
              </w:rPr>
              <w:t>fabricação.</w:t>
            </w:r>
          </w:p>
        </w:tc>
        <w:tc>
          <w:tcPr>
            <w:tcW w:w="932" w:type="dxa"/>
            <w:gridSpan w:val="4"/>
            <w:tcBorders>
              <w:left w:val="single" w:sz="4" w:space="0" w:color="000001"/>
              <w:bottom w:val="single" w:sz="4" w:space="0" w:color="000001"/>
              <w:right w:val="single" w:sz="4" w:space="0" w:color="000001"/>
            </w:tcBorders>
            <w:shd w:val="clear" w:color="auto" w:fill="auto"/>
            <w:tcMar>
              <w:left w:w="0" w:type="dxa"/>
            </w:tcMar>
          </w:tcPr>
          <w:p w:rsidR="002D5EBA" w:rsidRDefault="002D5EBA" w:rsidP="002D5EBA">
            <w:pPr>
              <w:pStyle w:val="TableParagraph"/>
              <w:rPr>
                <w:sz w:val="16"/>
              </w:rPr>
            </w:pPr>
          </w:p>
        </w:tc>
        <w:tc>
          <w:tcPr>
            <w:tcW w:w="794" w:type="dxa"/>
            <w:gridSpan w:val="2"/>
            <w:tcBorders>
              <w:left w:val="single" w:sz="4" w:space="0" w:color="000001"/>
              <w:bottom w:val="single" w:sz="4" w:space="0" w:color="000001"/>
              <w:right w:val="single" w:sz="4" w:space="0" w:color="000001"/>
            </w:tcBorders>
          </w:tcPr>
          <w:p w:rsidR="002D5EBA" w:rsidRDefault="002D5EBA" w:rsidP="002D5EBA">
            <w:pPr>
              <w:pStyle w:val="TableParagraph"/>
              <w:rPr>
                <w:sz w:val="16"/>
              </w:rPr>
            </w:pPr>
          </w:p>
        </w:tc>
      </w:tr>
      <w:tr w:rsidR="00A3517C" w:rsidTr="00307386">
        <w:trPr>
          <w:gridAfter w:val="1"/>
          <w:wAfter w:w="9" w:type="dxa"/>
          <w:trHeight w:val="2039"/>
        </w:trPr>
        <w:tc>
          <w:tcPr>
            <w:tcW w:w="438" w:type="dxa"/>
            <w:tcBorders>
              <w:top w:val="single" w:sz="4" w:space="0" w:color="000001"/>
              <w:left w:val="single" w:sz="2" w:space="0" w:color="000001"/>
              <w:bottom w:val="single" w:sz="4" w:space="0" w:color="000001"/>
              <w:right w:val="single" w:sz="4" w:space="0" w:color="000001"/>
            </w:tcBorders>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spacing w:before="9"/>
              <w:rPr>
                <w:b/>
                <w:sz w:val="18"/>
              </w:rPr>
            </w:pPr>
          </w:p>
          <w:p w:rsidR="002D5EBA" w:rsidRDefault="002D5EBA" w:rsidP="002D5EBA">
            <w:pPr>
              <w:pStyle w:val="TableParagraph"/>
              <w:ind w:right="189"/>
              <w:jc w:val="right"/>
              <w:rPr>
                <w:sz w:val="14"/>
              </w:rPr>
            </w:pPr>
            <w:r>
              <w:rPr>
                <w:sz w:val="14"/>
              </w:rPr>
              <w:t>13</w:t>
            </w:r>
          </w:p>
        </w:tc>
        <w:tc>
          <w:tcPr>
            <w:tcW w:w="682" w:type="dxa"/>
            <w:gridSpan w:val="4"/>
            <w:tcBorders>
              <w:top w:val="single" w:sz="4" w:space="0" w:color="000001"/>
              <w:left w:val="single" w:sz="4" w:space="0" w:color="000001"/>
              <w:bottom w:val="single" w:sz="4" w:space="0" w:color="000001"/>
              <w:right w:val="single" w:sz="4" w:space="0" w:color="000001"/>
            </w:tcBorders>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spacing w:before="9"/>
              <w:rPr>
                <w:b/>
                <w:sz w:val="18"/>
              </w:rPr>
            </w:pPr>
          </w:p>
          <w:p w:rsidR="002D5EBA" w:rsidRDefault="002D5EBA" w:rsidP="002D5EBA">
            <w:pPr>
              <w:pStyle w:val="TableParagraph"/>
              <w:ind w:left="109" w:right="99"/>
              <w:jc w:val="center"/>
              <w:rPr>
                <w:sz w:val="14"/>
              </w:rPr>
            </w:pPr>
            <w:r>
              <w:rPr>
                <w:sz w:val="14"/>
              </w:rPr>
              <w:t>Mob.</w:t>
            </w:r>
          </w:p>
        </w:tc>
        <w:tc>
          <w:tcPr>
            <w:tcW w:w="692" w:type="dxa"/>
            <w:gridSpan w:val="6"/>
            <w:tcBorders>
              <w:top w:val="single" w:sz="4" w:space="0" w:color="000001"/>
              <w:left w:val="single" w:sz="4" w:space="0" w:color="000001"/>
              <w:bottom w:val="single" w:sz="4" w:space="0" w:color="000001"/>
              <w:right w:val="single" w:sz="4" w:space="0" w:color="000001"/>
            </w:tcBorders>
            <w:tcMar>
              <w:left w:w="0" w:type="dxa"/>
            </w:tcMar>
          </w:tcPr>
          <w:p w:rsidR="002D5EBA" w:rsidRDefault="002D5EBA" w:rsidP="002D5EBA">
            <w:pPr>
              <w:pStyle w:val="TableParagraph"/>
              <w:rPr>
                <w:b/>
                <w:sz w:val="14"/>
              </w:rPr>
            </w:pPr>
          </w:p>
          <w:p w:rsidR="002D5EBA" w:rsidRPr="00836E5C" w:rsidRDefault="002D5EBA" w:rsidP="002D5EBA"/>
          <w:p w:rsidR="002D5EBA" w:rsidRPr="00836E5C" w:rsidRDefault="002D5EBA" w:rsidP="002D5EBA"/>
          <w:p w:rsidR="002D5EBA" w:rsidRPr="00836E5C" w:rsidRDefault="002D5EBA" w:rsidP="002D5EBA"/>
          <w:p w:rsidR="002D5EBA" w:rsidRDefault="002D5EBA" w:rsidP="002D5EBA"/>
          <w:p w:rsidR="002D5EBA" w:rsidRPr="00836E5C" w:rsidRDefault="002D5EBA" w:rsidP="002D5EBA">
            <w:pPr>
              <w:jc w:val="center"/>
            </w:pPr>
            <w:r>
              <w:t>03</w:t>
            </w:r>
          </w:p>
        </w:tc>
        <w:tc>
          <w:tcPr>
            <w:tcW w:w="1283" w:type="dxa"/>
            <w:gridSpan w:val="5"/>
            <w:tcBorders>
              <w:top w:val="single" w:sz="4" w:space="0" w:color="000001"/>
              <w:left w:val="single" w:sz="4" w:space="0" w:color="000001"/>
              <w:bottom w:val="single" w:sz="4" w:space="0" w:color="000001"/>
              <w:right w:val="single" w:sz="4" w:space="0" w:color="000001"/>
            </w:tcBorders>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spacing w:before="8"/>
              <w:rPr>
                <w:b/>
                <w:sz w:val="11"/>
              </w:rPr>
            </w:pPr>
          </w:p>
          <w:p w:rsidR="002D5EBA" w:rsidRDefault="002D5EBA" w:rsidP="002D5EBA">
            <w:pPr>
              <w:pStyle w:val="TableParagraph"/>
              <w:spacing w:line="247" w:lineRule="auto"/>
              <w:ind w:left="59" w:right="199"/>
              <w:rPr>
                <w:sz w:val="14"/>
              </w:rPr>
            </w:pPr>
            <w:r>
              <w:rPr>
                <w:sz w:val="14"/>
              </w:rPr>
              <w:t>Carrinho para curativo em inox.</w:t>
            </w:r>
          </w:p>
        </w:tc>
        <w:tc>
          <w:tcPr>
            <w:tcW w:w="5000" w:type="dxa"/>
            <w:gridSpan w:val="7"/>
            <w:tcBorders>
              <w:top w:val="single" w:sz="4" w:space="0" w:color="000001"/>
              <w:left w:val="single" w:sz="4" w:space="0" w:color="000001"/>
              <w:bottom w:val="single" w:sz="4" w:space="0" w:color="000001"/>
              <w:right w:val="single" w:sz="4" w:space="0" w:color="000001"/>
            </w:tcBorders>
            <w:shd w:val="clear" w:color="auto" w:fill="auto"/>
            <w:tcMar>
              <w:left w:w="0" w:type="dxa"/>
            </w:tcMar>
          </w:tcPr>
          <w:p w:rsidR="002D5EBA" w:rsidRDefault="002D5EBA" w:rsidP="002D5EBA">
            <w:pPr>
              <w:pStyle w:val="TableParagraph"/>
              <w:spacing w:before="9"/>
              <w:rPr>
                <w:b/>
                <w:sz w:val="16"/>
              </w:rPr>
            </w:pPr>
          </w:p>
          <w:p w:rsidR="002D5EBA" w:rsidRDefault="002D5EBA" w:rsidP="002D5EBA">
            <w:pPr>
              <w:pStyle w:val="TableParagraph"/>
              <w:spacing w:line="235" w:lineRule="auto"/>
              <w:ind w:left="59" w:right="40"/>
              <w:jc w:val="both"/>
              <w:rPr>
                <w:sz w:val="18"/>
              </w:rPr>
            </w:pPr>
            <w:r>
              <w:rPr>
                <w:sz w:val="18"/>
              </w:rPr>
              <w:t xml:space="preserve">Carrinho para curativo estrutura tubular </w:t>
            </w:r>
            <w:r>
              <w:rPr>
                <w:spacing w:val="2"/>
                <w:sz w:val="18"/>
              </w:rPr>
              <w:t xml:space="preserve">em </w:t>
            </w:r>
            <w:r>
              <w:rPr>
                <w:sz w:val="18"/>
              </w:rPr>
              <w:t xml:space="preserve">aço inox cromado, tampo e prateleira em chapa </w:t>
            </w:r>
            <w:r>
              <w:rPr>
                <w:spacing w:val="-3"/>
                <w:sz w:val="18"/>
              </w:rPr>
              <w:t xml:space="preserve">de </w:t>
            </w:r>
            <w:r>
              <w:rPr>
                <w:sz w:val="18"/>
              </w:rPr>
              <w:t xml:space="preserve">aço inox, </w:t>
            </w:r>
            <w:r>
              <w:rPr>
                <w:spacing w:val="-4"/>
                <w:sz w:val="18"/>
              </w:rPr>
              <w:t xml:space="preserve">pés, </w:t>
            </w:r>
            <w:r>
              <w:rPr>
                <w:spacing w:val="-3"/>
                <w:sz w:val="18"/>
              </w:rPr>
              <w:t xml:space="preserve">varandas </w:t>
            </w:r>
            <w:r>
              <w:rPr>
                <w:sz w:val="18"/>
              </w:rPr>
              <w:t xml:space="preserve">e suporte para </w:t>
            </w:r>
            <w:r>
              <w:rPr>
                <w:spacing w:val="-4"/>
                <w:sz w:val="18"/>
              </w:rPr>
              <w:t xml:space="preserve">balde </w:t>
            </w:r>
            <w:r>
              <w:rPr>
                <w:sz w:val="18"/>
              </w:rPr>
              <w:t xml:space="preserve">e bacia cromados, </w:t>
            </w:r>
            <w:r>
              <w:rPr>
                <w:spacing w:val="-3"/>
                <w:sz w:val="18"/>
              </w:rPr>
              <w:t xml:space="preserve">pés </w:t>
            </w:r>
            <w:r>
              <w:rPr>
                <w:sz w:val="18"/>
              </w:rPr>
              <w:t xml:space="preserve">com rodízio </w:t>
            </w:r>
            <w:r>
              <w:rPr>
                <w:spacing w:val="-3"/>
                <w:sz w:val="18"/>
              </w:rPr>
              <w:t xml:space="preserve">de </w:t>
            </w:r>
            <w:r>
              <w:rPr>
                <w:sz w:val="18"/>
              </w:rPr>
              <w:t xml:space="preserve">2” a 3”  </w:t>
            </w:r>
            <w:r>
              <w:rPr>
                <w:spacing w:val="-3"/>
                <w:sz w:val="18"/>
              </w:rPr>
              <w:t xml:space="preserve">de diâmetro, </w:t>
            </w:r>
            <w:r>
              <w:rPr>
                <w:sz w:val="18"/>
              </w:rPr>
              <w:t xml:space="preserve">fixação do tampo, </w:t>
            </w:r>
            <w:r>
              <w:rPr>
                <w:spacing w:val="-3"/>
                <w:sz w:val="18"/>
              </w:rPr>
              <w:t xml:space="preserve">da </w:t>
            </w:r>
            <w:r>
              <w:rPr>
                <w:sz w:val="18"/>
              </w:rPr>
              <w:t xml:space="preserve">prateleira e armação por </w:t>
            </w:r>
            <w:r>
              <w:rPr>
                <w:spacing w:val="-3"/>
                <w:sz w:val="18"/>
              </w:rPr>
              <w:t xml:space="preserve">meio </w:t>
            </w:r>
            <w:r>
              <w:rPr>
                <w:sz w:val="18"/>
              </w:rPr>
              <w:t xml:space="preserve">de parafusos sobre </w:t>
            </w:r>
            <w:r>
              <w:rPr>
                <w:spacing w:val="-3"/>
                <w:sz w:val="18"/>
              </w:rPr>
              <w:t xml:space="preserve">arruelas </w:t>
            </w:r>
            <w:r>
              <w:rPr>
                <w:sz w:val="18"/>
              </w:rPr>
              <w:t xml:space="preserve">de </w:t>
            </w:r>
            <w:r>
              <w:rPr>
                <w:spacing w:val="-3"/>
                <w:sz w:val="18"/>
              </w:rPr>
              <w:t xml:space="preserve">pressão, acompanha </w:t>
            </w:r>
            <w:r>
              <w:rPr>
                <w:sz w:val="18"/>
              </w:rPr>
              <w:t xml:space="preserve">01 balde em alumínio polido </w:t>
            </w:r>
            <w:r>
              <w:rPr>
                <w:spacing w:val="-3"/>
                <w:sz w:val="18"/>
              </w:rPr>
              <w:t xml:space="preserve">ou </w:t>
            </w:r>
            <w:r>
              <w:rPr>
                <w:sz w:val="18"/>
              </w:rPr>
              <w:t xml:space="preserve">em aço inoxidável. </w:t>
            </w:r>
            <w:r>
              <w:rPr>
                <w:spacing w:val="-3"/>
                <w:sz w:val="18"/>
              </w:rPr>
              <w:t xml:space="preserve">Dimensões </w:t>
            </w:r>
            <w:r>
              <w:rPr>
                <w:sz w:val="18"/>
              </w:rPr>
              <w:t xml:space="preserve">aproximadas de 0,45 m de largura X 0,80 m </w:t>
            </w:r>
            <w:r>
              <w:rPr>
                <w:spacing w:val="-3"/>
                <w:sz w:val="18"/>
              </w:rPr>
              <w:t xml:space="preserve">de </w:t>
            </w:r>
            <w:r>
              <w:rPr>
                <w:sz w:val="18"/>
              </w:rPr>
              <w:t xml:space="preserve">altura X 0,75 m </w:t>
            </w:r>
            <w:r>
              <w:rPr>
                <w:spacing w:val="-3"/>
                <w:sz w:val="18"/>
              </w:rPr>
              <w:t xml:space="preserve">de </w:t>
            </w:r>
            <w:r>
              <w:rPr>
                <w:sz w:val="18"/>
              </w:rPr>
              <w:t xml:space="preserve">profundidade. Garantia </w:t>
            </w:r>
            <w:r>
              <w:rPr>
                <w:spacing w:val="-2"/>
                <w:sz w:val="18"/>
              </w:rPr>
              <w:t xml:space="preserve">mínima </w:t>
            </w:r>
            <w:r>
              <w:rPr>
                <w:sz w:val="18"/>
              </w:rPr>
              <w:t xml:space="preserve">de 01 </w:t>
            </w:r>
            <w:r>
              <w:rPr>
                <w:spacing w:val="-5"/>
                <w:sz w:val="18"/>
              </w:rPr>
              <w:t xml:space="preserve">(um) </w:t>
            </w:r>
            <w:r>
              <w:rPr>
                <w:sz w:val="18"/>
              </w:rPr>
              <w:t xml:space="preserve">ano para defeitos </w:t>
            </w:r>
            <w:r>
              <w:rPr>
                <w:spacing w:val="-3"/>
                <w:sz w:val="18"/>
              </w:rPr>
              <w:t>defabricação.</w:t>
            </w:r>
          </w:p>
        </w:tc>
        <w:tc>
          <w:tcPr>
            <w:tcW w:w="932" w:type="dxa"/>
            <w:gridSpan w:val="4"/>
            <w:tcBorders>
              <w:top w:val="single" w:sz="4" w:space="0" w:color="000001"/>
              <w:left w:val="single" w:sz="4" w:space="0" w:color="000001"/>
              <w:bottom w:val="single" w:sz="4" w:space="0" w:color="000001"/>
              <w:right w:val="single" w:sz="4" w:space="0" w:color="000001"/>
            </w:tcBorders>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spacing w:before="9"/>
              <w:rPr>
                <w:b/>
                <w:sz w:val="18"/>
              </w:rPr>
            </w:pPr>
          </w:p>
          <w:p w:rsidR="002D5EBA" w:rsidRDefault="002D5EBA" w:rsidP="002D5EBA">
            <w:pPr>
              <w:pStyle w:val="TableParagraph"/>
              <w:ind w:left="161" w:right="152"/>
              <w:jc w:val="center"/>
              <w:rPr>
                <w:sz w:val="14"/>
              </w:rPr>
            </w:pPr>
            <w:r>
              <w:rPr>
                <w:sz w:val="14"/>
              </w:rPr>
              <w:t>ANVISA</w:t>
            </w:r>
          </w:p>
        </w:tc>
        <w:tc>
          <w:tcPr>
            <w:tcW w:w="794" w:type="dxa"/>
            <w:gridSpan w:val="2"/>
            <w:tcBorders>
              <w:top w:val="single" w:sz="4" w:space="0" w:color="000001"/>
              <w:left w:val="single" w:sz="4" w:space="0" w:color="000001"/>
              <w:bottom w:val="single" w:sz="4" w:space="0" w:color="000001"/>
              <w:right w:val="single" w:sz="4" w:space="0" w:color="000001"/>
            </w:tcBorders>
          </w:tcPr>
          <w:p w:rsidR="002D5EBA" w:rsidRDefault="002D5EBA" w:rsidP="002D5EBA">
            <w:pPr>
              <w:rPr>
                <w:rFonts w:ascii="Calibri" w:hAnsi="Calibri" w:cs="Calibri"/>
                <w:color w:val="000000"/>
              </w:rPr>
            </w:pPr>
            <w:r>
              <w:rPr>
                <w:rFonts w:ascii="Calibri" w:hAnsi="Calibri" w:cs="Calibri"/>
                <w:color w:val="000000"/>
              </w:rPr>
              <w:t xml:space="preserve">R$                2.400,00 </w:t>
            </w:r>
          </w:p>
          <w:p w:rsidR="002D5EBA" w:rsidRDefault="002D5EBA" w:rsidP="002D5EBA">
            <w:pPr>
              <w:pStyle w:val="TableParagraph"/>
              <w:rPr>
                <w:b/>
                <w:sz w:val="14"/>
              </w:rPr>
            </w:pPr>
          </w:p>
        </w:tc>
      </w:tr>
      <w:tr w:rsidR="00A3517C" w:rsidTr="00307386">
        <w:trPr>
          <w:gridAfter w:val="1"/>
          <w:wAfter w:w="9" w:type="dxa"/>
          <w:trHeight w:val="1228"/>
        </w:trPr>
        <w:tc>
          <w:tcPr>
            <w:tcW w:w="438" w:type="dxa"/>
            <w:tcBorders>
              <w:top w:val="single" w:sz="4" w:space="0" w:color="000001"/>
              <w:left w:val="single" w:sz="2" w:space="0" w:color="000001"/>
              <w:bottom w:val="single" w:sz="4" w:space="0" w:color="000001"/>
              <w:right w:val="single" w:sz="4" w:space="0" w:color="000001"/>
            </w:tcBorders>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spacing w:before="2"/>
              <w:rPr>
                <w:b/>
                <w:sz w:val="18"/>
              </w:rPr>
            </w:pPr>
          </w:p>
          <w:p w:rsidR="002D5EBA" w:rsidRDefault="002D5EBA" w:rsidP="002D5EBA">
            <w:pPr>
              <w:pStyle w:val="TableParagraph"/>
              <w:ind w:right="189"/>
              <w:jc w:val="right"/>
              <w:rPr>
                <w:sz w:val="14"/>
              </w:rPr>
            </w:pPr>
            <w:r>
              <w:rPr>
                <w:sz w:val="14"/>
              </w:rPr>
              <w:t>14</w:t>
            </w:r>
          </w:p>
        </w:tc>
        <w:tc>
          <w:tcPr>
            <w:tcW w:w="682" w:type="dxa"/>
            <w:gridSpan w:val="4"/>
            <w:tcBorders>
              <w:top w:val="single" w:sz="4" w:space="0" w:color="000001"/>
              <w:left w:val="single" w:sz="4" w:space="0" w:color="000001"/>
              <w:bottom w:val="single" w:sz="4" w:space="0" w:color="000001"/>
              <w:right w:val="single" w:sz="4" w:space="0" w:color="000001"/>
            </w:tcBorders>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spacing w:before="2"/>
              <w:rPr>
                <w:b/>
                <w:sz w:val="18"/>
              </w:rPr>
            </w:pPr>
          </w:p>
          <w:p w:rsidR="002D5EBA" w:rsidRDefault="002D5EBA" w:rsidP="002D5EBA">
            <w:pPr>
              <w:pStyle w:val="TableParagraph"/>
              <w:ind w:left="109" w:right="99"/>
              <w:jc w:val="center"/>
              <w:rPr>
                <w:sz w:val="14"/>
              </w:rPr>
            </w:pPr>
            <w:r>
              <w:rPr>
                <w:sz w:val="14"/>
              </w:rPr>
              <w:t>Mob.</w:t>
            </w:r>
          </w:p>
        </w:tc>
        <w:tc>
          <w:tcPr>
            <w:tcW w:w="692" w:type="dxa"/>
            <w:gridSpan w:val="6"/>
            <w:tcBorders>
              <w:top w:val="single" w:sz="4" w:space="0" w:color="000001"/>
              <w:left w:val="single" w:sz="4" w:space="0" w:color="000001"/>
              <w:bottom w:val="single" w:sz="4" w:space="0" w:color="000001"/>
              <w:right w:val="single" w:sz="4" w:space="0" w:color="000001"/>
            </w:tcBorders>
            <w:tcMar>
              <w:left w:w="0" w:type="dxa"/>
            </w:tcMar>
          </w:tcPr>
          <w:p w:rsidR="002D5EBA" w:rsidRDefault="002D5EBA" w:rsidP="002D5EBA">
            <w:pPr>
              <w:pStyle w:val="TableParagraph"/>
              <w:rPr>
                <w:b/>
                <w:sz w:val="14"/>
              </w:rPr>
            </w:pPr>
          </w:p>
          <w:p w:rsidR="002D5EBA" w:rsidRDefault="002D5EBA" w:rsidP="002D5EBA"/>
          <w:p w:rsidR="002D5EBA" w:rsidRPr="00836E5C" w:rsidRDefault="002D5EBA" w:rsidP="002D5EBA">
            <w:pPr>
              <w:jc w:val="center"/>
            </w:pPr>
            <w:r>
              <w:t>05</w:t>
            </w:r>
          </w:p>
        </w:tc>
        <w:tc>
          <w:tcPr>
            <w:tcW w:w="1283" w:type="dxa"/>
            <w:gridSpan w:val="5"/>
            <w:tcBorders>
              <w:top w:val="single" w:sz="4" w:space="0" w:color="000001"/>
              <w:left w:val="single" w:sz="4" w:space="0" w:color="000001"/>
              <w:bottom w:val="single" w:sz="4" w:space="0" w:color="000001"/>
              <w:right w:val="single" w:sz="4" w:space="0" w:color="000001"/>
            </w:tcBorders>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spacing w:before="1"/>
              <w:rPr>
                <w:b/>
                <w:sz w:val="11"/>
              </w:rPr>
            </w:pPr>
          </w:p>
          <w:p w:rsidR="002D5EBA" w:rsidRDefault="002D5EBA" w:rsidP="002D5EBA">
            <w:pPr>
              <w:pStyle w:val="TableParagraph"/>
              <w:spacing w:line="252" w:lineRule="auto"/>
              <w:ind w:left="59" w:right="183"/>
              <w:rPr>
                <w:sz w:val="14"/>
              </w:rPr>
            </w:pPr>
            <w:r>
              <w:rPr>
                <w:sz w:val="14"/>
              </w:rPr>
              <w:t>Escada clínica 02 degraus.</w:t>
            </w:r>
          </w:p>
        </w:tc>
        <w:tc>
          <w:tcPr>
            <w:tcW w:w="5000" w:type="dxa"/>
            <w:gridSpan w:val="7"/>
            <w:tcBorders>
              <w:top w:val="single" w:sz="4" w:space="0" w:color="000001"/>
              <w:left w:val="single" w:sz="4" w:space="0" w:color="000001"/>
              <w:bottom w:val="single" w:sz="4" w:space="0" w:color="000001"/>
              <w:right w:val="single" w:sz="4" w:space="0" w:color="000001"/>
            </w:tcBorders>
            <w:shd w:val="clear" w:color="auto" w:fill="auto"/>
            <w:tcMar>
              <w:left w:w="0" w:type="dxa"/>
            </w:tcMar>
          </w:tcPr>
          <w:p w:rsidR="002D5EBA" w:rsidRDefault="002D5EBA" w:rsidP="002D5EBA">
            <w:pPr>
              <w:pStyle w:val="TableParagraph"/>
              <w:spacing w:before="1"/>
              <w:rPr>
                <w:b/>
                <w:sz w:val="17"/>
              </w:rPr>
            </w:pPr>
          </w:p>
          <w:p w:rsidR="002D5EBA" w:rsidRDefault="002D5EBA" w:rsidP="002D5EBA">
            <w:pPr>
              <w:pStyle w:val="TableParagraph"/>
              <w:ind w:left="59" w:right="44"/>
              <w:jc w:val="both"/>
              <w:rPr>
                <w:sz w:val="18"/>
              </w:rPr>
            </w:pPr>
            <w:r>
              <w:rPr>
                <w:sz w:val="18"/>
              </w:rPr>
              <w:t>Escada clínica com dois degraus todo em aço inox ou aço com revestimento anticorrosivo de cor branca, reforçada, com degraus revestidos em borracha antiderrapante, pés com ponteiras em borracha. Garantia mínima de 12 meses.</w:t>
            </w:r>
          </w:p>
        </w:tc>
        <w:tc>
          <w:tcPr>
            <w:tcW w:w="932" w:type="dxa"/>
            <w:gridSpan w:val="4"/>
            <w:tcBorders>
              <w:top w:val="single" w:sz="4" w:space="0" w:color="000001"/>
              <w:left w:val="single" w:sz="4" w:space="0" w:color="000001"/>
              <w:bottom w:val="single" w:sz="4" w:space="0" w:color="000001"/>
              <w:right w:val="single" w:sz="4" w:space="0" w:color="000001"/>
            </w:tcBorders>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spacing w:before="2"/>
              <w:rPr>
                <w:b/>
                <w:sz w:val="18"/>
              </w:rPr>
            </w:pPr>
          </w:p>
          <w:p w:rsidR="002D5EBA" w:rsidRDefault="002D5EBA" w:rsidP="002D5EBA">
            <w:pPr>
              <w:pStyle w:val="TableParagraph"/>
              <w:ind w:left="165" w:right="152"/>
              <w:jc w:val="center"/>
              <w:rPr>
                <w:sz w:val="14"/>
              </w:rPr>
            </w:pPr>
            <w:r>
              <w:rPr>
                <w:sz w:val="14"/>
              </w:rPr>
              <w:t>ABNT</w:t>
            </w:r>
          </w:p>
        </w:tc>
        <w:tc>
          <w:tcPr>
            <w:tcW w:w="794" w:type="dxa"/>
            <w:gridSpan w:val="2"/>
            <w:tcBorders>
              <w:top w:val="single" w:sz="4" w:space="0" w:color="000001"/>
              <w:left w:val="single" w:sz="4" w:space="0" w:color="000001"/>
              <w:bottom w:val="single" w:sz="4" w:space="0" w:color="000001"/>
              <w:right w:val="single" w:sz="4" w:space="0" w:color="000001"/>
            </w:tcBorders>
          </w:tcPr>
          <w:p w:rsidR="002D5EBA" w:rsidRDefault="002D5EBA" w:rsidP="002D5EBA">
            <w:pPr>
              <w:rPr>
                <w:rFonts w:ascii="Calibri" w:hAnsi="Calibri" w:cs="Calibri"/>
                <w:color w:val="000000"/>
              </w:rPr>
            </w:pPr>
            <w:r>
              <w:rPr>
                <w:rFonts w:ascii="Calibri" w:hAnsi="Calibri" w:cs="Calibri"/>
                <w:color w:val="000000"/>
              </w:rPr>
              <w:t xml:space="preserve">R$                   425,00 </w:t>
            </w:r>
          </w:p>
          <w:p w:rsidR="002D5EBA" w:rsidRDefault="002D5EBA" w:rsidP="002D5EBA">
            <w:pPr>
              <w:pStyle w:val="TableParagraph"/>
              <w:rPr>
                <w:b/>
                <w:sz w:val="14"/>
              </w:rPr>
            </w:pPr>
          </w:p>
        </w:tc>
      </w:tr>
      <w:tr w:rsidR="00A3517C" w:rsidTr="00307386">
        <w:trPr>
          <w:gridAfter w:val="1"/>
          <w:wAfter w:w="9" w:type="dxa"/>
          <w:trHeight w:val="2250"/>
        </w:trPr>
        <w:tc>
          <w:tcPr>
            <w:tcW w:w="438" w:type="dxa"/>
            <w:tcBorders>
              <w:top w:val="single" w:sz="4" w:space="0" w:color="000001"/>
              <w:left w:val="single" w:sz="2" w:space="0" w:color="000001"/>
              <w:bottom w:val="single" w:sz="4" w:space="0" w:color="000001"/>
              <w:right w:val="single" w:sz="4" w:space="0" w:color="000001"/>
            </w:tcBorders>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spacing w:before="10"/>
              <w:rPr>
                <w:b/>
                <w:sz w:val="20"/>
              </w:rPr>
            </w:pPr>
          </w:p>
          <w:p w:rsidR="002D5EBA" w:rsidRDefault="002D5EBA" w:rsidP="002D5EBA">
            <w:pPr>
              <w:pStyle w:val="TableParagraph"/>
              <w:ind w:right="189"/>
              <w:jc w:val="right"/>
              <w:rPr>
                <w:sz w:val="14"/>
              </w:rPr>
            </w:pPr>
            <w:r>
              <w:rPr>
                <w:sz w:val="14"/>
              </w:rPr>
              <w:t>15</w:t>
            </w:r>
          </w:p>
        </w:tc>
        <w:tc>
          <w:tcPr>
            <w:tcW w:w="682" w:type="dxa"/>
            <w:gridSpan w:val="4"/>
            <w:tcBorders>
              <w:top w:val="single" w:sz="4" w:space="0" w:color="000001"/>
              <w:left w:val="single" w:sz="4" w:space="0" w:color="000001"/>
              <w:bottom w:val="single" w:sz="4" w:space="0" w:color="000001"/>
              <w:right w:val="single" w:sz="4" w:space="0" w:color="000001"/>
            </w:tcBorders>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spacing w:before="10"/>
              <w:rPr>
                <w:b/>
                <w:sz w:val="20"/>
              </w:rPr>
            </w:pPr>
          </w:p>
          <w:p w:rsidR="002D5EBA" w:rsidRDefault="002D5EBA" w:rsidP="002D5EBA">
            <w:pPr>
              <w:pStyle w:val="TableParagraph"/>
              <w:ind w:left="99" w:right="99"/>
              <w:jc w:val="center"/>
              <w:rPr>
                <w:sz w:val="14"/>
              </w:rPr>
            </w:pPr>
            <w:r>
              <w:rPr>
                <w:sz w:val="14"/>
              </w:rPr>
              <w:t>Equip.</w:t>
            </w:r>
          </w:p>
        </w:tc>
        <w:tc>
          <w:tcPr>
            <w:tcW w:w="692" w:type="dxa"/>
            <w:gridSpan w:val="6"/>
            <w:tcBorders>
              <w:top w:val="single" w:sz="4" w:space="0" w:color="000001"/>
              <w:left w:val="single" w:sz="4" w:space="0" w:color="000001"/>
              <w:bottom w:val="single" w:sz="4" w:space="0" w:color="000001"/>
              <w:right w:val="single" w:sz="4" w:space="0" w:color="000001"/>
            </w:tcBorders>
            <w:tcMar>
              <w:left w:w="0" w:type="dxa"/>
            </w:tcMar>
          </w:tcPr>
          <w:p w:rsidR="002D5EBA" w:rsidRDefault="002D5EBA" w:rsidP="002D5EBA">
            <w:pPr>
              <w:pStyle w:val="TableParagraph"/>
              <w:rPr>
                <w:b/>
                <w:sz w:val="14"/>
              </w:rPr>
            </w:pPr>
          </w:p>
          <w:p w:rsidR="002D5EBA" w:rsidRPr="00836E5C" w:rsidRDefault="002D5EBA" w:rsidP="002D5EBA"/>
          <w:p w:rsidR="002D5EBA" w:rsidRPr="00836E5C" w:rsidRDefault="002D5EBA" w:rsidP="002D5EBA"/>
          <w:p w:rsidR="002D5EBA" w:rsidRPr="00836E5C" w:rsidRDefault="002D5EBA" w:rsidP="002D5EBA"/>
          <w:p w:rsidR="002D5EBA" w:rsidRDefault="002D5EBA" w:rsidP="002D5EBA"/>
          <w:p w:rsidR="002D5EBA" w:rsidRPr="00836E5C" w:rsidRDefault="002D5EBA" w:rsidP="002D5EBA">
            <w:pPr>
              <w:jc w:val="center"/>
            </w:pPr>
            <w:r>
              <w:t>04</w:t>
            </w:r>
          </w:p>
        </w:tc>
        <w:tc>
          <w:tcPr>
            <w:tcW w:w="1283" w:type="dxa"/>
            <w:gridSpan w:val="5"/>
            <w:tcBorders>
              <w:top w:val="single" w:sz="4" w:space="0" w:color="000001"/>
              <w:left w:val="single" w:sz="4" w:space="0" w:color="000001"/>
              <w:bottom w:val="single" w:sz="4" w:space="0" w:color="000001"/>
              <w:right w:val="single" w:sz="4" w:space="0" w:color="000001"/>
            </w:tcBorders>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spacing w:before="3"/>
              <w:rPr>
                <w:b/>
                <w:sz w:val="20"/>
              </w:rPr>
            </w:pPr>
          </w:p>
          <w:p w:rsidR="002D5EBA" w:rsidRDefault="002D5EBA" w:rsidP="002D5EBA">
            <w:pPr>
              <w:pStyle w:val="TableParagraph"/>
              <w:spacing w:line="247" w:lineRule="auto"/>
              <w:ind w:left="59" w:right="83"/>
              <w:rPr>
                <w:sz w:val="14"/>
              </w:rPr>
            </w:pPr>
            <w:r>
              <w:rPr>
                <w:sz w:val="14"/>
              </w:rPr>
              <w:t>Detector de batimento cardíaco fetal</w:t>
            </w:r>
          </w:p>
        </w:tc>
        <w:tc>
          <w:tcPr>
            <w:tcW w:w="5000" w:type="dxa"/>
            <w:gridSpan w:val="7"/>
            <w:tcBorders>
              <w:top w:val="single" w:sz="4" w:space="0" w:color="000001"/>
              <w:left w:val="single" w:sz="4" w:space="0" w:color="000001"/>
              <w:bottom w:val="single" w:sz="4" w:space="0" w:color="000001"/>
              <w:right w:val="single" w:sz="4" w:space="0" w:color="000001"/>
            </w:tcBorders>
            <w:shd w:val="clear" w:color="auto" w:fill="auto"/>
            <w:tcMar>
              <w:left w:w="0" w:type="dxa"/>
            </w:tcMar>
          </w:tcPr>
          <w:p w:rsidR="002D5EBA" w:rsidRDefault="002D5EBA" w:rsidP="002D5EBA">
            <w:pPr>
              <w:pStyle w:val="TableParagraph"/>
              <w:spacing w:before="9"/>
              <w:rPr>
                <w:b/>
                <w:sz w:val="16"/>
              </w:rPr>
            </w:pPr>
          </w:p>
          <w:p w:rsidR="002D5EBA" w:rsidRDefault="002D5EBA" w:rsidP="002D5EBA">
            <w:pPr>
              <w:pStyle w:val="TableParagraph"/>
              <w:spacing w:line="235" w:lineRule="auto"/>
              <w:ind w:left="59" w:right="47"/>
              <w:jc w:val="both"/>
              <w:rPr>
                <w:sz w:val="18"/>
              </w:rPr>
            </w:pPr>
            <w:r>
              <w:rPr>
                <w:sz w:val="18"/>
              </w:rPr>
              <w:t>Detector de batimentos cardíaco fetal - Modelo portá/til, alimentado por bateria 9 v, que permita guarda do cristal. Deverá estar acondicionado em estojo de couro, e que permita facilidade de troca da bateria. Medidas: 4 X 8 X 18 cm. Estas medidas poderão sofrer variação de ± 10 %. Deverá trazer a marca do fabricante e lote de fabricação gravada no aparelho. Garantia mínima de 01 ano. Apresentar Catálogo e Manual em português, registro no MS/ANVISA, Certificado de Boas Práticas de Fabricação. Comprovar assistência técnica no Estado do Paraná.</w:t>
            </w:r>
          </w:p>
        </w:tc>
        <w:tc>
          <w:tcPr>
            <w:tcW w:w="932" w:type="dxa"/>
            <w:gridSpan w:val="4"/>
            <w:tcBorders>
              <w:top w:val="single" w:sz="4" w:space="0" w:color="000001"/>
              <w:left w:val="single" w:sz="4" w:space="0" w:color="000001"/>
              <w:bottom w:val="single" w:sz="4" w:space="0" w:color="000001"/>
              <w:right w:val="single" w:sz="4" w:space="0" w:color="000001"/>
            </w:tcBorders>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spacing w:before="4"/>
              <w:rPr>
                <w:b/>
                <w:sz w:val="13"/>
              </w:rPr>
            </w:pPr>
          </w:p>
          <w:p w:rsidR="002D5EBA" w:rsidRDefault="002D5EBA" w:rsidP="002D5EBA">
            <w:pPr>
              <w:pStyle w:val="TableParagraph"/>
              <w:ind w:left="203" w:right="183" w:firstLine="148"/>
              <w:rPr>
                <w:sz w:val="14"/>
              </w:rPr>
            </w:pPr>
            <w:r>
              <w:rPr>
                <w:sz w:val="14"/>
              </w:rPr>
              <w:t>MS/ ANVISA</w:t>
            </w:r>
          </w:p>
        </w:tc>
        <w:tc>
          <w:tcPr>
            <w:tcW w:w="794" w:type="dxa"/>
            <w:gridSpan w:val="2"/>
            <w:tcBorders>
              <w:top w:val="single" w:sz="4" w:space="0" w:color="000001"/>
              <w:left w:val="single" w:sz="4" w:space="0" w:color="000001"/>
              <w:bottom w:val="single" w:sz="4" w:space="0" w:color="000001"/>
              <w:right w:val="single" w:sz="4" w:space="0" w:color="000001"/>
            </w:tcBorders>
          </w:tcPr>
          <w:p w:rsidR="002D5EBA" w:rsidRDefault="002D5EBA" w:rsidP="002D5EBA">
            <w:pPr>
              <w:rPr>
                <w:rFonts w:ascii="Calibri" w:hAnsi="Calibri" w:cs="Calibri"/>
                <w:color w:val="000000"/>
              </w:rPr>
            </w:pPr>
            <w:r>
              <w:rPr>
                <w:rFonts w:ascii="Calibri" w:hAnsi="Calibri" w:cs="Calibri"/>
                <w:color w:val="000000"/>
              </w:rPr>
              <w:t xml:space="preserve">R$                   520,00 </w:t>
            </w:r>
          </w:p>
          <w:p w:rsidR="002D5EBA" w:rsidRDefault="002D5EBA" w:rsidP="002D5EBA">
            <w:pPr>
              <w:pStyle w:val="TableParagraph"/>
              <w:rPr>
                <w:b/>
                <w:sz w:val="14"/>
              </w:rPr>
            </w:pPr>
          </w:p>
        </w:tc>
      </w:tr>
      <w:tr w:rsidR="00A3517C" w:rsidTr="00307386">
        <w:trPr>
          <w:gridAfter w:val="1"/>
          <w:wAfter w:w="9" w:type="dxa"/>
          <w:trHeight w:val="4511"/>
        </w:trPr>
        <w:tc>
          <w:tcPr>
            <w:tcW w:w="438" w:type="dxa"/>
            <w:tcBorders>
              <w:top w:val="single" w:sz="4" w:space="0" w:color="000001"/>
              <w:left w:val="single" w:sz="2" w:space="0" w:color="000001"/>
              <w:bottom w:val="nil"/>
              <w:right w:val="single" w:sz="4" w:space="0" w:color="000001"/>
            </w:tcBorders>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spacing w:before="11"/>
              <w:rPr>
                <w:b/>
                <w:sz w:val="20"/>
              </w:rPr>
            </w:pPr>
          </w:p>
          <w:p w:rsidR="002D5EBA" w:rsidRDefault="002D5EBA" w:rsidP="002D5EBA">
            <w:pPr>
              <w:pStyle w:val="TableParagraph"/>
              <w:ind w:right="189"/>
              <w:jc w:val="right"/>
              <w:rPr>
                <w:sz w:val="14"/>
              </w:rPr>
            </w:pPr>
            <w:r>
              <w:rPr>
                <w:sz w:val="14"/>
              </w:rPr>
              <w:t>16</w:t>
            </w:r>
          </w:p>
        </w:tc>
        <w:tc>
          <w:tcPr>
            <w:tcW w:w="682" w:type="dxa"/>
            <w:gridSpan w:val="4"/>
            <w:tcBorders>
              <w:top w:val="single" w:sz="4" w:space="0" w:color="000001"/>
              <w:left w:val="single" w:sz="4" w:space="0" w:color="000001"/>
              <w:bottom w:val="nil"/>
              <w:right w:val="single" w:sz="4" w:space="0" w:color="000001"/>
            </w:tcBorders>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spacing w:before="11"/>
              <w:rPr>
                <w:b/>
                <w:sz w:val="20"/>
              </w:rPr>
            </w:pPr>
          </w:p>
          <w:p w:rsidR="002D5EBA" w:rsidRDefault="002D5EBA" w:rsidP="002D5EBA">
            <w:pPr>
              <w:pStyle w:val="TableParagraph"/>
              <w:ind w:left="99" w:right="99"/>
              <w:jc w:val="center"/>
              <w:rPr>
                <w:sz w:val="14"/>
              </w:rPr>
            </w:pPr>
            <w:r>
              <w:rPr>
                <w:sz w:val="14"/>
              </w:rPr>
              <w:t>Equip.</w:t>
            </w:r>
          </w:p>
        </w:tc>
        <w:tc>
          <w:tcPr>
            <w:tcW w:w="692" w:type="dxa"/>
            <w:gridSpan w:val="6"/>
            <w:tcBorders>
              <w:top w:val="single" w:sz="4" w:space="0" w:color="000001"/>
              <w:left w:val="single" w:sz="4" w:space="0" w:color="000001"/>
              <w:bottom w:val="nil"/>
              <w:right w:val="single" w:sz="4" w:space="0" w:color="000001"/>
            </w:tcBorders>
            <w:tcMar>
              <w:left w:w="0" w:type="dxa"/>
            </w:tcMar>
          </w:tcPr>
          <w:p w:rsidR="002D5EBA" w:rsidRDefault="002D5EBA" w:rsidP="002D5EBA">
            <w:pPr>
              <w:pStyle w:val="TableParagraph"/>
              <w:rPr>
                <w:b/>
                <w:sz w:val="14"/>
              </w:rPr>
            </w:pPr>
          </w:p>
          <w:p w:rsidR="002D5EBA" w:rsidRPr="00836E5C" w:rsidRDefault="002D5EBA" w:rsidP="002D5EBA"/>
          <w:p w:rsidR="002D5EBA" w:rsidRPr="00836E5C" w:rsidRDefault="002D5EBA" w:rsidP="002D5EBA"/>
          <w:p w:rsidR="002D5EBA" w:rsidRPr="00836E5C" w:rsidRDefault="002D5EBA" w:rsidP="002D5EBA"/>
          <w:p w:rsidR="002D5EBA" w:rsidRPr="00836E5C" w:rsidRDefault="002D5EBA" w:rsidP="002D5EBA"/>
          <w:p w:rsidR="002D5EBA" w:rsidRPr="00836E5C" w:rsidRDefault="002D5EBA" w:rsidP="002D5EBA"/>
          <w:p w:rsidR="002D5EBA" w:rsidRPr="00836E5C" w:rsidRDefault="002D5EBA" w:rsidP="002D5EBA"/>
          <w:p w:rsidR="002D5EBA" w:rsidRPr="00836E5C" w:rsidRDefault="002D5EBA" w:rsidP="002D5EBA"/>
          <w:p w:rsidR="002D5EBA" w:rsidRDefault="002D5EBA" w:rsidP="002D5EBA"/>
          <w:p w:rsidR="002D5EBA" w:rsidRPr="00836E5C" w:rsidRDefault="002D5EBA" w:rsidP="002D5EBA">
            <w:pPr>
              <w:jc w:val="center"/>
            </w:pPr>
            <w:r>
              <w:t>15</w:t>
            </w:r>
          </w:p>
        </w:tc>
        <w:tc>
          <w:tcPr>
            <w:tcW w:w="1283" w:type="dxa"/>
            <w:gridSpan w:val="5"/>
            <w:tcBorders>
              <w:top w:val="single" w:sz="4" w:space="0" w:color="000001"/>
              <w:left w:val="single" w:sz="4" w:space="0" w:color="000001"/>
              <w:bottom w:val="nil"/>
              <w:right w:val="single" w:sz="4" w:space="0" w:color="000001"/>
            </w:tcBorders>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spacing w:before="10"/>
              <w:rPr>
                <w:b/>
                <w:sz w:val="13"/>
              </w:rPr>
            </w:pPr>
          </w:p>
          <w:p w:rsidR="002D5EBA" w:rsidRDefault="002D5EBA" w:rsidP="002D5EBA">
            <w:pPr>
              <w:pStyle w:val="TableParagraph"/>
              <w:spacing w:line="247" w:lineRule="auto"/>
              <w:ind w:left="59"/>
              <w:rPr>
                <w:sz w:val="14"/>
              </w:rPr>
            </w:pPr>
            <w:r>
              <w:rPr>
                <w:sz w:val="14"/>
              </w:rPr>
              <w:t>Esfigmomanômetro aneroide portátil</w:t>
            </w:r>
          </w:p>
        </w:tc>
        <w:tc>
          <w:tcPr>
            <w:tcW w:w="5000" w:type="dxa"/>
            <w:gridSpan w:val="7"/>
            <w:tcBorders>
              <w:top w:val="single" w:sz="4" w:space="0" w:color="000001"/>
              <w:left w:val="single" w:sz="4" w:space="0" w:color="000001"/>
              <w:bottom w:val="nil"/>
              <w:right w:val="single" w:sz="4" w:space="0" w:color="000001"/>
            </w:tcBorders>
            <w:shd w:val="clear" w:color="auto" w:fill="auto"/>
            <w:tcMar>
              <w:left w:w="0" w:type="dxa"/>
            </w:tcMar>
          </w:tcPr>
          <w:p w:rsidR="002D5EBA" w:rsidRDefault="002D5EBA" w:rsidP="002D5EBA">
            <w:pPr>
              <w:pStyle w:val="TableParagraph"/>
              <w:spacing w:before="2"/>
              <w:rPr>
                <w:b/>
                <w:sz w:val="17"/>
              </w:rPr>
            </w:pPr>
          </w:p>
          <w:p w:rsidR="002D5EBA" w:rsidRDefault="002D5EBA" w:rsidP="002D5EBA">
            <w:pPr>
              <w:pStyle w:val="TableParagraph"/>
              <w:spacing w:line="235" w:lineRule="auto"/>
              <w:ind w:left="59" w:right="44"/>
              <w:jc w:val="both"/>
              <w:rPr>
                <w:sz w:val="18"/>
              </w:rPr>
            </w:pPr>
            <w:r>
              <w:rPr>
                <w:sz w:val="18"/>
              </w:rPr>
              <w:t xml:space="preserve">Esfigmomanômetro aneroide portátil - montado em armação </w:t>
            </w:r>
            <w:r>
              <w:rPr>
                <w:spacing w:val="-3"/>
                <w:sz w:val="18"/>
              </w:rPr>
              <w:t xml:space="preserve">de </w:t>
            </w:r>
            <w:r>
              <w:rPr>
                <w:sz w:val="18"/>
              </w:rPr>
              <w:t xml:space="preserve">material plástico, envolta por </w:t>
            </w:r>
            <w:r>
              <w:rPr>
                <w:spacing w:val="-3"/>
                <w:sz w:val="18"/>
              </w:rPr>
              <w:t xml:space="preserve">amortecedor </w:t>
            </w:r>
            <w:r>
              <w:rPr>
                <w:sz w:val="18"/>
              </w:rPr>
              <w:t xml:space="preserve">emborrachado para </w:t>
            </w:r>
            <w:r>
              <w:rPr>
                <w:spacing w:val="-4"/>
                <w:sz w:val="18"/>
              </w:rPr>
              <w:t xml:space="preserve">maior </w:t>
            </w:r>
            <w:r>
              <w:rPr>
                <w:sz w:val="18"/>
              </w:rPr>
              <w:t xml:space="preserve">resistênciaaquedas.Deveráserresistente adesregulagemfrequente, com graduação de 00 a 300 mm </w:t>
            </w:r>
            <w:r>
              <w:rPr>
                <w:spacing w:val="-4"/>
                <w:sz w:val="18"/>
              </w:rPr>
              <w:t xml:space="preserve">Hg. </w:t>
            </w:r>
            <w:r>
              <w:rPr>
                <w:sz w:val="18"/>
              </w:rPr>
              <w:t xml:space="preserve">Possibilitar </w:t>
            </w:r>
            <w:r>
              <w:rPr>
                <w:spacing w:val="-3"/>
                <w:sz w:val="18"/>
              </w:rPr>
              <w:t xml:space="preserve">giro </w:t>
            </w:r>
            <w:r>
              <w:rPr>
                <w:sz w:val="18"/>
              </w:rPr>
              <w:t xml:space="preserve">de 360º </w:t>
            </w:r>
            <w:r>
              <w:rPr>
                <w:spacing w:val="-3"/>
                <w:sz w:val="18"/>
              </w:rPr>
              <w:t xml:space="preserve">sobre seu </w:t>
            </w:r>
            <w:r>
              <w:rPr>
                <w:sz w:val="18"/>
              </w:rPr>
              <w:t xml:space="preserve">eixo </w:t>
            </w:r>
            <w:r>
              <w:rPr>
                <w:spacing w:val="-3"/>
                <w:sz w:val="18"/>
              </w:rPr>
              <w:t xml:space="preserve">para </w:t>
            </w:r>
            <w:r>
              <w:rPr>
                <w:sz w:val="18"/>
              </w:rPr>
              <w:t xml:space="preserve">facilitar </w:t>
            </w:r>
            <w:r>
              <w:rPr>
                <w:spacing w:val="-3"/>
                <w:sz w:val="18"/>
              </w:rPr>
              <w:t xml:space="preserve">visualização. </w:t>
            </w:r>
            <w:r>
              <w:rPr>
                <w:sz w:val="18"/>
              </w:rPr>
              <w:t xml:space="preserve">Braçadeira - confeccionada </w:t>
            </w:r>
            <w:r>
              <w:rPr>
                <w:spacing w:val="5"/>
                <w:sz w:val="18"/>
              </w:rPr>
              <w:t xml:space="preserve">em </w:t>
            </w:r>
            <w:r>
              <w:rPr>
                <w:sz w:val="18"/>
              </w:rPr>
              <w:t xml:space="preserve">nylon siliconizado, de 1ª qualidade, </w:t>
            </w:r>
            <w:r>
              <w:rPr>
                <w:spacing w:val="-3"/>
                <w:sz w:val="18"/>
              </w:rPr>
              <w:t xml:space="preserve">antialérgico, </w:t>
            </w:r>
            <w:r>
              <w:rPr>
                <w:sz w:val="18"/>
              </w:rPr>
              <w:t xml:space="preserve">resistente, extremidade flexível, </w:t>
            </w:r>
            <w:r>
              <w:rPr>
                <w:spacing w:val="-3"/>
                <w:sz w:val="18"/>
              </w:rPr>
              <w:t xml:space="preserve">impermeável. </w:t>
            </w:r>
            <w:r>
              <w:rPr>
                <w:sz w:val="18"/>
              </w:rPr>
              <w:t xml:space="preserve">Fecho com velcro resistente. </w:t>
            </w:r>
            <w:r>
              <w:rPr>
                <w:spacing w:val="-3"/>
                <w:sz w:val="18"/>
              </w:rPr>
              <w:t xml:space="preserve">Deverá </w:t>
            </w:r>
            <w:r>
              <w:rPr>
                <w:sz w:val="18"/>
              </w:rPr>
              <w:t xml:space="preserve">conter a </w:t>
            </w:r>
            <w:r>
              <w:rPr>
                <w:spacing w:val="-3"/>
                <w:sz w:val="18"/>
              </w:rPr>
              <w:t xml:space="preserve">marca </w:t>
            </w:r>
            <w:r>
              <w:rPr>
                <w:sz w:val="18"/>
              </w:rPr>
              <w:t xml:space="preserve">do fabricante, indicação do tamanho </w:t>
            </w:r>
            <w:r>
              <w:rPr>
                <w:spacing w:val="-3"/>
                <w:sz w:val="18"/>
              </w:rPr>
              <w:t xml:space="preserve">da </w:t>
            </w:r>
            <w:r>
              <w:rPr>
                <w:sz w:val="18"/>
              </w:rPr>
              <w:t xml:space="preserve">circunferência do </w:t>
            </w:r>
            <w:r>
              <w:rPr>
                <w:spacing w:val="-3"/>
                <w:sz w:val="18"/>
              </w:rPr>
              <w:t xml:space="preserve">braço, </w:t>
            </w:r>
            <w:r>
              <w:rPr>
                <w:sz w:val="18"/>
              </w:rPr>
              <w:t xml:space="preserve">com o comprimento total de </w:t>
            </w:r>
            <w:r>
              <w:rPr>
                <w:spacing w:val="-3"/>
                <w:sz w:val="18"/>
              </w:rPr>
              <w:t xml:space="preserve">68 </w:t>
            </w:r>
            <w:r>
              <w:rPr>
                <w:sz w:val="18"/>
              </w:rPr>
              <w:t xml:space="preserve">centímetros, </w:t>
            </w:r>
            <w:r>
              <w:rPr>
                <w:spacing w:val="-3"/>
                <w:sz w:val="18"/>
              </w:rPr>
              <w:t xml:space="preserve">largura </w:t>
            </w:r>
            <w:r>
              <w:rPr>
                <w:sz w:val="18"/>
              </w:rPr>
              <w:t xml:space="preserve">de </w:t>
            </w:r>
            <w:r>
              <w:rPr>
                <w:spacing w:val="-3"/>
                <w:sz w:val="18"/>
              </w:rPr>
              <w:t xml:space="preserve">15 </w:t>
            </w:r>
            <w:r>
              <w:rPr>
                <w:sz w:val="18"/>
              </w:rPr>
              <w:t xml:space="preserve">centímetros, indicado para verificação adequada </w:t>
            </w:r>
            <w:r>
              <w:rPr>
                <w:spacing w:val="-3"/>
                <w:sz w:val="18"/>
              </w:rPr>
              <w:t xml:space="preserve">da </w:t>
            </w:r>
            <w:r>
              <w:rPr>
                <w:sz w:val="18"/>
              </w:rPr>
              <w:t xml:space="preserve">pressão arterial em </w:t>
            </w:r>
            <w:r>
              <w:rPr>
                <w:spacing w:val="-3"/>
                <w:sz w:val="18"/>
              </w:rPr>
              <w:t xml:space="preserve">adultos </w:t>
            </w:r>
            <w:r>
              <w:rPr>
                <w:sz w:val="18"/>
              </w:rPr>
              <w:t xml:space="preserve">obesos e conter indicação do </w:t>
            </w:r>
            <w:r>
              <w:rPr>
                <w:spacing w:val="-3"/>
                <w:sz w:val="18"/>
              </w:rPr>
              <w:t xml:space="preserve">ponto </w:t>
            </w:r>
            <w:r>
              <w:rPr>
                <w:sz w:val="18"/>
              </w:rPr>
              <w:t xml:space="preserve">correto de posicionamento sobre a artéria. Válvula - peça em </w:t>
            </w:r>
            <w:r>
              <w:rPr>
                <w:spacing w:val="-3"/>
                <w:sz w:val="18"/>
              </w:rPr>
              <w:t>metal leve,</w:t>
            </w:r>
            <w:r>
              <w:rPr>
                <w:sz w:val="18"/>
              </w:rPr>
              <w:t xml:space="preserve"> demecanismosnasoperaçõesderetençãoeesvaziamentodoar comprimido. </w:t>
            </w:r>
            <w:r>
              <w:rPr>
                <w:spacing w:val="-3"/>
                <w:sz w:val="18"/>
              </w:rPr>
              <w:t xml:space="preserve">Manguito: </w:t>
            </w:r>
            <w:r>
              <w:rPr>
                <w:sz w:val="18"/>
              </w:rPr>
              <w:t xml:space="preserve">adulto, ambidestro, </w:t>
            </w:r>
            <w:r>
              <w:rPr>
                <w:spacing w:val="-3"/>
                <w:sz w:val="18"/>
              </w:rPr>
              <w:t xml:space="preserve">antialérgico, </w:t>
            </w:r>
            <w:r>
              <w:rPr>
                <w:sz w:val="18"/>
              </w:rPr>
              <w:t xml:space="preserve">livre </w:t>
            </w:r>
            <w:r>
              <w:rPr>
                <w:spacing w:val="-3"/>
                <w:sz w:val="18"/>
              </w:rPr>
              <w:t xml:space="preserve">de látex; </w:t>
            </w:r>
            <w:r>
              <w:rPr>
                <w:sz w:val="18"/>
              </w:rPr>
              <w:t xml:space="preserve">Bolsa e </w:t>
            </w:r>
            <w:r>
              <w:rPr>
                <w:spacing w:val="-3"/>
                <w:sz w:val="18"/>
              </w:rPr>
              <w:t xml:space="preserve">pera </w:t>
            </w:r>
            <w:r>
              <w:rPr>
                <w:sz w:val="18"/>
              </w:rPr>
              <w:t xml:space="preserve">- confeccionadas em borracha especial de comprovada </w:t>
            </w:r>
            <w:r>
              <w:rPr>
                <w:spacing w:val="-3"/>
                <w:sz w:val="18"/>
              </w:rPr>
              <w:t xml:space="preserve">vedação </w:t>
            </w:r>
            <w:r>
              <w:rPr>
                <w:sz w:val="18"/>
              </w:rPr>
              <w:t xml:space="preserve">e resistência, livre de látex. </w:t>
            </w:r>
            <w:r>
              <w:rPr>
                <w:spacing w:val="-3"/>
                <w:sz w:val="18"/>
              </w:rPr>
              <w:t xml:space="preserve">Deverá </w:t>
            </w:r>
            <w:r>
              <w:rPr>
                <w:sz w:val="18"/>
              </w:rPr>
              <w:t xml:space="preserve">possuir identificação da </w:t>
            </w:r>
            <w:r>
              <w:rPr>
                <w:spacing w:val="-3"/>
                <w:sz w:val="18"/>
              </w:rPr>
              <w:t xml:space="preserve">marca </w:t>
            </w:r>
            <w:r>
              <w:rPr>
                <w:sz w:val="18"/>
              </w:rPr>
              <w:t xml:space="preserve">e fabricante do produto </w:t>
            </w:r>
            <w:r>
              <w:rPr>
                <w:spacing w:val="-3"/>
                <w:sz w:val="18"/>
              </w:rPr>
              <w:t xml:space="preserve">na </w:t>
            </w:r>
            <w:r>
              <w:rPr>
                <w:sz w:val="18"/>
              </w:rPr>
              <w:t xml:space="preserve">braçadeira e </w:t>
            </w:r>
            <w:r>
              <w:rPr>
                <w:spacing w:val="-3"/>
                <w:sz w:val="18"/>
              </w:rPr>
              <w:t xml:space="preserve">no manômetro. Embalagem </w:t>
            </w:r>
            <w:r>
              <w:rPr>
                <w:sz w:val="18"/>
              </w:rPr>
              <w:t xml:space="preserve">- deverá ser </w:t>
            </w:r>
            <w:r>
              <w:rPr>
                <w:spacing w:val="-3"/>
                <w:sz w:val="18"/>
              </w:rPr>
              <w:t xml:space="preserve">embalado </w:t>
            </w:r>
            <w:r>
              <w:rPr>
                <w:sz w:val="18"/>
              </w:rPr>
              <w:t xml:space="preserve">individualmente em bolsa </w:t>
            </w:r>
            <w:r>
              <w:rPr>
                <w:spacing w:val="-3"/>
                <w:sz w:val="18"/>
              </w:rPr>
              <w:t xml:space="preserve">plástica, courvin </w:t>
            </w:r>
            <w:r>
              <w:rPr>
                <w:spacing w:val="-5"/>
                <w:sz w:val="18"/>
              </w:rPr>
              <w:t xml:space="preserve">ou </w:t>
            </w:r>
            <w:r>
              <w:rPr>
                <w:sz w:val="18"/>
              </w:rPr>
              <w:t xml:space="preserve">outro </w:t>
            </w:r>
            <w:r>
              <w:rPr>
                <w:spacing w:val="-3"/>
                <w:sz w:val="18"/>
              </w:rPr>
              <w:t xml:space="preserve">material </w:t>
            </w:r>
            <w:r>
              <w:rPr>
                <w:sz w:val="18"/>
              </w:rPr>
              <w:t xml:space="preserve">resistente. </w:t>
            </w:r>
            <w:r>
              <w:rPr>
                <w:spacing w:val="-3"/>
                <w:sz w:val="18"/>
              </w:rPr>
              <w:t xml:space="preserve">Comprovar </w:t>
            </w:r>
            <w:r>
              <w:rPr>
                <w:sz w:val="18"/>
              </w:rPr>
              <w:t>assistênciatécnica no Estado do Paraná. Garantia</w:t>
            </w:r>
            <w:r>
              <w:rPr>
                <w:spacing w:val="-4"/>
                <w:sz w:val="18"/>
              </w:rPr>
              <w:t xml:space="preserve">mínima  </w:t>
            </w:r>
            <w:r>
              <w:rPr>
                <w:spacing w:val="-3"/>
                <w:sz w:val="18"/>
              </w:rPr>
              <w:t>de</w:t>
            </w:r>
          </w:p>
          <w:p w:rsidR="002D5EBA" w:rsidRDefault="002D5EBA" w:rsidP="002D5EBA">
            <w:pPr>
              <w:pStyle w:val="TableParagraph"/>
              <w:spacing w:before="9" w:line="186" w:lineRule="exact"/>
              <w:ind w:left="59"/>
              <w:jc w:val="both"/>
              <w:rPr>
                <w:sz w:val="18"/>
              </w:rPr>
            </w:pPr>
            <w:r>
              <w:rPr>
                <w:sz w:val="18"/>
              </w:rPr>
              <w:t>calibraçãode05anos,comprovada</w:t>
            </w:r>
            <w:r>
              <w:rPr>
                <w:spacing w:val="-3"/>
                <w:sz w:val="18"/>
              </w:rPr>
              <w:t>através</w:t>
            </w:r>
            <w:r>
              <w:rPr>
                <w:sz w:val="18"/>
              </w:rPr>
              <w:t>decartadofornecedor.</w:t>
            </w:r>
          </w:p>
        </w:tc>
        <w:tc>
          <w:tcPr>
            <w:tcW w:w="932" w:type="dxa"/>
            <w:gridSpan w:val="4"/>
            <w:tcBorders>
              <w:top w:val="single" w:sz="4" w:space="0" w:color="000001"/>
              <w:left w:val="single" w:sz="4" w:space="0" w:color="000001"/>
              <w:bottom w:val="nil"/>
              <w:right w:val="single" w:sz="4" w:space="0" w:color="000001"/>
            </w:tcBorders>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spacing w:before="10"/>
              <w:rPr>
                <w:b/>
                <w:sz w:val="13"/>
              </w:rPr>
            </w:pPr>
          </w:p>
          <w:p w:rsidR="002D5EBA" w:rsidRDefault="002D5EBA" w:rsidP="002D5EBA">
            <w:pPr>
              <w:pStyle w:val="TableParagraph"/>
              <w:spacing w:line="247" w:lineRule="auto"/>
              <w:ind w:left="203" w:right="183" w:firstLine="38"/>
              <w:rPr>
                <w:sz w:val="14"/>
              </w:rPr>
            </w:pPr>
            <w:r>
              <w:rPr>
                <w:sz w:val="14"/>
              </w:rPr>
              <w:t>IPEM E ANVISA</w:t>
            </w:r>
          </w:p>
        </w:tc>
        <w:tc>
          <w:tcPr>
            <w:tcW w:w="794" w:type="dxa"/>
            <w:gridSpan w:val="2"/>
            <w:tcBorders>
              <w:top w:val="single" w:sz="4" w:space="0" w:color="000001"/>
              <w:left w:val="single" w:sz="4" w:space="0" w:color="000001"/>
              <w:bottom w:val="nil"/>
              <w:right w:val="single" w:sz="4" w:space="0" w:color="000001"/>
            </w:tcBorders>
          </w:tcPr>
          <w:p w:rsidR="002D5EBA" w:rsidRDefault="002D5EBA" w:rsidP="002D5EBA">
            <w:pPr>
              <w:rPr>
                <w:rFonts w:ascii="Calibri" w:hAnsi="Calibri" w:cs="Calibri"/>
                <w:color w:val="000000"/>
              </w:rPr>
            </w:pPr>
            <w:r>
              <w:rPr>
                <w:rFonts w:ascii="Calibri" w:hAnsi="Calibri" w:cs="Calibri"/>
                <w:color w:val="000000"/>
              </w:rPr>
              <w:t xml:space="preserve">R$                1.035,00 </w:t>
            </w:r>
          </w:p>
          <w:p w:rsidR="002D5EBA" w:rsidRDefault="002D5EBA" w:rsidP="002D5EBA">
            <w:pPr>
              <w:pStyle w:val="TableParagraph"/>
              <w:rPr>
                <w:b/>
                <w:sz w:val="14"/>
              </w:rPr>
            </w:pPr>
          </w:p>
        </w:tc>
      </w:tr>
      <w:tr w:rsidR="00A3517C" w:rsidTr="00307386">
        <w:trPr>
          <w:gridAfter w:val="1"/>
          <w:wAfter w:w="9" w:type="dxa"/>
          <w:trHeight w:val="825"/>
        </w:trPr>
        <w:tc>
          <w:tcPr>
            <w:tcW w:w="488" w:type="dxa"/>
            <w:gridSpan w:val="2"/>
            <w:tcBorders>
              <w:left w:val="single" w:sz="2" w:space="0" w:color="000001"/>
              <w:bottom w:val="single" w:sz="4" w:space="0" w:color="000001"/>
              <w:right w:val="single" w:sz="4" w:space="0" w:color="000001"/>
            </w:tcBorders>
            <w:shd w:val="clear" w:color="auto" w:fill="auto"/>
            <w:tcMar>
              <w:left w:w="0" w:type="dxa"/>
            </w:tcMar>
          </w:tcPr>
          <w:p w:rsidR="002D5EBA" w:rsidRDefault="002D5EBA" w:rsidP="002D5EBA">
            <w:pPr>
              <w:pStyle w:val="TableParagraph"/>
              <w:rPr>
                <w:sz w:val="16"/>
              </w:rPr>
            </w:pPr>
          </w:p>
        </w:tc>
        <w:tc>
          <w:tcPr>
            <w:tcW w:w="730" w:type="dxa"/>
            <w:gridSpan w:val="5"/>
            <w:tcBorders>
              <w:left w:val="single" w:sz="4" w:space="0" w:color="000001"/>
              <w:bottom w:val="single" w:sz="4" w:space="0" w:color="000001"/>
              <w:right w:val="single" w:sz="4" w:space="0" w:color="000001"/>
            </w:tcBorders>
            <w:shd w:val="clear" w:color="auto" w:fill="auto"/>
            <w:tcMar>
              <w:left w:w="0" w:type="dxa"/>
            </w:tcMar>
          </w:tcPr>
          <w:p w:rsidR="002D5EBA" w:rsidRDefault="002D5EBA" w:rsidP="002D5EBA">
            <w:pPr>
              <w:pStyle w:val="TableParagraph"/>
              <w:rPr>
                <w:sz w:val="16"/>
              </w:rPr>
            </w:pPr>
          </w:p>
        </w:tc>
        <w:tc>
          <w:tcPr>
            <w:tcW w:w="976" w:type="dxa"/>
            <w:gridSpan w:val="6"/>
            <w:tcBorders>
              <w:left w:val="single" w:sz="4" w:space="0" w:color="000001"/>
              <w:bottom w:val="single" w:sz="4" w:space="0" w:color="000001"/>
              <w:right w:val="single" w:sz="4" w:space="0" w:color="000001"/>
            </w:tcBorders>
            <w:tcMar>
              <w:left w:w="0" w:type="dxa"/>
            </w:tcMar>
          </w:tcPr>
          <w:p w:rsidR="002D5EBA" w:rsidRDefault="002D5EBA" w:rsidP="002D5EBA">
            <w:pPr>
              <w:pStyle w:val="TableParagraph"/>
              <w:rPr>
                <w:sz w:val="16"/>
              </w:rPr>
            </w:pPr>
          </w:p>
        </w:tc>
        <w:tc>
          <w:tcPr>
            <w:tcW w:w="975" w:type="dxa"/>
            <w:gridSpan w:val="4"/>
            <w:tcBorders>
              <w:left w:val="single" w:sz="4" w:space="0" w:color="000001"/>
              <w:bottom w:val="single" w:sz="4" w:space="0" w:color="000001"/>
              <w:right w:val="single" w:sz="4" w:space="0" w:color="000001"/>
            </w:tcBorders>
            <w:shd w:val="clear" w:color="auto" w:fill="auto"/>
            <w:tcMar>
              <w:left w:w="0" w:type="dxa"/>
            </w:tcMar>
          </w:tcPr>
          <w:p w:rsidR="002D5EBA" w:rsidRDefault="002D5EBA" w:rsidP="002D5EBA">
            <w:pPr>
              <w:pStyle w:val="TableParagraph"/>
              <w:rPr>
                <w:sz w:val="16"/>
              </w:rPr>
            </w:pPr>
          </w:p>
        </w:tc>
        <w:tc>
          <w:tcPr>
            <w:tcW w:w="4915" w:type="dxa"/>
            <w:gridSpan w:val="5"/>
            <w:tcBorders>
              <w:left w:val="single" w:sz="4" w:space="0" w:color="000001"/>
              <w:bottom w:val="single" w:sz="4" w:space="0" w:color="000001"/>
              <w:right w:val="single" w:sz="4" w:space="0" w:color="000001"/>
            </w:tcBorders>
            <w:shd w:val="clear" w:color="auto" w:fill="auto"/>
            <w:tcMar>
              <w:left w:w="0" w:type="dxa"/>
            </w:tcMar>
          </w:tcPr>
          <w:p w:rsidR="002D5EBA" w:rsidRDefault="002D5EBA" w:rsidP="002D5EBA">
            <w:pPr>
              <w:pStyle w:val="TableParagraph"/>
              <w:ind w:left="59" w:right="44"/>
              <w:jc w:val="both"/>
              <w:rPr>
                <w:sz w:val="18"/>
              </w:rPr>
            </w:pPr>
            <w:r>
              <w:rPr>
                <w:sz w:val="18"/>
              </w:rPr>
              <w:t>Os aparelhos quando entregues deverão vir acompanhados do laudo técnico do IPEM certificando sua aferição individualmente, bem como também o registro no Ministério da Saúde.</w:t>
            </w:r>
          </w:p>
        </w:tc>
        <w:tc>
          <w:tcPr>
            <w:tcW w:w="943" w:type="dxa"/>
            <w:gridSpan w:val="5"/>
            <w:tcBorders>
              <w:left w:val="single" w:sz="4" w:space="0" w:color="000001"/>
              <w:bottom w:val="single" w:sz="4" w:space="0" w:color="000001"/>
              <w:right w:val="single" w:sz="4" w:space="0" w:color="000001"/>
            </w:tcBorders>
            <w:shd w:val="clear" w:color="auto" w:fill="auto"/>
            <w:tcMar>
              <w:left w:w="0" w:type="dxa"/>
            </w:tcMar>
          </w:tcPr>
          <w:p w:rsidR="002D5EBA" w:rsidRDefault="002D5EBA" w:rsidP="002D5EBA">
            <w:pPr>
              <w:pStyle w:val="TableParagraph"/>
              <w:rPr>
                <w:sz w:val="16"/>
              </w:rPr>
            </w:pPr>
          </w:p>
        </w:tc>
        <w:tc>
          <w:tcPr>
            <w:tcW w:w="794" w:type="dxa"/>
            <w:gridSpan w:val="2"/>
            <w:tcBorders>
              <w:left w:val="single" w:sz="4" w:space="0" w:color="000001"/>
              <w:bottom w:val="single" w:sz="4" w:space="0" w:color="000001"/>
              <w:right w:val="single" w:sz="4" w:space="0" w:color="000001"/>
            </w:tcBorders>
          </w:tcPr>
          <w:p w:rsidR="002D5EBA" w:rsidRDefault="002D5EBA" w:rsidP="002D5EBA">
            <w:pPr>
              <w:pStyle w:val="TableParagraph"/>
              <w:rPr>
                <w:sz w:val="16"/>
              </w:rPr>
            </w:pPr>
          </w:p>
        </w:tc>
      </w:tr>
      <w:tr w:rsidR="00A3517C" w:rsidTr="00307386">
        <w:trPr>
          <w:gridAfter w:val="1"/>
          <w:wAfter w:w="9" w:type="dxa"/>
          <w:trHeight w:val="4718"/>
        </w:trPr>
        <w:tc>
          <w:tcPr>
            <w:tcW w:w="488" w:type="dxa"/>
            <w:gridSpan w:val="2"/>
            <w:tcBorders>
              <w:top w:val="single" w:sz="4" w:space="0" w:color="000001"/>
              <w:left w:val="single" w:sz="2" w:space="0" w:color="000001"/>
              <w:bottom w:val="nil"/>
              <w:right w:val="single" w:sz="4" w:space="0" w:color="000001"/>
            </w:tcBorders>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spacing w:before="6"/>
              <w:rPr>
                <w:b/>
                <w:sz w:val="16"/>
              </w:rPr>
            </w:pPr>
          </w:p>
          <w:p w:rsidR="002D5EBA" w:rsidRDefault="002D5EBA" w:rsidP="002D5EBA">
            <w:pPr>
              <w:pStyle w:val="TableParagraph"/>
              <w:ind w:right="189"/>
              <w:jc w:val="right"/>
              <w:rPr>
                <w:sz w:val="14"/>
              </w:rPr>
            </w:pPr>
            <w:r>
              <w:rPr>
                <w:sz w:val="14"/>
              </w:rPr>
              <w:t>17</w:t>
            </w:r>
          </w:p>
        </w:tc>
        <w:tc>
          <w:tcPr>
            <w:tcW w:w="730" w:type="dxa"/>
            <w:gridSpan w:val="5"/>
            <w:tcBorders>
              <w:top w:val="single" w:sz="4" w:space="0" w:color="000001"/>
              <w:left w:val="single" w:sz="4" w:space="0" w:color="000001"/>
              <w:bottom w:val="nil"/>
              <w:right w:val="single" w:sz="4" w:space="0" w:color="000001"/>
            </w:tcBorders>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spacing w:before="6"/>
              <w:rPr>
                <w:b/>
                <w:sz w:val="16"/>
              </w:rPr>
            </w:pPr>
          </w:p>
          <w:p w:rsidR="002D5EBA" w:rsidRDefault="002D5EBA" w:rsidP="002D5EBA">
            <w:pPr>
              <w:pStyle w:val="TableParagraph"/>
              <w:ind w:left="99" w:right="99"/>
              <w:jc w:val="center"/>
              <w:rPr>
                <w:sz w:val="14"/>
              </w:rPr>
            </w:pPr>
            <w:r>
              <w:rPr>
                <w:sz w:val="14"/>
              </w:rPr>
              <w:t>Equip.</w:t>
            </w:r>
          </w:p>
        </w:tc>
        <w:tc>
          <w:tcPr>
            <w:tcW w:w="976" w:type="dxa"/>
            <w:gridSpan w:val="6"/>
            <w:tcBorders>
              <w:top w:val="single" w:sz="4" w:space="0" w:color="000001"/>
              <w:left w:val="single" w:sz="4" w:space="0" w:color="000001"/>
              <w:bottom w:val="nil"/>
              <w:right w:val="single" w:sz="4" w:space="0" w:color="000001"/>
            </w:tcBorders>
            <w:tcMar>
              <w:left w:w="0" w:type="dxa"/>
            </w:tcMar>
          </w:tcPr>
          <w:p w:rsidR="002D5EBA" w:rsidRDefault="002D5EBA" w:rsidP="002D5EBA">
            <w:pPr>
              <w:pStyle w:val="TableParagraph"/>
              <w:rPr>
                <w:b/>
                <w:sz w:val="14"/>
              </w:rPr>
            </w:pPr>
          </w:p>
          <w:p w:rsidR="002D5EBA" w:rsidRPr="00836E5C" w:rsidRDefault="002D5EBA" w:rsidP="002D5EBA"/>
          <w:p w:rsidR="002D5EBA" w:rsidRPr="00836E5C" w:rsidRDefault="002D5EBA" w:rsidP="002D5EBA"/>
          <w:p w:rsidR="002D5EBA" w:rsidRPr="00836E5C" w:rsidRDefault="002D5EBA" w:rsidP="002D5EBA"/>
          <w:p w:rsidR="002D5EBA" w:rsidRPr="00836E5C" w:rsidRDefault="002D5EBA" w:rsidP="002D5EBA"/>
          <w:p w:rsidR="002D5EBA" w:rsidRPr="00836E5C" w:rsidRDefault="002D5EBA" w:rsidP="002D5EBA"/>
          <w:p w:rsidR="002D5EBA" w:rsidRPr="00836E5C" w:rsidRDefault="002D5EBA" w:rsidP="002D5EBA"/>
          <w:p w:rsidR="002D5EBA" w:rsidRPr="00836E5C" w:rsidRDefault="002D5EBA" w:rsidP="002D5EBA"/>
          <w:p w:rsidR="002D5EBA" w:rsidRDefault="002D5EBA" w:rsidP="002D5EBA"/>
          <w:p w:rsidR="002D5EBA" w:rsidRPr="00836E5C" w:rsidRDefault="002D5EBA" w:rsidP="002D5EBA">
            <w:pPr>
              <w:jc w:val="center"/>
            </w:pPr>
            <w:r>
              <w:t>15</w:t>
            </w:r>
          </w:p>
        </w:tc>
        <w:tc>
          <w:tcPr>
            <w:tcW w:w="975" w:type="dxa"/>
            <w:gridSpan w:val="4"/>
            <w:tcBorders>
              <w:top w:val="single" w:sz="4" w:space="0" w:color="000001"/>
              <w:left w:val="single" w:sz="4" w:space="0" w:color="000001"/>
              <w:bottom w:val="nil"/>
              <w:right w:val="single" w:sz="4" w:space="0" w:color="000001"/>
            </w:tcBorders>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spacing w:before="111" w:line="235" w:lineRule="auto"/>
              <w:ind w:left="59"/>
              <w:rPr>
                <w:sz w:val="14"/>
              </w:rPr>
            </w:pPr>
            <w:r>
              <w:rPr>
                <w:sz w:val="14"/>
              </w:rPr>
              <w:t>Esfigmomanômetro para adulto</w:t>
            </w:r>
          </w:p>
        </w:tc>
        <w:tc>
          <w:tcPr>
            <w:tcW w:w="4915" w:type="dxa"/>
            <w:gridSpan w:val="5"/>
            <w:tcBorders>
              <w:top w:val="single" w:sz="4" w:space="0" w:color="000001"/>
              <w:left w:val="single" w:sz="4" w:space="0" w:color="000001"/>
              <w:bottom w:val="nil"/>
              <w:right w:val="single" w:sz="4" w:space="0" w:color="000001"/>
            </w:tcBorders>
            <w:shd w:val="clear" w:color="auto" w:fill="auto"/>
            <w:tcMar>
              <w:left w:w="0" w:type="dxa"/>
            </w:tcMar>
          </w:tcPr>
          <w:p w:rsidR="002D5EBA" w:rsidRDefault="002D5EBA" w:rsidP="002D5EBA">
            <w:pPr>
              <w:pStyle w:val="TableParagraph"/>
              <w:spacing w:before="2"/>
              <w:rPr>
                <w:b/>
                <w:sz w:val="17"/>
              </w:rPr>
            </w:pPr>
          </w:p>
          <w:p w:rsidR="002D5EBA" w:rsidRDefault="002D5EBA" w:rsidP="002D5EBA">
            <w:pPr>
              <w:pStyle w:val="TableParagraph"/>
              <w:spacing w:line="235" w:lineRule="auto"/>
              <w:ind w:left="59" w:right="43"/>
              <w:jc w:val="both"/>
              <w:rPr>
                <w:sz w:val="18"/>
              </w:rPr>
            </w:pPr>
            <w:r>
              <w:rPr>
                <w:sz w:val="18"/>
              </w:rPr>
              <w:t xml:space="preserve">Esfigmomanômetro aneroide </w:t>
            </w:r>
            <w:r>
              <w:rPr>
                <w:spacing w:val="-4"/>
                <w:sz w:val="18"/>
              </w:rPr>
              <w:t xml:space="preserve">para </w:t>
            </w:r>
            <w:r>
              <w:rPr>
                <w:sz w:val="18"/>
              </w:rPr>
              <w:t xml:space="preserve">adulto - montado em armação </w:t>
            </w:r>
            <w:r>
              <w:rPr>
                <w:spacing w:val="-3"/>
                <w:sz w:val="18"/>
              </w:rPr>
              <w:t xml:space="preserve">de </w:t>
            </w:r>
            <w:r>
              <w:rPr>
                <w:sz w:val="18"/>
              </w:rPr>
              <w:t xml:space="preserve">material plástico, envolta por </w:t>
            </w:r>
            <w:r>
              <w:rPr>
                <w:spacing w:val="-3"/>
                <w:sz w:val="18"/>
              </w:rPr>
              <w:t xml:space="preserve">amortecedor </w:t>
            </w:r>
            <w:r>
              <w:rPr>
                <w:sz w:val="18"/>
              </w:rPr>
              <w:t xml:space="preserve">emborrachado para maior resistênciaaquedas.Deveráserresistente adesregulagemfrequente, com graduação de 00 a 300 mm </w:t>
            </w:r>
            <w:r>
              <w:rPr>
                <w:spacing w:val="-4"/>
                <w:sz w:val="18"/>
              </w:rPr>
              <w:t xml:space="preserve">Hg. </w:t>
            </w:r>
            <w:r>
              <w:rPr>
                <w:sz w:val="18"/>
              </w:rPr>
              <w:t xml:space="preserve">Possibilitar giro de 360º </w:t>
            </w:r>
            <w:r>
              <w:rPr>
                <w:spacing w:val="-3"/>
                <w:sz w:val="18"/>
              </w:rPr>
              <w:t xml:space="preserve">sobre seu </w:t>
            </w:r>
            <w:r>
              <w:rPr>
                <w:sz w:val="18"/>
              </w:rPr>
              <w:t xml:space="preserve">eixo </w:t>
            </w:r>
            <w:r>
              <w:rPr>
                <w:spacing w:val="-3"/>
                <w:sz w:val="18"/>
              </w:rPr>
              <w:t xml:space="preserve">para </w:t>
            </w:r>
            <w:r>
              <w:rPr>
                <w:sz w:val="18"/>
              </w:rPr>
              <w:t xml:space="preserve">facilitar </w:t>
            </w:r>
            <w:r>
              <w:rPr>
                <w:spacing w:val="-3"/>
                <w:sz w:val="18"/>
              </w:rPr>
              <w:t xml:space="preserve">visualização. </w:t>
            </w:r>
            <w:r>
              <w:rPr>
                <w:sz w:val="18"/>
              </w:rPr>
              <w:t xml:space="preserve">Braçadeira - confeccionada </w:t>
            </w:r>
            <w:r>
              <w:rPr>
                <w:spacing w:val="2"/>
                <w:sz w:val="18"/>
              </w:rPr>
              <w:t xml:space="preserve">em </w:t>
            </w:r>
            <w:r>
              <w:rPr>
                <w:sz w:val="18"/>
              </w:rPr>
              <w:t xml:space="preserve">nylon siliconado, </w:t>
            </w:r>
            <w:r>
              <w:rPr>
                <w:spacing w:val="-3"/>
                <w:sz w:val="18"/>
              </w:rPr>
              <w:t xml:space="preserve">de 1ª </w:t>
            </w:r>
            <w:r>
              <w:rPr>
                <w:sz w:val="18"/>
              </w:rPr>
              <w:t xml:space="preserve">qualidade, </w:t>
            </w:r>
            <w:r>
              <w:rPr>
                <w:spacing w:val="-3"/>
                <w:sz w:val="18"/>
              </w:rPr>
              <w:t xml:space="preserve">antialérgico, </w:t>
            </w:r>
            <w:r>
              <w:rPr>
                <w:sz w:val="18"/>
              </w:rPr>
              <w:t xml:space="preserve">resistente, extremidade flexível, </w:t>
            </w:r>
            <w:r>
              <w:rPr>
                <w:spacing w:val="-3"/>
                <w:sz w:val="18"/>
              </w:rPr>
              <w:t xml:space="preserve">impermeável. </w:t>
            </w:r>
            <w:r>
              <w:rPr>
                <w:sz w:val="18"/>
              </w:rPr>
              <w:t xml:space="preserve">Fecho com velcro resistente. </w:t>
            </w:r>
            <w:r>
              <w:rPr>
                <w:spacing w:val="-3"/>
                <w:sz w:val="18"/>
              </w:rPr>
              <w:t xml:space="preserve">Deverá </w:t>
            </w:r>
            <w:r>
              <w:rPr>
                <w:spacing w:val="-2"/>
                <w:sz w:val="18"/>
              </w:rPr>
              <w:t xml:space="preserve">conter </w:t>
            </w:r>
            <w:r>
              <w:rPr>
                <w:sz w:val="18"/>
              </w:rPr>
              <w:t xml:space="preserve">a marca do fabricante, indicação do </w:t>
            </w:r>
            <w:r>
              <w:rPr>
                <w:spacing w:val="-3"/>
                <w:sz w:val="18"/>
              </w:rPr>
              <w:t xml:space="preserve">tamanho da </w:t>
            </w:r>
            <w:r>
              <w:rPr>
                <w:sz w:val="18"/>
              </w:rPr>
              <w:t xml:space="preserve">circunferência do </w:t>
            </w:r>
            <w:r>
              <w:rPr>
                <w:spacing w:val="-3"/>
                <w:sz w:val="18"/>
              </w:rPr>
              <w:t xml:space="preserve">braço, </w:t>
            </w:r>
            <w:r>
              <w:rPr>
                <w:sz w:val="18"/>
              </w:rPr>
              <w:t xml:space="preserve">com o comprimento total de </w:t>
            </w:r>
            <w:r>
              <w:rPr>
                <w:spacing w:val="-3"/>
                <w:sz w:val="18"/>
              </w:rPr>
              <w:t xml:space="preserve">54 </w:t>
            </w:r>
            <w:r>
              <w:rPr>
                <w:sz w:val="18"/>
              </w:rPr>
              <w:t xml:space="preserve">centímetros, </w:t>
            </w:r>
            <w:r>
              <w:rPr>
                <w:spacing w:val="-3"/>
                <w:sz w:val="18"/>
              </w:rPr>
              <w:t xml:space="preserve">largura </w:t>
            </w:r>
            <w:r>
              <w:rPr>
                <w:sz w:val="18"/>
              </w:rPr>
              <w:t xml:space="preserve">de 14,5 </w:t>
            </w:r>
            <w:r>
              <w:rPr>
                <w:spacing w:val="-3"/>
                <w:sz w:val="18"/>
              </w:rPr>
              <w:t xml:space="preserve">centímetros, </w:t>
            </w:r>
            <w:r>
              <w:rPr>
                <w:sz w:val="18"/>
              </w:rPr>
              <w:t xml:space="preserve">indicado para verificação adequada </w:t>
            </w:r>
            <w:r>
              <w:rPr>
                <w:spacing w:val="-3"/>
                <w:sz w:val="18"/>
              </w:rPr>
              <w:t xml:space="preserve">da </w:t>
            </w:r>
            <w:r>
              <w:rPr>
                <w:sz w:val="18"/>
              </w:rPr>
              <w:t xml:space="preserve">pressão arterial em adultos e </w:t>
            </w:r>
            <w:r>
              <w:rPr>
                <w:spacing w:val="-3"/>
                <w:sz w:val="18"/>
              </w:rPr>
              <w:t xml:space="preserve">conter </w:t>
            </w:r>
            <w:r>
              <w:rPr>
                <w:sz w:val="18"/>
              </w:rPr>
              <w:t xml:space="preserve">indicação do ponto correto </w:t>
            </w:r>
            <w:r>
              <w:rPr>
                <w:spacing w:val="-3"/>
                <w:sz w:val="18"/>
              </w:rPr>
              <w:t xml:space="preserve">de </w:t>
            </w:r>
            <w:r>
              <w:rPr>
                <w:sz w:val="18"/>
              </w:rPr>
              <w:t xml:space="preserve">posicionamento sobre a artéria. Válvula - </w:t>
            </w:r>
            <w:r>
              <w:rPr>
                <w:spacing w:val="-3"/>
                <w:sz w:val="18"/>
              </w:rPr>
              <w:t xml:space="preserve">peça </w:t>
            </w:r>
            <w:r>
              <w:rPr>
                <w:sz w:val="18"/>
              </w:rPr>
              <w:t xml:space="preserve">em metal </w:t>
            </w:r>
            <w:r>
              <w:rPr>
                <w:spacing w:val="-3"/>
                <w:sz w:val="18"/>
              </w:rPr>
              <w:t xml:space="preserve">leve, de mecanismos </w:t>
            </w:r>
            <w:r>
              <w:rPr>
                <w:sz w:val="18"/>
              </w:rPr>
              <w:t xml:space="preserve">nas operações </w:t>
            </w:r>
            <w:r>
              <w:rPr>
                <w:spacing w:val="-3"/>
                <w:sz w:val="18"/>
              </w:rPr>
              <w:t xml:space="preserve">de </w:t>
            </w:r>
            <w:r>
              <w:rPr>
                <w:sz w:val="18"/>
              </w:rPr>
              <w:t xml:space="preserve">retenção e </w:t>
            </w:r>
            <w:r>
              <w:rPr>
                <w:spacing w:val="-3"/>
                <w:sz w:val="18"/>
              </w:rPr>
              <w:t xml:space="preserve">esvaziamento </w:t>
            </w:r>
            <w:r>
              <w:rPr>
                <w:sz w:val="18"/>
              </w:rPr>
              <w:t xml:space="preserve">do ar comprimido. </w:t>
            </w:r>
            <w:r>
              <w:rPr>
                <w:spacing w:val="-3"/>
                <w:sz w:val="18"/>
              </w:rPr>
              <w:t xml:space="preserve">Manguito: </w:t>
            </w:r>
            <w:r>
              <w:rPr>
                <w:sz w:val="18"/>
              </w:rPr>
              <w:t xml:space="preserve">adulto, ambidestro, </w:t>
            </w:r>
            <w:r>
              <w:rPr>
                <w:spacing w:val="-3"/>
                <w:sz w:val="18"/>
              </w:rPr>
              <w:t xml:space="preserve">antialérgico, </w:t>
            </w:r>
            <w:r>
              <w:rPr>
                <w:sz w:val="18"/>
              </w:rPr>
              <w:t xml:space="preserve">livre </w:t>
            </w:r>
            <w:r>
              <w:rPr>
                <w:spacing w:val="-3"/>
                <w:sz w:val="18"/>
              </w:rPr>
              <w:t xml:space="preserve">de látex; </w:t>
            </w:r>
            <w:r>
              <w:rPr>
                <w:sz w:val="18"/>
              </w:rPr>
              <w:t xml:space="preserve">Bolsa e </w:t>
            </w:r>
            <w:r>
              <w:rPr>
                <w:spacing w:val="-3"/>
                <w:sz w:val="18"/>
              </w:rPr>
              <w:t xml:space="preserve">pêra </w:t>
            </w:r>
            <w:r>
              <w:rPr>
                <w:sz w:val="18"/>
              </w:rPr>
              <w:t xml:space="preserve">- confeccionadas em borracha especial de </w:t>
            </w:r>
            <w:r>
              <w:rPr>
                <w:spacing w:val="-3"/>
                <w:sz w:val="18"/>
              </w:rPr>
              <w:t xml:space="preserve">comprovada </w:t>
            </w:r>
            <w:r>
              <w:rPr>
                <w:sz w:val="18"/>
              </w:rPr>
              <w:t xml:space="preserve">vedação e resistência, </w:t>
            </w:r>
            <w:r>
              <w:rPr>
                <w:spacing w:val="-3"/>
                <w:sz w:val="18"/>
              </w:rPr>
              <w:t xml:space="preserve">livre </w:t>
            </w:r>
            <w:r>
              <w:rPr>
                <w:sz w:val="18"/>
              </w:rPr>
              <w:t xml:space="preserve">de látex; Deverá possuir identificação da </w:t>
            </w:r>
            <w:r>
              <w:rPr>
                <w:spacing w:val="-3"/>
                <w:sz w:val="18"/>
              </w:rPr>
              <w:t xml:space="preserve">marca </w:t>
            </w:r>
            <w:r>
              <w:rPr>
                <w:sz w:val="18"/>
              </w:rPr>
              <w:t xml:space="preserve">e fabricante do produto </w:t>
            </w:r>
            <w:r>
              <w:rPr>
                <w:spacing w:val="-3"/>
                <w:sz w:val="18"/>
              </w:rPr>
              <w:t xml:space="preserve">na </w:t>
            </w:r>
            <w:r>
              <w:rPr>
                <w:sz w:val="18"/>
              </w:rPr>
              <w:t xml:space="preserve">braçadeira e </w:t>
            </w:r>
            <w:r>
              <w:rPr>
                <w:spacing w:val="-3"/>
                <w:sz w:val="18"/>
              </w:rPr>
              <w:t xml:space="preserve">no manômetro. Embalagem </w:t>
            </w:r>
            <w:r>
              <w:rPr>
                <w:sz w:val="18"/>
              </w:rPr>
              <w:t xml:space="preserve">- deverá ser </w:t>
            </w:r>
            <w:r>
              <w:rPr>
                <w:spacing w:val="-3"/>
                <w:sz w:val="18"/>
              </w:rPr>
              <w:t xml:space="preserve">embalado </w:t>
            </w:r>
            <w:r>
              <w:rPr>
                <w:sz w:val="18"/>
              </w:rPr>
              <w:t xml:space="preserve">individualmente em bolsa plástica, courvin </w:t>
            </w:r>
            <w:r>
              <w:rPr>
                <w:spacing w:val="-3"/>
                <w:sz w:val="18"/>
              </w:rPr>
              <w:t xml:space="preserve">ou </w:t>
            </w:r>
            <w:r>
              <w:rPr>
                <w:sz w:val="18"/>
              </w:rPr>
              <w:t xml:space="preserve">outro </w:t>
            </w:r>
            <w:r>
              <w:rPr>
                <w:spacing w:val="-3"/>
                <w:sz w:val="18"/>
              </w:rPr>
              <w:t xml:space="preserve">material </w:t>
            </w:r>
            <w:r>
              <w:rPr>
                <w:sz w:val="18"/>
              </w:rPr>
              <w:t xml:space="preserve">resistente. Garantia </w:t>
            </w:r>
            <w:r>
              <w:rPr>
                <w:spacing w:val="-3"/>
                <w:sz w:val="18"/>
              </w:rPr>
              <w:t xml:space="preserve">mínima </w:t>
            </w:r>
            <w:r>
              <w:rPr>
                <w:sz w:val="18"/>
              </w:rPr>
              <w:t xml:space="preserve">decalibração   de   </w:t>
            </w:r>
            <w:r>
              <w:rPr>
                <w:spacing w:val="-3"/>
                <w:sz w:val="18"/>
              </w:rPr>
              <w:t xml:space="preserve">05   </w:t>
            </w:r>
            <w:r>
              <w:rPr>
                <w:sz w:val="18"/>
              </w:rPr>
              <w:t xml:space="preserve">anos,   comprovada   </w:t>
            </w:r>
            <w:r>
              <w:rPr>
                <w:spacing w:val="-3"/>
                <w:sz w:val="18"/>
              </w:rPr>
              <w:t xml:space="preserve">através   </w:t>
            </w:r>
            <w:r>
              <w:rPr>
                <w:sz w:val="18"/>
              </w:rPr>
              <w:t xml:space="preserve">de   carta  </w:t>
            </w:r>
            <w:r>
              <w:rPr>
                <w:spacing w:val="-3"/>
                <w:sz w:val="18"/>
              </w:rPr>
              <w:t>do</w:t>
            </w:r>
          </w:p>
          <w:p w:rsidR="002D5EBA" w:rsidRDefault="002D5EBA" w:rsidP="002D5EBA">
            <w:pPr>
              <w:pStyle w:val="TableParagraph"/>
              <w:spacing w:before="13" w:line="206" w:lineRule="exact"/>
              <w:ind w:left="59" w:right="47"/>
              <w:jc w:val="both"/>
              <w:rPr>
                <w:sz w:val="18"/>
              </w:rPr>
            </w:pPr>
            <w:r>
              <w:rPr>
                <w:sz w:val="18"/>
              </w:rPr>
              <w:t xml:space="preserve">fornecedor. </w:t>
            </w:r>
            <w:r>
              <w:rPr>
                <w:spacing w:val="-4"/>
                <w:sz w:val="18"/>
              </w:rPr>
              <w:t xml:space="preserve">Os </w:t>
            </w:r>
            <w:r>
              <w:rPr>
                <w:sz w:val="18"/>
              </w:rPr>
              <w:t xml:space="preserve">aparelhos quando entregues deverão vir </w:t>
            </w:r>
            <w:r>
              <w:rPr>
                <w:spacing w:val="-3"/>
                <w:sz w:val="18"/>
              </w:rPr>
              <w:t xml:space="preserve">acompanhadosdo  </w:t>
            </w:r>
            <w:r>
              <w:rPr>
                <w:sz w:val="18"/>
              </w:rPr>
              <w:t xml:space="preserve">laudo técnico </w:t>
            </w:r>
            <w:r>
              <w:rPr>
                <w:spacing w:val="-3"/>
                <w:sz w:val="18"/>
              </w:rPr>
              <w:t>do</w:t>
            </w:r>
            <w:r>
              <w:rPr>
                <w:sz w:val="18"/>
              </w:rPr>
              <w:t>IPEM certificando suaaferição</w:t>
            </w:r>
          </w:p>
          <w:p w:rsidR="002D5EBA" w:rsidRDefault="002D5EBA" w:rsidP="002D5EBA">
            <w:pPr>
              <w:pStyle w:val="TableParagraph"/>
              <w:spacing w:before="13" w:line="206" w:lineRule="exact"/>
              <w:ind w:left="59" w:right="47"/>
              <w:jc w:val="both"/>
              <w:rPr>
                <w:sz w:val="18"/>
              </w:rPr>
            </w:pPr>
            <w:r>
              <w:rPr>
                <w:sz w:val="18"/>
              </w:rPr>
              <w:lastRenderedPageBreak/>
              <w:t>individualmente, e registro no MS/ANVISA, Comprovar assistência técnica no Estado do Paraná. Apresentar Catálogo e Manual em português.</w:t>
            </w:r>
          </w:p>
        </w:tc>
        <w:tc>
          <w:tcPr>
            <w:tcW w:w="943" w:type="dxa"/>
            <w:gridSpan w:val="5"/>
            <w:tcBorders>
              <w:top w:val="single" w:sz="4" w:space="0" w:color="000001"/>
              <w:left w:val="single" w:sz="4" w:space="0" w:color="000001"/>
              <w:bottom w:val="nil"/>
              <w:right w:val="single" w:sz="4" w:space="0" w:color="000001"/>
            </w:tcBorders>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spacing w:before="111" w:line="235" w:lineRule="auto"/>
              <w:ind w:left="203" w:right="183" w:firstLine="100"/>
              <w:rPr>
                <w:sz w:val="14"/>
              </w:rPr>
            </w:pPr>
            <w:r>
              <w:rPr>
                <w:sz w:val="14"/>
              </w:rPr>
              <w:t>IPEM ANVISA</w:t>
            </w:r>
          </w:p>
        </w:tc>
        <w:tc>
          <w:tcPr>
            <w:tcW w:w="794" w:type="dxa"/>
            <w:gridSpan w:val="2"/>
            <w:tcBorders>
              <w:top w:val="single" w:sz="4" w:space="0" w:color="000001"/>
              <w:left w:val="single" w:sz="4" w:space="0" w:color="000001"/>
              <w:bottom w:val="nil"/>
              <w:right w:val="single" w:sz="4" w:space="0" w:color="000001"/>
            </w:tcBorders>
          </w:tcPr>
          <w:p w:rsidR="002D5EBA" w:rsidRDefault="002D5EBA" w:rsidP="002D5EBA">
            <w:pPr>
              <w:rPr>
                <w:rFonts w:ascii="Calibri" w:hAnsi="Calibri" w:cs="Calibri"/>
                <w:color w:val="000000"/>
              </w:rPr>
            </w:pPr>
            <w:r>
              <w:rPr>
                <w:rFonts w:ascii="Calibri" w:hAnsi="Calibri" w:cs="Calibri"/>
                <w:color w:val="000000"/>
              </w:rPr>
              <w:t xml:space="preserve">R$                1.050,00 </w:t>
            </w:r>
          </w:p>
          <w:p w:rsidR="002D5EBA" w:rsidRDefault="002D5EBA" w:rsidP="002D5EBA">
            <w:pPr>
              <w:pStyle w:val="TableParagraph"/>
              <w:rPr>
                <w:b/>
                <w:sz w:val="14"/>
              </w:rPr>
            </w:pPr>
          </w:p>
        </w:tc>
      </w:tr>
      <w:tr w:rsidR="00A3517C" w:rsidTr="00307386">
        <w:trPr>
          <w:gridAfter w:val="1"/>
          <w:wAfter w:w="9" w:type="dxa"/>
          <w:trHeight w:val="3484"/>
        </w:trPr>
        <w:tc>
          <w:tcPr>
            <w:tcW w:w="488" w:type="dxa"/>
            <w:gridSpan w:val="2"/>
            <w:tcBorders>
              <w:top w:val="single" w:sz="4" w:space="0" w:color="000001"/>
              <w:left w:val="single" w:sz="2" w:space="0" w:color="000001"/>
              <w:bottom w:val="single" w:sz="4" w:space="0" w:color="000001"/>
              <w:right w:val="single" w:sz="4" w:space="0" w:color="000001"/>
            </w:tcBorders>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spacing w:before="8"/>
              <w:rPr>
                <w:b/>
                <w:sz w:val="18"/>
              </w:rPr>
            </w:pPr>
          </w:p>
          <w:p w:rsidR="002D5EBA" w:rsidRDefault="002D5EBA" w:rsidP="002D5EBA">
            <w:pPr>
              <w:pStyle w:val="TableParagraph"/>
              <w:ind w:right="189"/>
              <w:jc w:val="right"/>
              <w:rPr>
                <w:sz w:val="14"/>
              </w:rPr>
            </w:pPr>
            <w:r>
              <w:rPr>
                <w:sz w:val="14"/>
              </w:rPr>
              <w:t>18</w:t>
            </w:r>
          </w:p>
        </w:tc>
        <w:tc>
          <w:tcPr>
            <w:tcW w:w="730" w:type="dxa"/>
            <w:gridSpan w:val="5"/>
            <w:tcBorders>
              <w:top w:val="single" w:sz="4" w:space="0" w:color="000001"/>
              <w:left w:val="single" w:sz="4" w:space="0" w:color="000001"/>
              <w:bottom w:val="single" w:sz="4" w:space="0" w:color="000001"/>
              <w:right w:val="single" w:sz="4" w:space="0" w:color="000001"/>
            </w:tcBorders>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spacing w:before="8"/>
              <w:rPr>
                <w:b/>
                <w:sz w:val="18"/>
              </w:rPr>
            </w:pPr>
          </w:p>
          <w:p w:rsidR="002D5EBA" w:rsidRDefault="002D5EBA" w:rsidP="002D5EBA">
            <w:pPr>
              <w:pStyle w:val="TableParagraph"/>
              <w:ind w:left="99" w:right="99"/>
              <w:jc w:val="center"/>
              <w:rPr>
                <w:sz w:val="14"/>
              </w:rPr>
            </w:pPr>
            <w:r>
              <w:rPr>
                <w:sz w:val="14"/>
              </w:rPr>
              <w:t>Equip.</w:t>
            </w:r>
          </w:p>
        </w:tc>
        <w:tc>
          <w:tcPr>
            <w:tcW w:w="976" w:type="dxa"/>
            <w:gridSpan w:val="6"/>
            <w:tcBorders>
              <w:top w:val="single" w:sz="4" w:space="0" w:color="000001"/>
              <w:left w:val="single" w:sz="4" w:space="0" w:color="000001"/>
              <w:bottom w:val="single" w:sz="4" w:space="0" w:color="000001"/>
              <w:right w:val="single" w:sz="4" w:space="0" w:color="000001"/>
            </w:tcBorders>
            <w:tcMar>
              <w:left w:w="0" w:type="dxa"/>
            </w:tcMar>
          </w:tcPr>
          <w:p w:rsidR="002D5EBA" w:rsidRDefault="002D5EBA" w:rsidP="002D5EBA">
            <w:pPr>
              <w:pStyle w:val="TableParagraph"/>
              <w:rPr>
                <w:b/>
                <w:sz w:val="14"/>
              </w:rPr>
            </w:pPr>
          </w:p>
          <w:p w:rsidR="002D5EBA" w:rsidRPr="00836E5C" w:rsidRDefault="002D5EBA" w:rsidP="002D5EBA"/>
          <w:p w:rsidR="002D5EBA" w:rsidRPr="00836E5C" w:rsidRDefault="002D5EBA" w:rsidP="002D5EBA"/>
          <w:p w:rsidR="002D5EBA" w:rsidRPr="00836E5C" w:rsidRDefault="002D5EBA" w:rsidP="002D5EBA"/>
          <w:p w:rsidR="002D5EBA" w:rsidRPr="00836E5C" w:rsidRDefault="002D5EBA" w:rsidP="002D5EBA"/>
          <w:p w:rsidR="002D5EBA" w:rsidRPr="00836E5C" w:rsidRDefault="002D5EBA" w:rsidP="002D5EBA"/>
          <w:p w:rsidR="002D5EBA" w:rsidRDefault="002D5EBA" w:rsidP="002D5EBA"/>
          <w:p w:rsidR="002D5EBA" w:rsidRPr="00836E5C" w:rsidRDefault="002D5EBA" w:rsidP="002D5EBA">
            <w:pPr>
              <w:jc w:val="center"/>
            </w:pPr>
            <w:r>
              <w:t>15</w:t>
            </w:r>
          </w:p>
        </w:tc>
        <w:tc>
          <w:tcPr>
            <w:tcW w:w="975" w:type="dxa"/>
            <w:gridSpan w:val="4"/>
            <w:tcBorders>
              <w:top w:val="single" w:sz="4" w:space="0" w:color="000001"/>
              <w:left w:val="single" w:sz="4" w:space="0" w:color="000001"/>
              <w:bottom w:val="single" w:sz="4" w:space="0" w:color="000001"/>
              <w:right w:val="single" w:sz="4" w:space="0" w:color="000001"/>
            </w:tcBorders>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spacing w:before="2"/>
              <w:rPr>
                <w:b/>
                <w:sz w:val="11"/>
              </w:rPr>
            </w:pPr>
          </w:p>
          <w:p w:rsidR="002D5EBA" w:rsidRDefault="002D5EBA" w:rsidP="002D5EBA">
            <w:pPr>
              <w:pStyle w:val="TableParagraph"/>
              <w:ind w:left="59" w:right="467"/>
              <w:rPr>
                <w:sz w:val="14"/>
              </w:rPr>
            </w:pPr>
            <w:r>
              <w:rPr>
                <w:sz w:val="14"/>
              </w:rPr>
              <w:t>Estetoscópio adulto.</w:t>
            </w:r>
          </w:p>
        </w:tc>
        <w:tc>
          <w:tcPr>
            <w:tcW w:w="4915" w:type="dxa"/>
            <w:gridSpan w:val="5"/>
            <w:tcBorders>
              <w:top w:val="single" w:sz="4" w:space="0" w:color="000001"/>
              <w:left w:val="single" w:sz="4" w:space="0" w:color="000001"/>
              <w:bottom w:val="single" w:sz="4" w:space="0" w:color="000001"/>
              <w:right w:val="single" w:sz="4" w:space="0" w:color="000001"/>
            </w:tcBorders>
            <w:shd w:val="clear" w:color="auto" w:fill="auto"/>
            <w:tcMar>
              <w:left w:w="0" w:type="dxa"/>
            </w:tcMar>
          </w:tcPr>
          <w:p w:rsidR="002D5EBA" w:rsidRDefault="002D5EBA" w:rsidP="002D5EBA">
            <w:pPr>
              <w:pStyle w:val="TableParagraph"/>
              <w:spacing w:before="2"/>
              <w:rPr>
                <w:b/>
                <w:sz w:val="17"/>
              </w:rPr>
            </w:pPr>
          </w:p>
          <w:p w:rsidR="002D5EBA" w:rsidRDefault="002D5EBA" w:rsidP="002D5EBA">
            <w:pPr>
              <w:pStyle w:val="TableParagraph"/>
              <w:spacing w:line="235" w:lineRule="auto"/>
              <w:ind w:left="59" w:right="45"/>
              <w:jc w:val="both"/>
              <w:rPr>
                <w:sz w:val="18"/>
              </w:rPr>
            </w:pPr>
            <w:r>
              <w:rPr>
                <w:sz w:val="18"/>
              </w:rPr>
              <w:t xml:space="preserve">Estetoscópio adulto com duas olivas </w:t>
            </w:r>
            <w:r>
              <w:rPr>
                <w:spacing w:val="-3"/>
                <w:sz w:val="18"/>
              </w:rPr>
              <w:t xml:space="preserve">maleáveis de </w:t>
            </w:r>
            <w:r>
              <w:rPr>
                <w:sz w:val="18"/>
              </w:rPr>
              <w:t xml:space="preserve">borracha macia </w:t>
            </w:r>
            <w:r>
              <w:rPr>
                <w:spacing w:val="-5"/>
                <w:sz w:val="18"/>
              </w:rPr>
              <w:t xml:space="preserve">ou </w:t>
            </w:r>
            <w:r>
              <w:rPr>
                <w:sz w:val="18"/>
              </w:rPr>
              <w:t xml:space="preserve">similar, com sistema de fixação sem rosca. Formato duo-sonic que permita ausculta de sons </w:t>
            </w:r>
            <w:r>
              <w:rPr>
                <w:spacing w:val="-3"/>
                <w:sz w:val="18"/>
              </w:rPr>
              <w:t xml:space="preserve">de </w:t>
            </w:r>
            <w:r>
              <w:rPr>
                <w:sz w:val="18"/>
              </w:rPr>
              <w:t xml:space="preserve">baixa e alta frequência, com audibilidade de 20 a 500 </w:t>
            </w:r>
            <w:r>
              <w:rPr>
                <w:spacing w:val="-4"/>
                <w:sz w:val="18"/>
              </w:rPr>
              <w:t xml:space="preserve">Hz, </w:t>
            </w:r>
            <w:r>
              <w:rPr>
                <w:spacing w:val="-3"/>
                <w:sz w:val="18"/>
              </w:rPr>
              <w:t xml:space="preserve">podendo ocorrer </w:t>
            </w:r>
            <w:r>
              <w:rPr>
                <w:sz w:val="18"/>
              </w:rPr>
              <w:t xml:space="preserve">variação de até 10 </w:t>
            </w:r>
            <w:r>
              <w:rPr>
                <w:spacing w:val="-6"/>
                <w:sz w:val="18"/>
              </w:rPr>
              <w:t xml:space="preserve">Hz </w:t>
            </w:r>
            <w:r>
              <w:rPr>
                <w:sz w:val="18"/>
              </w:rPr>
              <w:t xml:space="preserve">para o menor </w:t>
            </w:r>
            <w:r>
              <w:rPr>
                <w:spacing w:val="-3"/>
                <w:sz w:val="18"/>
              </w:rPr>
              <w:t xml:space="preserve">valor </w:t>
            </w:r>
            <w:r>
              <w:rPr>
                <w:sz w:val="18"/>
              </w:rPr>
              <w:t xml:space="preserve">e de até 20 </w:t>
            </w:r>
            <w:r>
              <w:rPr>
                <w:spacing w:val="-6"/>
                <w:sz w:val="18"/>
              </w:rPr>
              <w:t xml:space="preserve">Hz </w:t>
            </w:r>
            <w:r>
              <w:rPr>
                <w:spacing w:val="-3"/>
                <w:sz w:val="18"/>
              </w:rPr>
              <w:t xml:space="preserve">para </w:t>
            </w:r>
            <w:r>
              <w:rPr>
                <w:sz w:val="18"/>
              </w:rPr>
              <w:t xml:space="preserve">o maior </w:t>
            </w:r>
            <w:r>
              <w:rPr>
                <w:spacing w:val="-3"/>
                <w:sz w:val="18"/>
              </w:rPr>
              <w:t xml:space="preserve">valor. </w:t>
            </w:r>
            <w:r>
              <w:rPr>
                <w:sz w:val="18"/>
              </w:rPr>
              <w:t xml:space="preserve">O diafragma deverá possuir uma espessura entre 200 e 350 micra e deverá conter </w:t>
            </w:r>
            <w:r>
              <w:rPr>
                <w:spacing w:val="-3"/>
                <w:sz w:val="18"/>
              </w:rPr>
              <w:t xml:space="preserve">anel </w:t>
            </w:r>
            <w:r>
              <w:rPr>
                <w:sz w:val="18"/>
              </w:rPr>
              <w:t xml:space="preserve">não frio flexível e consistente, facilitando sua limpeza. </w:t>
            </w:r>
            <w:r>
              <w:rPr>
                <w:spacing w:val="-3"/>
                <w:sz w:val="18"/>
              </w:rPr>
              <w:t xml:space="preserve">Borda </w:t>
            </w:r>
            <w:r>
              <w:rPr>
                <w:sz w:val="18"/>
              </w:rPr>
              <w:t xml:space="preserve">do sino com proteção de </w:t>
            </w:r>
            <w:r>
              <w:rPr>
                <w:spacing w:val="-3"/>
                <w:sz w:val="18"/>
              </w:rPr>
              <w:t xml:space="preserve">borracha </w:t>
            </w:r>
            <w:r>
              <w:rPr>
                <w:sz w:val="18"/>
              </w:rPr>
              <w:t xml:space="preserve">macia e consistente. Na extremidade </w:t>
            </w:r>
            <w:r>
              <w:rPr>
                <w:spacing w:val="-3"/>
                <w:sz w:val="18"/>
              </w:rPr>
              <w:t xml:space="preserve">proximal </w:t>
            </w:r>
            <w:r>
              <w:rPr>
                <w:sz w:val="18"/>
              </w:rPr>
              <w:t xml:space="preserve">deverá possuir </w:t>
            </w:r>
            <w:r>
              <w:rPr>
                <w:spacing w:val="-3"/>
                <w:sz w:val="18"/>
              </w:rPr>
              <w:t xml:space="preserve">mola </w:t>
            </w:r>
            <w:r>
              <w:rPr>
                <w:sz w:val="18"/>
              </w:rPr>
              <w:t xml:space="preserve">na junção dos </w:t>
            </w:r>
            <w:r>
              <w:rPr>
                <w:spacing w:val="-3"/>
                <w:sz w:val="18"/>
              </w:rPr>
              <w:t xml:space="preserve">tubos </w:t>
            </w:r>
            <w:r>
              <w:rPr>
                <w:sz w:val="18"/>
              </w:rPr>
              <w:t xml:space="preserve">auriculares, permitindo flexibilidade e distensibilidade, proporcionando adaptação </w:t>
            </w:r>
            <w:r>
              <w:rPr>
                <w:spacing w:val="-3"/>
                <w:sz w:val="18"/>
              </w:rPr>
              <w:t xml:space="preserve">suave </w:t>
            </w:r>
            <w:r>
              <w:rPr>
                <w:sz w:val="18"/>
              </w:rPr>
              <w:t xml:space="preserve">das olivas nos condutos auditivos externos. Deverá </w:t>
            </w:r>
            <w:r>
              <w:rPr>
                <w:spacing w:val="-3"/>
                <w:sz w:val="18"/>
              </w:rPr>
              <w:t xml:space="preserve">ser </w:t>
            </w:r>
            <w:r>
              <w:rPr>
                <w:sz w:val="18"/>
              </w:rPr>
              <w:t xml:space="preserve">entregue em embalagem individual. Garantia de no mínimo um (1) ano. Apresentar Registro no </w:t>
            </w:r>
            <w:r>
              <w:rPr>
                <w:spacing w:val="-3"/>
                <w:sz w:val="18"/>
              </w:rPr>
              <w:t xml:space="preserve">MS/ANVISA, Manual </w:t>
            </w:r>
            <w:r>
              <w:rPr>
                <w:sz w:val="18"/>
              </w:rPr>
              <w:t xml:space="preserve">e </w:t>
            </w:r>
            <w:r>
              <w:rPr>
                <w:spacing w:val="-3"/>
                <w:sz w:val="18"/>
              </w:rPr>
              <w:t xml:space="preserve">Catálogo </w:t>
            </w:r>
            <w:r>
              <w:rPr>
                <w:sz w:val="18"/>
              </w:rPr>
              <w:t xml:space="preserve">em </w:t>
            </w:r>
            <w:r>
              <w:rPr>
                <w:spacing w:val="-3"/>
                <w:sz w:val="18"/>
              </w:rPr>
              <w:t xml:space="preserve">português </w:t>
            </w:r>
            <w:r>
              <w:rPr>
                <w:sz w:val="18"/>
              </w:rPr>
              <w:t xml:space="preserve">e assistência técnica </w:t>
            </w:r>
            <w:r>
              <w:rPr>
                <w:spacing w:val="-3"/>
                <w:sz w:val="18"/>
              </w:rPr>
              <w:t>local comprovada.</w:t>
            </w:r>
          </w:p>
        </w:tc>
        <w:tc>
          <w:tcPr>
            <w:tcW w:w="943" w:type="dxa"/>
            <w:gridSpan w:val="5"/>
            <w:tcBorders>
              <w:top w:val="single" w:sz="4" w:space="0" w:color="000001"/>
              <w:left w:val="single" w:sz="4" w:space="0" w:color="000001"/>
              <w:bottom w:val="single" w:sz="4" w:space="0" w:color="000001"/>
              <w:right w:val="single" w:sz="4" w:space="0" w:color="000001"/>
            </w:tcBorders>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spacing w:before="2"/>
              <w:rPr>
                <w:b/>
                <w:sz w:val="11"/>
              </w:rPr>
            </w:pPr>
          </w:p>
          <w:p w:rsidR="002D5EBA" w:rsidRDefault="002D5EBA" w:rsidP="002D5EBA">
            <w:pPr>
              <w:pStyle w:val="TableParagraph"/>
              <w:ind w:left="203" w:right="183" w:firstLine="148"/>
              <w:rPr>
                <w:sz w:val="14"/>
              </w:rPr>
            </w:pPr>
            <w:r>
              <w:rPr>
                <w:sz w:val="14"/>
              </w:rPr>
              <w:t>MS/ ANVISA</w:t>
            </w:r>
          </w:p>
        </w:tc>
        <w:tc>
          <w:tcPr>
            <w:tcW w:w="794" w:type="dxa"/>
            <w:gridSpan w:val="2"/>
            <w:tcBorders>
              <w:top w:val="single" w:sz="4" w:space="0" w:color="000001"/>
              <w:left w:val="single" w:sz="4" w:space="0" w:color="000001"/>
              <w:bottom w:val="single" w:sz="4" w:space="0" w:color="000001"/>
              <w:right w:val="single" w:sz="4" w:space="0" w:color="000001"/>
            </w:tcBorders>
          </w:tcPr>
          <w:p w:rsidR="002D5EBA" w:rsidRDefault="002D5EBA" w:rsidP="002D5EBA">
            <w:pPr>
              <w:rPr>
                <w:rFonts w:ascii="Calibri" w:hAnsi="Calibri" w:cs="Calibri"/>
                <w:color w:val="000000"/>
              </w:rPr>
            </w:pPr>
            <w:r>
              <w:rPr>
                <w:rFonts w:ascii="Calibri" w:hAnsi="Calibri" w:cs="Calibri"/>
                <w:color w:val="000000"/>
              </w:rPr>
              <w:t xml:space="preserve">R$                   375,00 </w:t>
            </w:r>
          </w:p>
          <w:p w:rsidR="002D5EBA" w:rsidRDefault="002D5EBA" w:rsidP="002D5EBA">
            <w:pPr>
              <w:pStyle w:val="TableParagraph"/>
              <w:rPr>
                <w:b/>
                <w:sz w:val="14"/>
              </w:rPr>
            </w:pPr>
          </w:p>
        </w:tc>
      </w:tr>
      <w:tr w:rsidR="00A3517C" w:rsidTr="00307386">
        <w:trPr>
          <w:gridAfter w:val="1"/>
          <w:wAfter w:w="9" w:type="dxa"/>
          <w:trHeight w:val="1842"/>
        </w:trPr>
        <w:tc>
          <w:tcPr>
            <w:tcW w:w="488" w:type="dxa"/>
            <w:gridSpan w:val="2"/>
            <w:tcBorders>
              <w:top w:val="single" w:sz="4" w:space="0" w:color="000001"/>
              <w:left w:val="single" w:sz="2" w:space="0" w:color="000001"/>
              <w:bottom w:val="single" w:sz="4" w:space="0" w:color="000001"/>
              <w:right w:val="single" w:sz="4" w:space="0" w:color="000001"/>
            </w:tcBorders>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spacing w:before="4"/>
              <w:rPr>
                <w:b/>
                <w:sz w:val="17"/>
              </w:rPr>
            </w:pPr>
          </w:p>
          <w:p w:rsidR="002D5EBA" w:rsidRDefault="002D5EBA" w:rsidP="002D5EBA">
            <w:pPr>
              <w:pStyle w:val="TableParagraph"/>
              <w:ind w:right="189"/>
              <w:jc w:val="right"/>
              <w:rPr>
                <w:sz w:val="14"/>
              </w:rPr>
            </w:pPr>
            <w:r>
              <w:rPr>
                <w:sz w:val="14"/>
              </w:rPr>
              <w:t>19</w:t>
            </w:r>
          </w:p>
        </w:tc>
        <w:tc>
          <w:tcPr>
            <w:tcW w:w="730" w:type="dxa"/>
            <w:gridSpan w:val="5"/>
            <w:tcBorders>
              <w:top w:val="single" w:sz="4" w:space="0" w:color="000001"/>
              <w:left w:val="single" w:sz="4" w:space="0" w:color="000001"/>
              <w:bottom w:val="single" w:sz="4" w:space="0" w:color="000001"/>
              <w:right w:val="single" w:sz="4" w:space="0" w:color="000001"/>
            </w:tcBorders>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spacing w:before="4"/>
              <w:rPr>
                <w:b/>
                <w:sz w:val="17"/>
              </w:rPr>
            </w:pPr>
          </w:p>
          <w:p w:rsidR="002D5EBA" w:rsidRDefault="002D5EBA" w:rsidP="002D5EBA">
            <w:pPr>
              <w:pStyle w:val="TableParagraph"/>
              <w:ind w:left="99" w:right="99"/>
              <w:jc w:val="center"/>
              <w:rPr>
                <w:sz w:val="14"/>
              </w:rPr>
            </w:pPr>
            <w:r>
              <w:rPr>
                <w:sz w:val="14"/>
              </w:rPr>
              <w:t>Equip.</w:t>
            </w:r>
          </w:p>
        </w:tc>
        <w:tc>
          <w:tcPr>
            <w:tcW w:w="976" w:type="dxa"/>
            <w:gridSpan w:val="6"/>
            <w:tcBorders>
              <w:top w:val="single" w:sz="4" w:space="0" w:color="000001"/>
              <w:left w:val="single" w:sz="4" w:space="0" w:color="000001"/>
              <w:bottom w:val="single" w:sz="4" w:space="0" w:color="000001"/>
              <w:right w:val="single" w:sz="4" w:space="0" w:color="000001"/>
            </w:tcBorders>
            <w:tcMar>
              <w:left w:w="0" w:type="dxa"/>
            </w:tcMar>
          </w:tcPr>
          <w:p w:rsidR="002D5EBA" w:rsidRDefault="002D5EBA" w:rsidP="002D5EBA">
            <w:pPr>
              <w:pStyle w:val="TableParagraph"/>
              <w:rPr>
                <w:b/>
                <w:sz w:val="14"/>
              </w:rPr>
            </w:pPr>
          </w:p>
          <w:p w:rsidR="002D5EBA" w:rsidRPr="00836E5C" w:rsidRDefault="002D5EBA" w:rsidP="002D5EBA"/>
          <w:p w:rsidR="002D5EBA" w:rsidRDefault="002D5EBA" w:rsidP="002D5EBA"/>
          <w:p w:rsidR="002D5EBA" w:rsidRPr="00836E5C" w:rsidRDefault="002D5EBA" w:rsidP="002D5EBA">
            <w:pPr>
              <w:jc w:val="center"/>
            </w:pPr>
            <w:r>
              <w:t>05</w:t>
            </w:r>
          </w:p>
        </w:tc>
        <w:tc>
          <w:tcPr>
            <w:tcW w:w="975" w:type="dxa"/>
            <w:gridSpan w:val="4"/>
            <w:tcBorders>
              <w:top w:val="single" w:sz="4" w:space="0" w:color="000001"/>
              <w:left w:val="single" w:sz="4" w:space="0" w:color="000001"/>
              <w:bottom w:val="single" w:sz="4" w:space="0" w:color="000001"/>
              <w:right w:val="single" w:sz="4" w:space="0" w:color="000001"/>
            </w:tcBorders>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spacing w:before="1"/>
              <w:rPr>
                <w:b/>
                <w:sz w:val="17"/>
              </w:rPr>
            </w:pPr>
          </w:p>
          <w:p w:rsidR="002D5EBA" w:rsidRDefault="002D5EBA" w:rsidP="002D5EBA">
            <w:pPr>
              <w:pStyle w:val="TableParagraph"/>
              <w:spacing w:before="1"/>
              <w:ind w:left="59" w:right="183"/>
              <w:rPr>
                <w:sz w:val="14"/>
              </w:rPr>
            </w:pPr>
            <w:r>
              <w:rPr>
                <w:sz w:val="14"/>
              </w:rPr>
              <w:t>Estadiômetro (Régua antropométrica)</w:t>
            </w:r>
          </w:p>
        </w:tc>
        <w:tc>
          <w:tcPr>
            <w:tcW w:w="4915" w:type="dxa"/>
            <w:gridSpan w:val="5"/>
            <w:tcBorders>
              <w:top w:val="single" w:sz="4" w:space="0" w:color="000001"/>
              <w:left w:val="single" w:sz="4" w:space="0" w:color="000001"/>
              <w:bottom w:val="single" w:sz="4" w:space="0" w:color="000001"/>
              <w:right w:val="single" w:sz="4" w:space="0" w:color="000001"/>
            </w:tcBorders>
            <w:shd w:val="clear" w:color="auto" w:fill="auto"/>
            <w:tcMar>
              <w:left w:w="0" w:type="dxa"/>
            </w:tcMar>
          </w:tcPr>
          <w:p w:rsidR="002D5EBA" w:rsidRDefault="002D5EBA" w:rsidP="002D5EBA">
            <w:pPr>
              <w:pStyle w:val="TableParagraph"/>
              <w:spacing w:before="9"/>
              <w:rPr>
                <w:b/>
                <w:sz w:val="16"/>
              </w:rPr>
            </w:pPr>
          </w:p>
          <w:p w:rsidR="002D5EBA" w:rsidRDefault="002D5EBA" w:rsidP="002D5EBA">
            <w:pPr>
              <w:pStyle w:val="TableParagraph"/>
              <w:spacing w:line="235" w:lineRule="auto"/>
              <w:ind w:left="59" w:right="45"/>
              <w:jc w:val="both"/>
              <w:rPr>
                <w:sz w:val="18"/>
              </w:rPr>
            </w:pPr>
            <w:r>
              <w:rPr>
                <w:sz w:val="18"/>
              </w:rPr>
              <w:t>Equipamento portátil, compacto, para medição de comprimento de indivíduos em posição horizontal (deitada). Confeccionado em acrílico, e/ou alumínio, e/ou PVC, e/ou lona plástica, resistente à abrasão, que não absorva a umidade e que possibilite a higienização sem deterioração da escala de medição. Escala numerada a cada centímetro, com faixa de indicação de 30 cm a 1,0 m. Garantia de 1 (um) ano.</w:t>
            </w:r>
          </w:p>
        </w:tc>
        <w:tc>
          <w:tcPr>
            <w:tcW w:w="943" w:type="dxa"/>
            <w:gridSpan w:val="5"/>
            <w:tcBorders>
              <w:top w:val="single" w:sz="4" w:space="0" w:color="000001"/>
              <w:left w:val="single" w:sz="4" w:space="0" w:color="000001"/>
              <w:bottom w:val="single" w:sz="4" w:space="0" w:color="000001"/>
              <w:right w:val="single" w:sz="4" w:space="0" w:color="000001"/>
            </w:tcBorders>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spacing w:before="4"/>
              <w:rPr>
                <w:b/>
                <w:sz w:val="17"/>
              </w:rPr>
            </w:pPr>
          </w:p>
          <w:p w:rsidR="002D5EBA" w:rsidRDefault="002D5EBA" w:rsidP="002D5EBA">
            <w:pPr>
              <w:pStyle w:val="TableParagraph"/>
              <w:ind w:left="161" w:right="152"/>
              <w:jc w:val="center"/>
              <w:rPr>
                <w:sz w:val="14"/>
              </w:rPr>
            </w:pPr>
            <w:r>
              <w:rPr>
                <w:sz w:val="14"/>
              </w:rPr>
              <w:t>ANVISA</w:t>
            </w:r>
          </w:p>
        </w:tc>
        <w:tc>
          <w:tcPr>
            <w:tcW w:w="794" w:type="dxa"/>
            <w:gridSpan w:val="2"/>
            <w:tcBorders>
              <w:top w:val="single" w:sz="4" w:space="0" w:color="000001"/>
              <w:left w:val="single" w:sz="4" w:space="0" w:color="000001"/>
              <w:bottom w:val="single" w:sz="4" w:space="0" w:color="000001"/>
              <w:right w:val="single" w:sz="4" w:space="0" w:color="000001"/>
            </w:tcBorders>
          </w:tcPr>
          <w:p w:rsidR="002D5EBA" w:rsidRDefault="002D5EBA" w:rsidP="002D5EBA">
            <w:pPr>
              <w:rPr>
                <w:rFonts w:ascii="Calibri" w:hAnsi="Calibri" w:cs="Calibri"/>
                <w:color w:val="000000"/>
              </w:rPr>
            </w:pPr>
            <w:r>
              <w:rPr>
                <w:rFonts w:ascii="Calibri" w:hAnsi="Calibri" w:cs="Calibri"/>
                <w:color w:val="000000"/>
              </w:rPr>
              <w:t xml:space="preserve">R$                   425,00 </w:t>
            </w:r>
          </w:p>
          <w:p w:rsidR="002D5EBA" w:rsidRDefault="002D5EBA" w:rsidP="002D5EBA">
            <w:pPr>
              <w:pStyle w:val="TableParagraph"/>
              <w:rPr>
                <w:b/>
                <w:sz w:val="14"/>
              </w:rPr>
            </w:pPr>
          </w:p>
        </w:tc>
      </w:tr>
      <w:tr w:rsidR="00A3517C" w:rsidTr="00307386">
        <w:trPr>
          <w:gridAfter w:val="1"/>
          <w:wAfter w:w="9" w:type="dxa"/>
          <w:trHeight w:val="3493"/>
        </w:trPr>
        <w:tc>
          <w:tcPr>
            <w:tcW w:w="488" w:type="dxa"/>
            <w:gridSpan w:val="2"/>
            <w:tcBorders>
              <w:top w:val="single" w:sz="4" w:space="0" w:color="000001"/>
              <w:left w:val="single" w:sz="2" w:space="0" w:color="000001"/>
              <w:right w:val="single" w:sz="4" w:space="0" w:color="000001"/>
            </w:tcBorders>
            <w:shd w:val="clear" w:color="auto" w:fill="auto"/>
            <w:tcMar>
              <w:left w:w="0" w:type="dxa"/>
            </w:tcMar>
            <w:vAlign w:val="center"/>
          </w:tcPr>
          <w:p w:rsidR="002D5EBA" w:rsidRDefault="002D5EBA" w:rsidP="002D5EBA">
            <w:pPr>
              <w:pStyle w:val="TableParagraph"/>
              <w:jc w:val="center"/>
              <w:rPr>
                <w:b/>
                <w:sz w:val="14"/>
              </w:rPr>
            </w:pPr>
          </w:p>
          <w:p w:rsidR="002D5EBA" w:rsidRDefault="002D5EBA" w:rsidP="002D5EBA">
            <w:pPr>
              <w:pStyle w:val="TableParagraph"/>
              <w:jc w:val="center"/>
              <w:rPr>
                <w:b/>
                <w:sz w:val="14"/>
              </w:rPr>
            </w:pPr>
          </w:p>
          <w:p w:rsidR="002D5EBA" w:rsidRDefault="002D5EBA" w:rsidP="002D5EBA">
            <w:pPr>
              <w:pStyle w:val="TableParagraph"/>
              <w:spacing w:before="84"/>
              <w:ind w:right="189"/>
              <w:jc w:val="center"/>
              <w:rPr>
                <w:sz w:val="14"/>
              </w:rPr>
            </w:pPr>
            <w:r>
              <w:rPr>
                <w:sz w:val="14"/>
              </w:rPr>
              <w:t>20</w:t>
            </w:r>
          </w:p>
        </w:tc>
        <w:tc>
          <w:tcPr>
            <w:tcW w:w="730" w:type="dxa"/>
            <w:gridSpan w:val="5"/>
            <w:tcBorders>
              <w:top w:val="single" w:sz="4" w:space="0" w:color="000001"/>
              <w:left w:val="single" w:sz="4" w:space="0" w:color="000001"/>
              <w:right w:val="single" w:sz="4" w:space="0" w:color="000001"/>
            </w:tcBorders>
            <w:shd w:val="clear" w:color="auto" w:fill="auto"/>
            <w:tcMar>
              <w:left w:w="0" w:type="dxa"/>
            </w:tcMar>
            <w:vAlign w:val="center"/>
          </w:tcPr>
          <w:p w:rsidR="002D5EBA" w:rsidRDefault="002D5EBA" w:rsidP="002D5EBA">
            <w:pPr>
              <w:pStyle w:val="TableParagraph"/>
              <w:jc w:val="center"/>
              <w:rPr>
                <w:b/>
                <w:sz w:val="14"/>
              </w:rPr>
            </w:pPr>
          </w:p>
          <w:p w:rsidR="002D5EBA" w:rsidRDefault="002D5EBA" w:rsidP="002D5EBA">
            <w:pPr>
              <w:pStyle w:val="TableParagraph"/>
              <w:jc w:val="center"/>
              <w:rPr>
                <w:b/>
                <w:sz w:val="14"/>
              </w:rPr>
            </w:pPr>
          </w:p>
          <w:p w:rsidR="002D5EBA" w:rsidRDefault="002D5EBA" w:rsidP="002D5EBA">
            <w:pPr>
              <w:pStyle w:val="TableParagraph"/>
              <w:spacing w:before="84"/>
              <w:ind w:left="99" w:right="99"/>
              <w:jc w:val="center"/>
              <w:rPr>
                <w:sz w:val="14"/>
              </w:rPr>
            </w:pPr>
            <w:r>
              <w:rPr>
                <w:sz w:val="14"/>
              </w:rPr>
              <w:t>Equip.</w:t>
            </w:r>
          </w:p>
        </w:tc>
        <w:tc>
          <w:tcPr>
            <w:tcW w:w="976" w:type="dxa"/>
            <w:gridSpan w:val="6"/>
            <w:tcBorders>
              <w:top w:val="single" w:sz="4" w:space="0" w:color="000001"/>
              <w:left w:val="single" w:sz="4" w:space="0" w:color="000001"/>
              <w:right w:val="single" w:sz="4" w:space="0" w:color="000001"/>
            </w:tcBorders>
            <w:tcMar>
              <w:left w:w="0" w:type="dxa"/>
            </w:tcMar>
          </w:tcPr>
          <w:p w:rsidR="002D5EBA" w:rsidRDefault="002D5EBA" w:rsidP="002D5EBA">
            <w:pPr>
              <w:pStyle w:val="TableParagraph"/>
              <w:jc w:val="center"/>
              <w:rPr>
                <w:b/>
                <w:sz w:val="14"/>
              </w:rPr>
            </w:pPr>
          </w:p>
          <w:p w:rsidR="002D5EBA" w:rsidRPr="00836E5C" w:rsidRDefault="002D5EBA" w:rsidP="002D5EBA"/>
          <w:p w:rsidR="002D5EBA" w:rsidRPr="00836E5C" w:rsidRDefault="002D5EBA" w:rsidP="002D5EBA"/>
          <w:p w:rsidR="002D5EBA" w:rsidRPr="00836E5C" w:rsidRDefault="002D5EBA" w:rsidP="002D5EBA"/>
          <w:p w:rsidR="002D5EBA" w:rsidRPr="00836E5C" w:rsidRDefault="002D5EBA" w:rsidP="002D5EBA"/>
          <w:p w:rsidR="002D5EBA" w:rsidRPr="00836E5C" w:rsidRDefault="002D5EBA" w:rsidP="002D5EBA"/>
          <w:p w:rsidR="002D5EBA" w:rsidRPr="00836E5C" w:rsidRDefault="002D5EBA" w:rsidP="002D5EBA"/>
          <w:p w:rsidR="002D5EBA" w:rsidRDefault="002D5EBA" w:rsidP="002D5EBA"/>
          <w:p w:rsidR="002D5EBA" w:rsidRPr="00836E5C" w:rsidRDefault="002D5EBA" w:rsidP="002D5EBA">
            <w:pPr>
              <w:jc w:val="center"/>
            </w:pPr>
            <w:r>
              <w:t>02</w:t>
            </w:r>
          </w:p>
        </w:tc>
        <w:tc>
          <w:tcPr>
            <w:tcW w:w="975" w:type="dxa"/>
            <w:gridSpan w:val="4"/>
            <w:tcBorders>
              <w:top w:val="single" w:sz="4" w:space="0" w:color="000001"/>
              <w:left w:val="single" w:sz="4" w:space="0" w:color="000001"/>
              <w:right w:val="single" w:sz="4" w:space="0" w:color="000001"/>
            </w:tcBorders>
            <w:shd w:val="clear" w:color="auto" w:fill="auto"/>
            <w:tcMar>
              <w:left w:w="0" w:type="dxa"/>
            </w:tcMar>
            <w:vAlign w:val="center"/>
          </w:tcPr>
          <w:p w:rsidR="002D5EBA" w:rsidRDefault="002D5EBA" w:rsidP="002D5EBA">
            <w:pPr>
              <w:pStyle w:val="TableParagraph"/>
              <w:jc w:val="center"/>
              <w:rPr>
                <w:b/>
                <w:sz w:val="14"/>
              </w:rPr>
            </w:pPr>
          </w:p>
          <w:p w:rsidR="002D5EBA" w:rsidRDefault="002D5EBA" w:rsidP="002D5EBA">
            <w:pPr>
              <w:pStyle w:val="TableParagraph"/>
              <w:spacing w:before="3"/>
              <w:jc w:val="center"/>
              <w:rPr>
                <w:b/>
                <w:sz w:val="14"/>
              </w:rPr>
            </w:pPr>
          </w:p>
          <w:p w:rsidR="002D5EBA" w:rsidRDefault="002D5EBA" w:rsidP="002D5EBA">
            <w:pPr>
              <w:pStyle w:val="TableParagraph"/>
              <w:ind w:left="59" w:right="467"/>
              <w:jc w:val="center"/>
              <w:rPr>
                <w:sz w:val="14"/>
              </w:rPr>
            </w:pPr>
            <w:r>
              <w:rPr>
                <w:sz w:val="14"/>
              </w:rPr>
              <w:t>Estetoscópio pediátrico</w:t>
            </w:r>
          </w:p>
        </w:tc>
        <w:tc>
          <w:tcPr>
            <w:tcW w:w="4915" w:type="dxa"/>
            <w:gridSpan w:val="5"/>
            <w:tcBorders>
              <w:top w:val="single" w:sz="4" w:space="0" w:color="000001"/>
              <w:left w:val="single" w:sz="4" w:space="0" w:color="000001"/>
              <w:right w:val="single" w:sz="4" w:space="0" w:color="000001"/>
            </w:tcBorders>
            <w:shd w:val="clear" w:color="auto" w:fill="auto"/>
            <w:tcMar>
              <w:left w:w="0" w:type="dxa"/>
            </w:tcMar>
          </w:tcPr>
          <w:p w:rsidR="002D5EBA" w:rsidRDefault="002D5EBA" w:rsidP="002D5EBA">
            <w:pPr>
              <w:pStyle w:val="TableParagraph"/>
              <w:spacing w:before="2"/>
              <w:rPr>
                <w:b/>
                <w:sz w:val="16"/>
              </w:rPr>
            </w:pPr>
          </w:p>
          <w:p w:rsidR="002D5EBA" w:rsidRDefault="002D5EBA" w:rsidP="002D5EBA">
            <w:pPr>
              <w:pStyle w:val="TableParagraph"/>
              <w:spacing w:before="1"/>
              <w:ind w:left="59"/>
              <w:rPr>
                <w:sz w:val="18"/>
              </w:rPr>
            </w:pPr>
            <w:r>
              <w:rPr>
                <w:sz w:val="18"/>
              </w:rPr>
              <w:t xml:space="preserve">Estetoscópiopediátrico   com  </w:t>
            </w:r>
            <w:r>
              <w:rPr>
                <w:spacing w:val="-3"/>
                <w:sz w:val="18"/>
              </w:rPr>
              <w:t xml:space="preserve">duas   </w:t>
            </w:r>
            <w:r>
              <w:rPr>
                <w:spacing w:val="-2"/>
                <w:sz w:val="18"/>
              </w:rPr>
              <w:t xml:space="preserve">olivas   </w:t>
            </w:r>
            <w:r>
              <w:rPr>
                <w:spacing w:val="-3"/>
                <w:sz w:val="18"/>
              </w:rPr>
              <w:t xml:space="preserve">maleáveis   </w:t>
            </w:r>
            <w:r>
              <w:rPr>
                <w:sz w:val="18"/>
              </w:rPr>
              <w:t>deborracha</w:t>
            </w:r>
          </w:p>
          <w:p w:rsidR="002D5EBA" w:rsidRDefault="002D5EBA" w:rsidP="002D5EBA">
            <w:pPr>
              <w:pStyle w:val="TableParagraph"/>
              <w:spacing w:before="7" w:line="206" w:lineRule="exact"/>
              <w:ind w:left="59" w:right="42"/>
              <w:rPr>
                <w:sz w:val="18"/>
              </w:rPr>
            </w:pPr>
            <w:r>
              <w:rPr>
                <w:spacing w:val="-3"/>
                <w:sz w:val="18"/>
              </w:rPr>
              <w:t xml:space="preserve">macia ou </w:t>
            </w:r>
            <w:r>
              <w:rPr>
                <w:sz w:val="18"/>
              </w:rPr>
              <w:t xml:space="preserve">similar, com sistema de fixação sem </w:t>
            </w:r>
            <w:r>
              <w:rPr>
                <w:spacing w:val="-3"/>
                <w:sz w:val="18"/>
              </w:rPr>
              <w:t xml:space="preserve">rosca </w:t>
            </w:r>
            <w:r>
              <w:rPr>
                <w:sz w:val="18"/>
              </w:rPr>
              <w:t xml:space="preserve">formato duo- Sonic que permita ausculta de sons de  </w:t>
            </w:r>
            <w:r>
              <w:rPr>
                <w:spacing w:val="-3"/>
                <w:sz w:val="18"/>
              </w:rPr>
              <w:t xml:space="preserve">baixa  </w:t>
            </w:r>
            <w:r>
              <w:rPr>
                <w:sz w:val="18"/>
              </w:rPr>
              <w:t>e alta  frequência,com</w:t>
            </w:r>
          </w:p>
          <w:p w:rsidR="002D5EBA" w:rsidRDefault="002D5EBA" w:rsidP="002D5EBA">
            <w:pPr>
              <w:pStyle w:val="TableParagraph"/>
              <w:spacing w:line="235" w:lineRule="auto"/>
              <w:ind w:left="59" w:right="47"/>
              <w:jc w:val="both"/>
              <w:rPr>
                <w:sz w:val="18"/>
              </w:rPr>
            </w:pPr>
            <w:r>
              <w:rPr>
                <w:sz w:val="18"/>
              </w:rPr>
              <w:t xml:space="preserve">audibilidade de 20 a 500 </w:t>
            </w:r>
            <w:r>
              <w:rPr>
                <w:spacing w:val="-6"/>
                <w:sz w:val="18"/>
              </w:rPr>
              <w:t xml:space="preserve">Hz, </w:t>
            </w:r>
            <w:r>
              <w:rPr>
                <w:sz w:val="18"/>
              </w:rPr>
              <w:t xml:space="preserve">podendo </w:t>
            </w:r>
            <w:r>
              <w:rPr>
                <w:spacing w:val="-3"/>
                <w:sz w:val="18"/>
              </w:rPr>
              <w:t xml:space="preserve">ocorrer </w:t>
            </w:r>
            <w:r>
              <w:rPr>
                <w:sz w:val="18"/>
              </w:rPr>
              <w:t xml:space="preserve">variação de até 10 </w:t>
            </w:r>
            <w:r>
              <w:rPr>
                <w:spacing w:val="-4"/>
                <w:sz w:val="18"/>
              </w:rPr>
              <w:t xml:space="preserve">Hz </w:t>
            </w:r>
            <w:r>
              <w:rPr>
                <w:sz w:val="18"/>
              </w:rPr>
              <w:t xml:space="preserve">para o menor </w:t>
            </w:r>
            <w:r>
              <w:rPr>
                <w:spacing w:val="-3"/>
                <w:sz w:val="18"/>
              </w:rPr>
              <w:t xml:space="preserve">valor </w:t>
            </w:r>
            <w:r>
              <w:rPr>
                <w:sz w:val="18"/>
              </w:rPr>
              <w:t xml:space="preserve">e de até 20 </w:t>
            </w:r>
            <w:r>
              <w:rPr>
                <w:spacing w:val="-6"/>
                <w:sz w:val="18"/>
              </w:rPr>
              <w:t xml:space="preserve">Hz </w:t>
            </w:r>
            <w:r>
              <w:rPr>
                <w:spacing w:val="-3"/>
                <w:sz w:val="18"/>
              </w:rPr>
              <w:t xml:space="preserve">para </w:t>
            </w:r>
            <w:r>
              <w:rPr>
                <w:sz w:val="18"/>
              </w:rPr>
              <w:t xml:space="preserve">o maior </w:t>
            </w:r>
            <w:r>
              <w:rPr>
                <w:spacing w:val="-3"/>
                <w:sz w:val="18"/>
              </w:rPr>
              <w:t xml:space="preserve">valor. </w:t>
            </w:r>
            <w:r>
              <w:rPr>
                <w:sz w:val="18"/>
              </w:rPr>
              <w:t xml:space="preserve">O diafragma deverá possuir uma espessura entre 200 e 350 micra e deverá conter </w:t>
            </w:r>
            <w:r>
              <w:rPr>
                <w:spacing w:val="-3"/>
                <w:sz w:val="18"/>
              </w:rPr>
              <w:t xml:space="preserve">anel </w:t>
            </w:r>
            <w:r>
              <w:rPr>
                <w:sz w:val="18"/>
              </w:rPr>
              <w:t xml:space="preserve">não frio flexível e consistente, facilitando sua limpeza. </w:t>
            </w:r>
            <w:r>
              <w:rPr>
                <w:spacing w:val="-3"/>
                <w:sz w:val="18"/>
              </w:rPr>
              <w:t xml:space="preserve">Borda </w:t>
            </w:r>
            <w:r>
              <w:rPr>
                <w:sz w:val="18"/>
              </w:rPr>
              <w:t xml:space="preserve">do sino com proteção de </w:t>
            </w:r>
            <w:r>
              <w:rPr>
                <w:spacing w:val="-3"/>
                <w:sz w:val="18"/>
              </w:rPr>
              <w:t xml:space="preserve">borracha </w:t>
            </w:r>
            <w:r>
              <w:rPr>
                <w:sz w:val="18"/>
              </w:rPr>
              <w:t xml:space="preserve">macia e consistente. Na extremidade </w:t>
            </w:r>
            <w:r>
              <w:rPr>
                <w:spacing w:val="-3"/>
                <w:sz w:val="18"/>
              </w:rPr>
              <w:t xml:space="preserve">proximal </w:t>
            </w:r>
            <w:r>
              <w:rPr>
                <w:sz w:val="18"/>
              </w:rPr>
              <w:t xml:space="preserve">deverá possuir </w:t>
            </w:r>
            <w:r>
              <w:rPr>
                <w:spacing w:val="-3"/>
                <w:sz w:val="18"/>
              </w:rPr>
              <w:t xml:space="preserve">mola </w:t>
            </w:r>
            <w:r>
              <w:rPr>
                <w:sz w:val="18"/>
              </w:rPr>
              <w:t xml:space="preserve">na junção dos </w:t>
            </w:r>
            <w:r>
              <w:rPr>
                <w:spacing w:val="-3"/>
                <w:sz w:val="18"/>
              </w:rPr>
              <w:t xml:space="preserve">tubos </w:t>
            </w:r>
            <w:r>
              <w:rPr>
                <w:sz w:val="18"/>
              </w:rPr>
              <w:t xml:space="preserve">auriculares, permitindo flexibilidade e distensibilidade, proporcionando adaptação </w:t>
            </w:r>
            <w:r>
              <w:rPr>
                <w:spacing w:val="-3"/>
                <w:sz w:val="18"/>
              </w:rPr>
              <w:t xml:space="preserve">suave </w:t>
            </w:r>
            <w:r>
              <w:rPr>
                <w:sz w:val="18"/>
              </w:rPr>
              <w:t xml:space="preserve">das olivas nos condutos auditivos externos. Deverá </w:t>
            </w:r>
            <w:r>
              <w:rPr>
                <w:spacing w:val="-3"/>
                <w:sz w:val="18"/>
              </w:rPr>
              <w:t xml:space="preserve">ser </w:t>
            </w:r>
            <w:r>
              <w:rPr>
                <w:sz w:val="18"/>
              </w:rPr>
              <w:t xml:space="preserve">entregue em embalagem individual. Garantia de no mínimo um (1) ano. Apresentar Registro no </w:t>
            </w:r>
            <w:r>
              <w:rPr>
                <w:spacing w:val="-3"/>
                <w:sz w:val="18"/>
              </w:rPr>
              <w:t xml:space="preserve">MS/ANVISA, Manual </w:t>
            </w:r>
            <w:r>
              <w:rPr>
                <w:sz w:val="18"/>
              </w:rPr>
              <w:t xml:space="preserve">e Catálogo em </w:t>
            </w:r>
            <w:r>
              <w:rPr>
                <w:spacing w:val="-3"/>
                <w:sz w:val="18"/>
              </w:rPr>
              <w:t xml:space="preserve">português </w:t>
            </w:r>
            <w:r>
              <w:rPr>
                <w:sz w:val="18"/>
              </w:rPr>
              <w:t xml:space="preserve">e assistência técnica </w:t>
            </w:r>
            <w:r>
              <w:rPr>
                <w:spacing w:val="-3"/>
                <w:sz w:val="18"/>
              </w:rPr>
              <w:t>local comprovada.</w:t>
            </w:r>
          </w:p>
        </w:tc>
        <w:tc>
          <w:tcPr>
            <w:tcW w:w="943" w:type="dxa"/>
            <w:gridSpan w:val="5"/>
            <w:tcBorders>
              <w:top w:val="single" w:sz="4" w:space="0" w:color="000001"/>
              <w:left w:val="single" w:sz="4" w:space="0" w:color="000001"/>
              <w:right w:val="single" w:sz="4" w:space="0" w:color="000001"/>
            </w:tcBorders>
            <w:shd w:val="clear" w:color="auto" w:fill="auto"/>
            <w:tcMar>
              <w:left w:w="0" w:type="dxa"/>
            </w:tcMar>
            <w:vAlign w:val="center"/>
          </w:tcPr>
          <w:p w:rsidR="002D5EBA" w:rsidRDefault="002D5EBA" w:rsidP="002D5EBA">
            <w:pPr>
              <w:pStyle w:val="TableParagraph"/>
              <w:jc w:val="center"/>
              <w:rPr>
                <w:b/>
                <w:sz w:val="14"/>
              </w:rPr>
            </w:pPr>
          </w:p>
          <w:p w:rsidR="002D5EBA" w:rsidRDefault="002D5EBA" w:rsidP="002D5EBA">
            <w:pPr>
              <w:pStyle w:val="TableParagraph"/>
              <w:jc w:val="center"/>
              <w:rPr>
                <w:b/>
                <w:sz w:val="14"/>
              </w:rPr>
            </w:pPr>
          </w:p>
          <w:p w:rsidR="002D5EBA" w:rsidRDefault="002D5EBA" w:rsidP="002D5EBA">
            <w:pPr>
              <w:pStyle w:val="TableParagraph"/>
              <w:spacing w:before="84" w:line="247" w:lineRule="auto"/>
              <w:ind w:left="203" w:right="183" w:firstLine="148"/>
              <w:jc w:val="center"/>
              <w:rPr>
                <w:sz w:val="14"/>
              </w:rPr>
            </w:pPr>
            <w:r>
              <w:rPr>
                <w:sz w:val="14"/>
              </w:rPr>
              <w:t>MS/ ANVISA</w:t>
            </w:r>
          </w:p>
        </w:tc>
        <w:tc>
          <w:tcPr>
            <w:tcW w:w="794" w:type="dxa"/>
            <w:gridSpan w:val="2"/>
            <w:tcBorders>
              <w:top w:val="single" w:sz="4" w:space="0" w:color="000001"/>
              <w:left w:val="single" w:sz="4" w:space="0" w:color="000001"/>
              <w:right w:val="single" w:sz="4" w:space="0" w:color="000001"/>
            </w:tcBorders>
          </w:tcPr>
          <w:p w:rsidR="002D5EBA" w:rsidRDefault="002D5EBA" w:rsidP="002D5EBA">
            <w:pPr>
              <w:rPr>
                <w:rFonts w:ascii="Calibri" w:hAnsi="Calibri" w:cs="Calibri"/>
                <w:color w:val="000000"/>
              </w:rPr>
            </w:pPr>
            <w:r>
              <w:rPr>
                <w:rFonts w:ascii="Calibri" w:hAnsi="Calibri" w:cs="Calibri"/>
                <w:color w:val="000000"/>
              </w:rPr>
              <w:t xml:space="preserve">R$                      40,00 </w:t>
            </w:r>
          </w:p>
          <w:p w:rsidR="002D5EBA" w:rsidRDefault="002D5EBA" w:rsidP="002D5EBA">
            <w:pPr>
              <w:pStyle w:val="TableParagraph"/>
              <w:rPr>
                <w:b/>
                <w:sz w:val="14"/>
              </w:rPr>
            </w:pPr>
          </w:p>
        </w:tc>
      </w:tr>
      <w:tr w:rsidR="00A3517C" w:rsidTr="00307386">
        <w:trPr>
          <w:gridAfter w:val="1"/>
          <w:wAfter w:w="9" w:type="dxa"/>
          <w:trHeight w:val="3277"/>
        </w:trPr>
        <w:tc>
          <w:tcPr>
            <w:tcW w:w="488" w:type="dxa"/>
            <w:gridSpan w:val="2"/>
            <w:tcBorders>
              <w:top w:val="single" w:sz="4" w:space="0" w:color="000001"/>
              <w:left w:val="single" w:sz="2" w:space="0" w:color="000001"/>
              <w:bottom w:val="single" w:sz="4" w:space="0" w:color="000001"/>
              <w:right w:val="single" w:sz="4" w:space="0" w:color="000001"/>
            </w:tcBorders>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spacing w:before="2"/>
              <w:rPr>
                <w:b/>
                <w:sz w:val="17"/>
              </w:rPr>
            </w:pPr>
          </w:p>
          <w:p w:rsidR="002D5EBA" w:rsidRDefault="002D5EBA" w:rsidP="002D5EBA">
            <w:pPr>
              <w:pStyle w:val="TableParagraph"/>
              <w:ind w:right="189"/>
              <w:jc w:val="right"/>
              <w:rPr>
                <w:sz w:val="14"/>
              </w:rPr>
            </w:pPr>
            <w:r>
              <w:rPr>
                <w:sz w:val="14"/>
              </w:rPr>
              <w:t>21</w:t>
            </w:r>
          </w:p>
        </w:tc>
        <w:tc>
          <w:tcPr>
            <w:tcW w:w="730" w:type="dxa"/>
            <w:gridSpan w:val="5"/>
            <w:tcBorders>
              <w:top w:val="single" w:sz="4" w:space="0" w:color="000001"/>
              <w:left w:val="single" w:sz="4" w:space="0" w:color="000001"/>
              <w:bottom w:val="single" w:sz="4" w:space="0" w:color="000001"/>
              <w:right w:val="single" w:sz="4" w:space="0" w:color="000001"/>
            </w:tcBorders>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spacing w:before="2"/>
              <w:rPr>
                <w:b/>
                <w:sz w:val="17"/>
              </w:rPr>
            </w:pPr>
          </w:p>
          <w:p w:rsidR="002D5EBA" w:rsidRDefault="002D5EBA" w:rsidP="002D5EBA">
            <w:pPr>
              <w:pStyle w:val="TableParagraph"/>
              <w:ind w:left="99" w:right="99"/>
              <w:jc w:val="center"/>
              <w:rPr>
                <w:sz w:val="14"/>
              </w:rPr>
            </w:pPr>
            <w:r>
              <w:rPr>
                <w:sz w:val="14"/>
              </w:rPr>
              <w:t>Equip.</w:t>
            </w:r>
          </w:p>
        </w:tc>
        <w:tc>
          <w:tcPr>
            <w:tcW w:w="976" w:type="dxa"/>
            <w:gridSpan w:val="6"/>
            <w:tcBorders>
              <w:top w:val="single" w:sz="4" w:space="0" w:color="000001"/>
              <w:left w:val="single" w:sz="4" w:space="0" w:color="000001"/>
              <w:bottom w:val="single" w:sz="4" w:space="0" w:color="000001"/>
              <w:right w:val="single" w:sz="4" w:space="0" w:color="000001"/>
            </w:tcBorders>
            <w:tcMar>
              <w:left w:w="0" w:type="dxa"/>
            </w:tcMar>
          </w:tcPr>
          <w:p w:rsidR="002D5EBA" w:rsidRDefault="002D5EBA" w:rsidP="002D5EBA">
            <w:pPr>
              <w:pStyle w:val="TableParagraph"/>
              <w:rPr>
                <w:b/>
                <w:sz w:val="14"/>
              </w:rPr>
            </w:pPr>
          </w:p>
          <w:p w:rsidR="002D5EBA" w:rsidRPr="00836E5C" w:rsidRDefault="002D5EBA" w:rsidP="002D5EBA"/>
          <w:p w:rsidR="002D5EBA" w:rsidRPr="00836E5C" w:rsidRDefault="002D5EBA" w:rsidP="002D5EBA"/>
          <w:p w:rsidR="002D5EBA" w:rsidRPr="00836E5C" w:rsidRDefault="002D5EBA" w:rsidP="002D5EBA"/>
          <w:p w:rsidR="002D5EBA" w:rsidRPr="00836E5C" w:rsidRDefault="002D5EBA" w:rsidP="002D5EBA"/>
          <w:p w:rsidR="002D5EBA" w:rsidRPr="00836E5C" w:rsidRDefault="002D5EBA" w:rsidP="002D5EBA"/>
          <w:p w:rsidR="002D5EBA" w:rsidRPr="00836E5C" w:rsidRDefault="002D5EBA" w:rsidP="002D5EBA"/>
          <w:p w:rsidR="002D5EBA" w:rsidRPr="00836E5C" w:rsidRDefault="002D5EBA" w:rsidP="002D5EBA"/>
          <w:p w:rsidR="002D5EBA" w:rsidRDefault="002D5EBA" w:rsidP="002D5EBA"/>
          <w:p w:rsidR="002D5EBA" w:rsidRPr="00836E5C" w:rsidRDefault="002D5EBA" w:rsidP="002D5EBA">
            <w:pPr>
              <w:jc w:val="center"/>
            </w:pPr>
            <w:r>
              <w:t>03</w:t>
            </w:r>
          </w:p>
        </w:tc>
        <w:tc>
          <w:tcPr>
            <w:tcW w:w="975" w:type="dxa"/>
            <w:gridSpan w:val="4"/>
            <w:tcBorders>
              <w:top w:val="single" w:sz="4" w:space="0" w:color="000001"/>
              <w:left w:val="single" w:sz="4" w:space="0" w:color="000001"/>
              <w:bottom w:val="single" w:sz="4" w:space="0" w:color="000001"/>
              <w:right w:val="single" w:sz="4" w:space="0" w:color="000001"/>
            </w:tcBorders>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spacing w:before="2"/>
              <w:rPr>
                <w:b/>
                <w:sz w:val="17"/>
              </w:rPr>
            </w:pPr>
          </w:p>
          <w:p w:rsidR="002D5EBA" w:rsidRDefault="002D5EBA" w:rsidP="002D5EBA">
            <w:pPr>
              <w:pStyle w:val="TableParagraph"/>
              <w:ind w:left="59"/>
              <w:rPr>
                <w:sz w:val="14"/>
              </w:rPr>
            </w:pPr>
            <w:r>
              <w:rPr>
                <w:sz w:val="14"/>
              </w:rPr>
              <w:t>Foco Auxiliar</w:t>
            </w:r>
          </w:p>
        </w:tc>
        <w:tc>
          <w:tcPr>
            <w:tcW w:w="4915" w:type="dxa"/>
            <w:gridSpan w:val="5"/>
            <w:tcBorders>
              <w:top w:val="single" w:sz="4" w:space="0" w:color="000001"/>
              <w:left w:val="single" w:sz="4" w:space="0" w:color="000001"/>
              <w:bottom w:val="single" w:sz="4" w:space="0" w:color="000001"/>
              <w:right w:val="single" w:sz="4" w:space="0" w:color="000001"/>
            </w:tcBorders>
            <w:shd w:val="clear" w:color="auto" w:fill="auto"/>
            <w:tcMar>
              <w:left w:w="0" w:type="dxa"/>
            </w:tcMar>
          </w:tcPr>
          <w:p w:rsidR="002D5EBA" w:rsidRDefault="002D5EBA" w:rsidP="002D5EBA">
            <w:pPr>
              <w:pStyle w:val="TableParagraph"/>
              <w:spacing w:before="9"/>
              <w:rPr>
                <w:b/>
                <w:sz w:val="16"/>
              </w:rPr>
            </w:pPr>
          </w:p>
          <w:p w:rsidR="002D5EBA" w:rsidRDefault="002D5EBA" w:rsidP="002D5EBA">
            <w:pPr>
              <w:pStyle w:val="TableParagraph"/>
              <w:spacing w:line="235" w:lineRule="auto"/>
              <w:ind w:left="59" w:right="43"/>
              <w:jc w:val="both"/>
              <w:rPr>
                <w:sz w:val="18"/>
              </w:rPr>
            </w:pPr>
            <w:r>
              <w:rPr>
                <w:sz w:val="18"/>
              </w:rPr>
              <w:t xml:space="preserve">Foco Auxiliar - </w:t>
            </w:r>
            <w:r>
              <w:rPr>
                <w:spacing w:val="-3"/>
                <w:sz w:val="18"/>
              </w:rPr>
              <w:t xml:space="preserve">Luminária </w:t>
            </w:r>
            <w:r>
              <w:rPr>
                <w:sz w:val="18"/>
              </w:rPr>
              <w:t xml:space="preserve">flexível com lâmpada, estrutura em tubo redondo de </w:t>
            </w:r>
            <w:r>
              <w:rPr>
                <w:spacing w:val="-3"/>
                <w:sz w:val="18"/>
              </w:rPr>
              <w:t xml:space="preserve">1” </w:t>
            </w:r>
            <w:r>
              <w:rPr>
                <w:sz w:val="18"/>
              </w:rPr>
              <w:t xml:space="preserve">X 1,20 </w:t>
            </w:r>
            <w:r>
              <w:rPr>
                <w:spacing w:val="-6"/>
                <w:sz w:val="18"/>
              </w:rPr>
              <w:t xml:space="preserve">mm. </w:t>
            </w:r>
            <w:r>
              <w:rPr>
                <w:sz w:val="18"/>
              </w:rPr>
              <w:t xml:space="preserve">Com </w:t>
            </w:r>
            <w:r>
              <w:rPr>
                <w:spacing w:val="-3"/>
                <w:sz w:val="18"/>
              </w:rPr>
              <w:t xml:space="preserve">anel de fixação, </w:t>
            </w:r>
            <w:r>
              <w:rPr>
                <w:sz w:val="18"/>
              </w:rPr>
              <w:t xml:space="preserve">haste flexível e </w:t>
            </w:r>
            <w:r>
              <w:rPr>
                <w:spacing w:val="-3"/>
                <w:sz w:val="18"/>
              </w:rPr>
              <w:t xml:space="preserve">cromada, </w:t>
            </w:r>
            <w:r>
              <w:rPr>
                <w:sz w:val="18"/>
              </w:rPr>
              <w:t xml:space="preserve">pés em </w:t>
            </w:r>
            <w:r>
              <w:rPr>
                <w:spacing w:val="-3"/>
                <w:sz w:val="18"/>
              </w:rPr>
              <w:t xml:space="preserve">ferro </w:t>
            </w:r>
            <w:r>
              <w:rPr>
                <w:sz w:val="18"/>
              </w:rPr>
              <w:t xml:space="preserve">fundido, </w:t>
            </w:r>
            <w:r>
              <w:rPr>
                <w:spacing w:val="-3"/>
                <w:sz w:val="18"/>
              </w:rPr>
              <w:t xml:space="preserve">acabamento </w:t>
            </w:r>
            <w:r>
              <w:rPr>
                <w:sz w:val="18"/>
              </w:rPr>
              <w:t xml:space="preserve">em pintura epóxi, altura aproximada de 1,10 cm e </w:t>
            </w:r>
            <w:r>
              <w:rPr>
                <w:spacing w:val="-3"/>
                <w:sz w:val="18"/>
              </w:rPr>
              <w:t xml:space="preserve">máximo </w:t>
            </w:r>
            <w:r>
              <w:rPr>
                <w:sz w:val="18"/>
              </w:rPr>
              <w:t xml:space="preserve">de 1,60 </w:t>
            </w:r>
            <w:r>
              <w:rPr>
                <w:spacing w:val="-3"/>
                <w:sz w:val="18"/>
              </w:rPr>
              <w:t xml:space="preserve">cm. </w:t>
            </w:r>
            <w:r>
              <w:rPr>
                <w:sz w:val="18"/>
              </w:rPr>
              <w:t xml:space="preserve">O </w:t>
            </w:r>
            <w:r>
              <w:rPr>
                <w:spacing w:val="-2"/>
                <w:sz w:val="18"/>
              </w:rPr>
              <w:t xml:space="preserve">fio </w:t>
            </w:r>
            <w:r>
              <w:rPr>
                <w:sz w:val="18"/>
              </w:rPr>
              <w:t xml:space="preserve">de alimentação elétrica deve </w:t>
            </w:r>
            <w:r>
              <w:rPr>
                <w:spacing w:val="-3"/>
                <w:sz w:val="18"/>
              </w:rPr>
              <w:t xml:space="preserve">ter </w:t>
            </w:r>
            <w:r>
              <w:rPr>
                <w:sz w:val="18"/>
              </w:rPr>
              <w:t xml:space="preserve">no </w:t>
            </w:r>
            <w:r>
              <w:rPr>
                <w:spacing w:val="-3"/>
                <w:sz w:val="18"/>
              </w:rPr>
              <w:t xml:space="preserve">mínimo </w:t>
            </w:r>
            <w:r>
              <w:rPr>
                <w:sz w:val="18"/>
              </w:rPr>
              <w:t xml:space="preserve">1,30 </w:t>
            </w:r>
            <w:r>
              <w:rPr>
                <w:spacing w:val="-7"/>
                <w:sz w:val="18"/>
              </w:rPr>
              <w:t xml:space="preserve">m. </w:t>
            </w:r>
            <w:r>
              <w:rPr>
                <w:spacing w:val="-3"/>
                <w:sz w:val="18"/>
              </w:rPr>
              <w:t xml:space="preserve">Acompanha </w:t>
            </w:r>
            <w:r>
              <w:rPr>
                <w:sz w:val="18"/>
              </w:rPr>
              <w:t xml:space="preserve">lâmpada de 110 </w:t>
            </w:r>
            <w:r>
              <w:rPr>
                <w:spacing w:val="-5"/>
                <w:sz w:val="18"/>
              </w:rPr>
              <w:t xml:space="preserve">v. </w:t>
            </w:r>
            <w:r>
              <w:rPr>
                <w:sz w:val="18"/>
              </w:rPr>
              <w:t xml:space="preserve">Garantia </w:t>
            </w:r>
            <w:r>
              <w:rPr>
                <w:spacing w:val="-3"/>
                <w:sz w:val="18"/>
              </w:rPr>
              <w:t xml:space="preserve">de </w:t>
            </w:r>
            <w:r>
              <w:rPr>
                <w:sz w:val="18"/>
              </w:rPr>
              <w:t xml:space="preserve">1(um) ano. Fabricado de acordo com Padrões Internacionais </w:t>
            </w:r>
            <w:r>
              <w:rPr>
                <w:spacing w:val="-3"/>
                <w:sz w:val="18"/>
              </w:rPr>
              <w:t xml:space="preserve">de Qualidade, Normas </w:t>
            </w:r>
            <w:r>
              <w:rPr>
                <w:sz w:val="18"/>
              </w:rPr>
              <w:t xml:space="preserve">da ABNT, </w:t>
            </w:r>
            <w:r>
              <w:rPr>
                <w:spacing w:val="-3"/>
                <w:sz w:val="18"/>
              </w:rPr>
              <w:t xml:space="preserve">Apresentar Registro </w:t>
            </w:r>
            <w:r>
              <w:rPr>
                <w:sz w:val="18"/>
              </w:rPr>
              <w:t xml:space="preserve">no </w:t>
            </w:r>
            <w:r>
              <w:rPr>
                <w:spacing w:val="-3"/>
                <w:sz w:val="18"/>
              </w:rPr>
              <w:t xml:space="preserve">MS/ANVISA. Registro </w:t>
            </w:r>
            <w:r>
              <w:rPr>
                <w:spacing w:val="-4"/>
                <w:sz w:val="18"/>
              </w:rPr>
              <w:t xml:space="preserve">MS/ </w:t>
            </w:r>
            <w:r>
              <w:rPr>
                <w:spacing w:val="-2"/>
                <w:sz w:val="18"/>
              </w:rPr>
              <w:t xml:space="preserve">ANVISA </w:t>
            </w:r>
            <w:r>
              <w:rPr>
                <w:spacing w:val="-3"/>
                <w:sz w:val="18"/>
              </w:rPr>
              <w:t xml:space="preserve">Histerômetro: </w:t>
            </w:r>
            <w:r>
              <w:rPr>
                <w:sz w:val="18"/>
              </w:rPr>
              <w:t xml:space="preserve">em </w:t>
            </w:r>
            <w:r>
              <w:rPr>
                <w:spacing w:val="-3"/>
                <w:sz w:val="18"/>
              </w:rPr>
              <w:t xml:space="preserve">aço </w:t>
            </w:r>
            <w:r>
              <w:rPr>
                <w:sz w:val="18"/>
              </w:rPr>
              <w:t xml:space="preserve">inoxidável, </w:t>
            </w:r>
            <w:r>
              <w:rPr>
                <w:spacing w:val="-3"/>
                <w:sz w:val="18"/>
              </w:rPr>
              <w:t xml:space="preserve">comprimento </w:t>
            </w:r>
            <w:r>
              <w:rPr>
                <w:sz w:val="18"/>
              </w:rPr>
              <w:t xml:space="preserve">total 25 </w:t>
            </w:r>
            <w:r>
              <w:rPr>
                <w:spacing w:val="-5"/>
                <w:sz w:val="18"/>
              </w:rPr>
              <w:t xml:space="preserve">cm,  </w:t>
            </w:r>
            <w:r>
              <w:rPr>
                <w:sz w:val="18"/>
              </w:rPr>
              <w:t xml:space="preserve">com segmento centimetrado de 16 </w:t>
            </w:r>
            <w:r>
              <w:rPr>
                <w:spacing w:val="-5"/>
                <w:sz w:val="18"/>
              </w:rPr>
              <w:t xml:space="preserve">cm, </w:t>
            </w:r>
            <w:r>
              <w:rPr>
                <w:spacing w:val="-3"/>
                <w:sz w:val="18"/>
              </w:rPr>
              <w:t xml:space="preserve">sendo </w:t>
            </w:r>
            <w:r>
              <w:rPr>
                <w:sz w:val="18"/>
              </w:rPr>
              <w:t xml:space="preserve">a graduação de 0 a 15 cm e um </w:t>
            </w:r>
            <w:r>
              <w:rPr>
                <w:spacing w:val="-3"/>
                <w:sz w:val="18"/>
              </w:rPr>
              <w:t xml:space="preserve">anel </w:t>
            </w:r>
            <w:r>
              <w:rPr>
                <w:sz w:val="18"/>
              </w:rPr>
              <w:t xml:space="preserve">cilíndrico (stopper) que se desloca ao longo do segmento </w:t>
            </w:r>
            <w:r>
              <w:rPr>
                <w:spacing w:val="-3"/>
                <w:sz w:val="18"/>
              </w:rPr>
              <w:t xml:space="preserve">centimetrado. </w:t>
            </w:r>
            <w:r>
              <w:rPr>
                <w:sz w:val="18"/>
              </w:rPr>
              <w:t xml:space="preserve">Modelo Collin. Garantia de 10 </w:t>
            </w:r>
            <w:r>
              <w:rPr>
                <w:spacing w:val="-3"/>
                <w:sz w:val="18"/>
              </w:rPr>
              <w:t xml:space="preserve">anos. Fabricado </w:t>
            </w:r>
            <w:r>
              <w:rPr>
                <w:sz w:val="18"/>
              </w:rPr>
              <w:t xml:space="preserve">de acordo com Padrões Internacionais de Qualidade, </w:t>
            </w:r>
            <w:r>
              <w:rPr>
                <w:spacing w:val="-3"/>
                <w:sz w:val="18"/>
              </w:rPr>
              <w:t xml:space="preserve">Normas </w:t>
            </w:r>
            <w:r>
              <w:rPr>
                <w:sz w:val="18"/>
              </w:rPr>
              <w:t>da ABNT, Apresentar Registro no</w:t>
            </w:r>
            <w:r>
              <w:rPr>
                <w:spacing w:val="-3"/>
                <w:sz w:val="18"/>
              </w:rPr>
              <w:t>MS/ANVISA.</w:t>
            </w:r>
          </w:p>
        </w:tc>
        <w:tc>
          <w:tcPr>
            <w:tcW w:w="943" w:type="dxa"/>
            <w:gridSpan w:val="5"/>
            <w:tcBorders>
              <w:top w:val="single" w:sz="4" w:space="0" w:color="000001"/>
              <w:left w:val="single" w:sz="4" w:space="0" w:color="000001"/>
              <w:bottom w:val="single" w:sz="4" w:space="0" w:color="000001"/>
              <w:right w:val="single" w:sz="4" w:space="0" w:color="000001"/>
            </w:tcBorders>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spacing w:before="116" w:line="247" w:lineRule="auto"/>
              <w:ind w:left="203" w:right="183" w:firstLine="148"/>
              <w:rPr>
                <w:sz w:val="14"/>
              </w:rPr>
            </w:pPr>
            <w:r>
              <w:rPr>
                <w:sz w:val="14"/>
              </w:rPr>
              <w:t>MS/ ANVISA</w:t>
            </w:r>
          </w:p>
        </w:tc>
        <w:tc>
          <w:tcPr>
            <w:tcW w:w="794" w:type="dxa"/>
            <w:gridSpan w:val="2"/>
            <w:tcBorders>
              <w:top w:val="single" w:sz="4" w:space="0" w:color="000001"/>
              <w:left w:val="single" w:sz="4" w:space="0" w:color="000001"/>
              <w:bottom w:val="single" w:sz="4" w:space="0" w:color="000001"/>
              <w:right w:val="single" w:sz="4" w:space="0" w:color="000001"/>
            </w:tcBorders>
          </w:tcPr>
          <w:p w:rsidR="002D5EBA" w:rsidRDefault="002D5EBA" w:rsidP="002D5EBA">
            <w:pPr>
              <w:rPr>
                <w:rFonts w:ascii="Calibri" w:hAnsi="Calibri" w:cs="Calibri"/>
                <w:color w:val="000000"/>
              </w:rPr>
            </w:pPr>
            <w:r>
              <w:rPr>
                <w:rFonts w:ascii="Calibri" w:hAnsi="Calibri" w:cs="Calibri"/>
                <w:color w:val="000000"/>
              </w:rPr>
              <w:t xml:space="preserve">R$                   870,00 </w:t>
            </w:r>
          </w:p>
          <w:p w:rsidR="002D5EBA" w:rsidRDefault="002D5EBA" w:rsidP="002D5EBA">
            <w:pPr>
              <w:pStyle w:val="TableParagraph"/>
              <w:rPr>
                <w:b/>
                <w:sz w:val="14"/>
              </w:rPr>
            </w:pPr>
          </w:p>
        </w:tc>
      </w:tr>
      <w:tr w:rsidR="00A3517C" w:rsidTr="00307386">
        <w:trPr>
          <w:gridAfter w:val="1"/>
          <w:wAfter w:w="9" w:type="dxa"/>
          <w:trHeight w:val="1021"/>
        </w:trPr>
        <w:tc>
          <w:tcPr>
            <w:tcW w:w="488" w:type="dxa"/>
            <w:gridSpan w:val="2"/>
            <w:tcBorders>
              <w:top w:val="single" w:sz="4" w:space="0" w:color="000001"/>
              <w:left w:val="single" w:sz="2" w:space="0" w:color="000001"/>
              <w:bottom w:val="single" w:sz="4" w:space="0" w:color="000001"/>
              <w:right w:val="single" w:sz="4" w:space="0" w:color="000001"/>
            </w:tcBorders>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spacing w:before="104"/>
              <w:ind w:right="189"/>
              <w:jc w:val="right"/>
              <w:rPr>
                <w:sz w:val="14"/>
              </w:rPr>
            </w:pPr>
            <w:r>
              <w:rPr>
                <w:sz w:val="14"/>
              </w:rPr>
              <w:t>22</w:t>
            </w:r>
          </w:p>
        </w:tc>
        <w:tc>
          <w:tcPr>
            <w:tcW w:w="730" w:type="dxa"/>
            <w:gridSpan w:val="5"/>
            <w:tcBorders>
              <w:top w:val="single" w:sz="4" w:space="0" w:color="000001"/>
              <w:left w:val="single" w:sz="4" w:space="0" w:color="000001"/>
              <w:bottom w:val="single" w:sz="4" w:space="0" w:color="000001"/>
              <w:right w:val="single" w:sz="4" w:space="0" w:color="000001"/>
            </w:tcBorders>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spacing w:before="104"/>
              <w:ind w:left="99" w:right="99"/>
              <w:jc w:val="center"/>
              <w:rPr>
                <w:sz w:val="14"/>
              </w:rPr>
            </w:pPr>
            <w:r>
              <w:rPr>
                <w:sz w:val="14"/>
              </w:rPr>
              <w:t>Equip.</w:t>
            </w:r>
          </w:p>
        </w:tc>
        <w:tc>
          <w:tcPr>
            <w:tcW w:w="976" w:type="dxa"/>
            <w:gridSpan w:val="6"/>
            <w:tcBorders>
              <w:top w:val="single" w:sz="4" w:space="0" w:color="000001"/>
              <w:left w:val="single" w:sz="4" w:space="0" w:color="000001"/>
              <w:bottom w:val="single" w:sz="4" w:space="0" w:color="000001"/>
              <w:right w:val="single" w:sz="4" w:space="0" w:color="000001"/>
            </w:tcBorders>
            <w:tcMar>
              <w:left w:w="0" w:type="dxa"/>
            </w:tcMar>
          </w:tcPr>
          <w:p w:rsidR="002D5EBA" w:rsidRDefault="002D5EBA" w:rsidP="002D5EBA">
            <w:pPr>
              <w:pStyle w:val="TableParagraph"/>
              <w:rPr>
                <w:b/>
                <w:sz w:val="14"/>
              </w:rPr>
            </w:pPr>
          </w:p>
          <w:p w:rsidR="002D5EBA" w:rsidRDefault="002D5EBA" w:rsidP="002D5EBA"/>
          <w:p w:rsidR="002D5EBA" w:rsidRPr="00836E5C" w:rsidRDefault="002D5EBA" w:rsidP="002D5EBA">
            <w:pPr>
              <w:jc w:val="center"/>
            </w:pPr>
            <w:r>
              <w:t>15</w:t>
            </w:r>
          </w:p>
        </w:tc>
        <w:tc>
          <w:tcPr>
            <w:tcW w:w="975" w:type="dxa"/>
            <w:gridSpan w:val="4"/>
            <w:tcBorders>
              <w:top w:val="single" w:sz="4" w:space="0" w:color="000001"/>
              <w:left w:val="single" w:sz="4" w:space="0" w:color="000001"/>
              <w:bottom w:val="single" w:sz="4" w:space="0" w:color="000001"/>
              <w:right w:val="single" w:sz="4" w:space="0" w:color="000001"/>
            </w:tcBorders>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spacing w:before="104"/>
              <w:ind w:left="59"/>
              <w:rPr>
                <w:sz w:val="14"/>
              </w:rPr>
            </w:pPr>
            <w:r>
              <w:rPr>
                <w:sz w:val="14"/>
              </w:rPr>
              <w:t>Kit inalação adulto</w:t>
            </w:r>
          </w:p>
        </w:tc>
        <w:tc>
          <w:tcPr>
            <w:tcW w:w="4915" w:type="dxa"/>
            <w:gridSpan w:val="5"/>
            <w:tcBorders>
              <w:top w:val="single" w:sz="4" w:space="0" w:color="000001"/>
              <w:left w:val="single" w:sz="4" w:space="0" w:color="000001"/>
              <w:bottom w:val="single" w:sz="4" w:space="0" w:color="000001"/>
              <w:right w:val="single" w:sz="4" w:space="0" w:color="000001"/>
            </w:tcBorders>
            <w:shd w:val="clear" w:color="auto" w:fill="auto"/>
            <w:tcMar>
              <w:left w:w="0" w:type="dxa"/>
            </w:tcMar>
          </w:tcPr>
          <w:p w:rsidR="002D5EBA" w:rsidRDefault="002D5EBA" w:rsidP="002D5EBA">
            <w:pPr>
              <w:pStyle w:val="TableParagraph"/>
              <w:spacing w:before="7"/>
              <w:rPr>
                <w:b/>
                <w:sz w:val="16"/>
              </w:rPr>
            </w:pPr>
          </w:p>
          <w:p w:rsidR="002D5EBA" w:rsidRDefault="002D5EBA" w:rsidP="002D5EBA">
            <w:pPr>
              <w:pStyle w:val="TableParagraph"/>
              <w:ind w:left="59" w:right="50"/>
              <w:jc w:val="both"/>
              <w:rPr>
                <w:sz w:val="18"/>
              </w:rPr>
            </w:pPr>
            <w:r>
              <w:rPr>
                <w:sz w:val="18"/>
              </w:rPr>
              <w:t>Kit para inalação adulto, contendo: máscara adulto para nebulização em silicone flexível, copo reservatório com capacidade de 10 ml, extensão com conector para ar comprimido com 1,5 m.</w:t>
            </w:r>
          </w:p>
        </w:tc>
        <w:tc>
          <w:tcPr>
            <w:tcW w:w="943" w:type="dxa"/>
            <w:gridSpan w:val="5"/>
            <w:tcBorders>
              <w:top w:val="single" w:sz="4" w:space="0" w:color="000001"/>
              <w:left w:val="single" w:sz="4" w:space="0" w:color="000001"/>
              <w:bottom w:val="single" w:sz="4" w:space="0" w:color="000001"/>
              <w:right w:val="single" w:sz="4" w:space="0" w:color="000001"/>
            </w:tcBorders>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spacing w:before="104"/>
              <w:ind w:left="161" w:right="152"/>
              <w:jc w:val="center"/>
              <w:rPr>
                <w:sz w:val="14"/>
              </w:rPr>
            </w:pPr>
            <w:r>
              <w:rPr>
                <w:sz w:val="14"/>
              </w:rPr>
              <w:t>ANVISA</w:t>
            </w:r>
          </w:p>
        </w:tc>
        <w:tc>
          <w:tcPr>
            <w:tcW w:w="794" w:type="dxa"/>
            <w:gridSpan w:val="2"/>
            <w:tcBorders>
              <w:top w:val="single" w:sz="4" w:space="0" w:color="000001"/>
              <w:left w:val="single" w:sz="4" w:space="0" w:color="000001"/>
              <w:bottom w:val="single" w:sz="4" w:space="0" w:color="000001"/>
              <w:right w:val="single" w:sz="4" w:space="0" w:color="000001"/>
            </w:tcBorders>
          </w:tcPr>
          <w:p w:rsidR="002D5EBA" w:rsidRDefault="002D5EBA" w:rsidP="002D5EBA">
            <w:pPr>
              <w:rPr>
                <w:rFonts w:ascii="Calibri" w:hAnsi="Calibri" w:cs="Calibri"/>
                <w:color w:val="000000"/>
              </w:rPr>
            </w:pPr>
            <w:r>
              <w:rPr>
                <w:rFonts w:ascii="Calibri" w:hAnsi="Calibri" w:cs="Calibri"/>
                <w:color w:val="000000"/>
              </w:rPr>
              <w:t xml:space="preserve">R$                   300,00 </w:t>
            </w:r>
          </w:p>
          <w:p w:rsidR="002D5EBA" w:rsidRDefault="002D5EBA" w:rsidP="002D5EBA">
            <w:pPr>
              <w:pStyle w:val="TableParagraph"/>
              <w:rPr>
                <w:b/>
                <w:sz w:val="14"/>
              </w:rPr>
            </w:pPr>
          </w:p>
        </w:tc>
      </w:tr>
      <w:tr w:rsidR="00A3517C" w:rsidTr="00307386">
        <w:trPr>
          <w:gridAfter w:val="1"/>
          <w:wAfter w:w="9" w:type="dxa"/>
          <w:trHeight w:val="1017"/>
        </w:trPr>
        <w:tc>
          <w:tcPr>
            <w:tcW w:w="488" w:type="dxa"/>
            <w:gridSpan w:val="2"/>
            <w:tcBorders>
              <w:top w:val="single" w:sz="4" w:space="0" w:color="000001"/>
              <w:left w:val="single" w:sz="2" w:space="0" w:color="000001"/>
              <w:bottom w:val="single" w:sz="2" w:space="0" w:color="000001"/>
              <w:right w:val="single" w:sz="4" w:space="0" w:color="000001"/>
            </w:tcBorders>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spacing w:before="104"/>
              <w:ind w:right="189"/>
              <w:jc w:val="right"/>
              <w:rPr>
                <w:sz w:val="14"/>
              </w:rPr>
            </w:pPr>
            <w:r>
              <w:rPr>
                <w:sz w:val="14"/>
              </w:rPr>
              <w:t>23</w:t>
            </w:r>
          </w:p>
        </w:tc>
        <w:tc>
          <w:tcPr>
            <w:tcW w:w="730" w:type="dxa"/>
            <w:gridSpan w:val="5"/>
            <w:tcBorders>
              <w:top w:val="single" w:sz="4" w:space="0" w:color="000001"/>
              <w:left w:val="single" w:sz="4" w:space="0" w:color="000001"/>
              <w:bottom w:val="single" w:sz="2" w:space="0" w:color="000001"/>
              <w:right w:val="single" w:sz="4" w:space="0" w:color="000001"/>
            </w:tcBorders>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spacing w:before="104"/>
              <w:ind w:left="99" w:right="99"/>
              <w:jc w:val="center"/>
              <w:rPr>
                <w:sz w:val="14"/>
              </w:rPr>
            </w:pPr>
            <w:r>
              <w:rPr>
                <w:sz w:val="14"/>
              </w:rPr>
              <w:t>Equip.</w:t>
            </w:r>
          </w:p>
        </w:tc>
        <w:tc>
          <w:tcPr>
            <w:tcW w:w="976" w:type="dxa"/>
            <w:gridSpan w:val="6"/>
            <w:tcBorders>
              <w:top w:val="single" w:sz="4" w:space="0" w:color="000001"/>
              <w:left w:val="single" w:sz="4" w:space="0" w:color="000001"/>
              <w:bottom w:val="single" w:sz="2" w:space="0" w:color="000001"/>
              <w:right w:val="single" w:sz="4" w:space="0" w:color="000001"/>
            </w:tcBorders>
            <w:tcMar>
              <w:left w:w="0" w:type="dxa"/>
            </w:tcMar>
          </w:tcPr>
          <w:p w:rsidR="002D5EBA" w:rsidRDefault="002D5EBA" w:rsidP="002D5EBA">
            <w:pPr>
              <w:pStyle w:val="TableParagraph"/>
              <w:rPr>
                <w:b/>
                <w:sz w:val="14"/>
              </w:rPr>
            </w:pPr>
          </w:p>
          <w:p w:rsidR="002D5EBA" w:rsidRDefault="002D5EBA" w:rsidP="002D5EBA"/>
          <w:p w:rsidR="002D5EBA" w:rsidRPr="00836E5C" w:rsidRDefault="002D5EBA" w:rsidP="002D5EBA">
            <w:pPr>
              <w:jc w:val="center"/>
            </w:pPr>
            <w:r>
              <w:t>15</w:t>
            </w:r>
          </w:p>
        </w:tc>
        <w:tc>
          <w:tcPr>
            <w:tcW w:w="975" w:type="dxa"/>
            <w:gridSpan w:val="4"/>
            <w:tcBorders>
              <w:top w:val="single" w:sz="4" w:space="0" w:color="000001"/>
              <w:left w:val="single" w:sz="4" w:space="0" w:color="000001"/>
              <w:bottom w:val="single" w:sz="2" w:space="0" w:color="000001"/>
              <w:right w:val="single" w:sz="4" w:space="0" w:color="000001"/>
            </w:tcBorders>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spacing w:before="10"/>
              <w:rPr>
                <w:b/>
                <w:sz w:val="15"/>
              </w:rPr>
            </w:pPr>
          </w:p>
          <w:p w:rsidR="002D5EBA" w:rsidRDefault="002D5EBA" w:rsidP="002D5EBA">
            <w:pPr>
              <w:pStyle w:val="TableParagraph"/>
              <w:spacing w:before="1"/>
              <w:ind w:left="59" w:right="502"/>
              <w:rPr>
                <w:sz w:val="14"/>
              </w:rPr>
            </w:pPr>
            <w:r>
              <w:rPr>
                <w:sz w:val="14"/>
              </w:rPr>
              <w:t>Kit inalação pediátrico</w:t>
            </w:r>
          </w:p>
        </w:tc>
        <w:tc>
          <w:tcPr>
            <w:tcW w:w="4915" w:type="dxa"/>
            <w:gridSpan w:val="5"/>
            <w:tcBorders>
              <w:top w:val="single" w:sz="4" w:space="0" w:color="000001"/>
              <w:left w:val="single" w:sz="4" w:space="0" w:color="000001"/>
              <w:bottom w:val="single" w:sz="2" w:space="0" w:color="000001"/>
              <w:right w:val="single" w:sz="4" w:space="0" w:color="000001"/>
            </w:tcBorders>
            <w:shd w:val="clear" w:color="auto" w:fill="auto"/>
            <w:tcMar>
              <w:left w:w="0" w:type="dxa"/>
            </w:tcMar>
          </w:tcPr>
          <w:p w:rsidR="002D5EBA" w:rsidRDefault="002D5EBA" w:rsidP="002D5EBA">
            <w:pPr>
              <w:pStyle w:val="TableParagraph"/>
              <w:spacing w:before="7"/>
              <w:rPr>
                <w:b/>
                <w:sz w:val="16"/>
              </w:rPr>
            </w:pPr>
          </w:p>
          <w:p w:rsidR="002D5EBA" w:rsidRDefault="002D5EBA" w:rsidP="002D5EBA">
            <w:pPr>
              <w:pStyle w:val="TableParagraph"/>
              <w:ind w:left="59" w:right="53"/>
              <w:jc w:val="both"/>
              <w:rPr>
                <w:sz w:val="18"/>
              </w:rPr>
            </w:pPr>
            <w:r>
              <w:rPr>
                <w:sz w:val="18"/>
              </w:rPr>
              <w:t>Kit para inalação pediátrica, contendo: máscara infantil para nebulização em silicone flexível, copo reservatório com capacidade de 10 ml. Extensão com conector para ar comprimido com 1,5 m.</w:t>
            </w:r>
          </w:p>
        </w:tc>
        <w:tc>
          <w:tcPr>
            <w:tcW w:w="943" w:type="dxa"/>
            <w:gridSpan w:val="5"/>
            <w:tcBorders>
              <w:top w:val="single" w:sz="4" w:space="0" w:color="000001"/>
              <w:left w:val="single" w:sz="4" w:space="0" w:color="000001"/>
              <w:bottom w:val="single" w:sz="2" w:space="0" w:color="000001"/>
              <w:right w:val="single" w:sz="4" w:space="0" w:color="000001"/>
            </w:tcBorders>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spacing w:before="104"/>
              <w:ind w:left="161" w:right="152"/>
              <w:jc w:val="center"/>
              <w:rPr>
                <w:sz w:val="14"/>
              </w:rPr>
            </w:pPr>
            <w:r>
              <w:rPr>
                <w:sz w:val="14"/>
              </w:rPr>
              <w:t>ANVISA</w:t>
            </w:r>
          </w:p>
        </w:tc>
        <w:tc>
          <w:tcPr>
            <w:tcW w:w="794" w:type="dxa"/>
            <w:gridSpan w:val="2"/>
            <w:tcBorders>
              <w:top w:val="single" w:sz="4" w:space="0" w:color="000001"/>
              <w:left w:val="single" w:sz="4" w:space="0" w:color="000001"/>
              <w:bottom w:val="single" w:sz="2" w:space="0" w:color="000001"/>
              <w:right w:val="single" w:sz="4" w:space="0" w:color="000001"/>
            </w:tcBorders>
          </w:tcPr>
          <w:p w:rsidR="002D5EBA" w:rsidRDefault="002D5EBA" w:rsidP="002D5EBA">
            <w:pPr>
              <w:rPr>
                <w:rFonts w:ascii="Calibri" w:hAnsi="Calibri" w:cs="Calibri"/>
                <w:color w:val="000000"/>
              </w:rPr>
            </w:pPr>
            <w:r>
              <w:rPr>
                <w:rFonts w:ascii="Calibri" w:hAnsi="Calibri" w:cs="Calibri"/>
                <w:color w:val="000000"/>
              </w:rPr>
              <w:t xml:space="preserve">R$                   450,00 </w:t>
            </w:r>
          </w:p>
          <w:p w:rsidR="002D5EBA" w:rsidRDefault="002D5EBA" w:rsidP="002D5EBA">
            <w:pPr>
              <w:pStyle w:val="TableParagraph"/>
              <w:rPr>
                <w:b/>
                <w:sz w:val="14"/>
              </w:rPr>
            </w:pPr>
          </w:p>
        </w:tc>
      </w:tr>
      <w:tr w:rsidR="00A3517C" w:rsidTr="00307386">
        <w:trPr>
          <w:gridAfter w:val="1"/>
          <w:wAfter w:w="9" w:type="dxa"/>
          <w:trHeight w:val="1434"/>
        </w:trPr>
        <w:tc>
          <w:tcPr>
            <w:tcW w:w="488" w:type="dxa"/>
            <w:gridSpan w:val="2"/>
            <w:tcBorders>
              <w:top w:val="single" w:sz="2" w:space="0" w:color="000001"/>
              <w:left w:val="single" w:sz="2" w:space="0" w:color="000001"/>
              <w:bottom w:val="single" w:sz="4" w:space="0" w:color="000001"/>
              <w:right w:val="single" w:sz="4" w:space="0" w:color="000001"/>
            </w:tcBorders>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spacing w:before="4"/>
              <w:rPr>
                <w:b/>
                <w:sz w:val="13"/>
              </w:rPr>
            </w:pPr>
          </w:p>
          <w:p w:rsidR="002D5EBA" w:rsidRDefault="002D5EBA" w:rsidP="002D5EBA">
            <w:pPr>
              <w:pStyle w:val="TableParagraph"/>
              <w:ind w:right="189"/>
              <w:jc w:val="right"/>
              <w:rPr>
                <w:sz w:val="14"/>
              </w:rPr>
            </w:pPr>
            <w:r>
              <w:rPr>
                <w:sz w:val="14"/>
              </w:rPr>
              <w:t>24</w:t>
            </w:r>
          </w:p>
        </w:tc>
        <w:tc>
          <w:tcPr>
            <w:tcW w:w="730" w:type="dxa"/>
            <w:gridSpan w:val="5"/>
            <w:tcBorders>
              <w:top w:val="single" w:sz="2" w:space="0" w:color="000001"/>
              <w:left w:val="single" w:sz="4" w:space="0" w:color="000001"/>
              <w:bottom w:val="single" w:sz="4" w:space="0" w:color="000001"/>
              <w:right w:val="single" w:sz="4" w:space="0" w:color="000001"/>
            </w:tcBorders>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spacing w:before="4"/>
              <w:rPr>
                <w:b/>
                <w:sz w:val="13"/>
              </w:rPr>
            </w:pPr>
          </w:p>
          <w:p w:rsidR="002D5EBA" w:rsidRDefault="002D5EBA" w:rsidP="002D5EBA">
            <w:pPr>
              <w:pStyle w:val="TableParagraph"/>
              <w:ind w:left="99" w:right="99"/>
              <w:jc w:val="center"/>
              <w:rPr>
                <w:sz w:val="14"/>
              </w:rPr>
            </w:pPr>
            <w:r>
              <w:rPr>
                <w:sz w:val="14"/>
              </w:rPr>
              <w:t>Equip.</w:t>
            </w:r>
          </w:p>
        </w:tc>
        <w:tc>
          <w:tcPr>
            <w:tcW w:w="976" w:type="dxa"/>
            <w:gridSpan w:val="6"/>
            <w:tcBorders>
              <w:top w:val="single" w:sz="2" w:space="0" w:color="000001"/>
              <w:left w:val="single" w:sz="4" w:space="0" w:color="000001"/>
              <w:bottom w:val="single" w:sz="4" w:space="0" w:color="000001"/>
              <w:right w:val="single" w:sz="4" w:space="0" w:color="000001"/>
            </w:tcBorders>
            <w:tcMar>
              <w:left w:w="0" w:type="dxa"/>
            </w:tcMar>
          </w:tcPr>
          <w:p w:rsidR="002D5EBA" w:rsidRDefault="002D5EBA" w:rsidP="002D5EBA">
            <w:pPr>
              <w:pStyle w:val="TableParagraph"/>
              <w:rPr>
                <w:b/>
                <w:sz w:val="14"/>
              </w:rPr>
            </w:pPr>
          </w:p>
          <w:p w:rsidR="002D5EBA" w:rsidRPr="00836E5C" w:rsidRDefault="002D5EBA" w:rsidP="002D5EBA"/>
          <w:p w:rsidR="002D5EBA" w:rsidRPr="00836E5C" w:rsidRDefault="002D5EBA" w:rsidP="002D5EBA">
            <w:pPr>
              <w:jc w:val="center"/>
            </w:pPr>
            <w:r>
              <w:t>05</w:t>
            </w:r>
          </w:p>
        </w:tc>
        <w:tc>
          <w:tcPr>
            <w:tcW w:w="975" w:type="dxa"/>
            <w:gridSpan w:val="4"/>
            <w:tcBorders>
              <w:top w:val="single" w:sz="2" w:space="0" w:color="000001"/>
              <w:left w:val="single" w:sz="4" w:space="0" w:color="000001"/>
              <w:bottom w:val="single" w:sz="4" w:space="0" w:color="000001"/>
              <w:right w:val="single" w:sz="4" w:space="0" w:color="000001"/>
            </w:tcBorders>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spacing w:before="3"/>
              <w:rPr>
                <w:b/>
                <w:sz w:val="20"/>
              </w:rPr>
            </w:pPr>
          </w:p>
          <w:p w:rsidR="002D5EBA" w:rsidRDefault="002D5EBA" w:rsidP="002D5EBA">
            <w:pPr>
              <w:pStyle w:val="TableParagraph"/>
              <w:ind w:left="59" w:right="183"/>
              <w:rPr>
                <w:sz w:val="14"/>
              </w:rPr>
            </w:pPr>
            <w:r>
              <w:rPr>
                <w:sz w:val="14"/>
              </w:rPr>
              <w:t>Lanterna Clínica para Exame.</w:t>
            </w:r>
          </w:p>
        </w:tc>
        <w:tc>
          <w:tcPr>
            <w:tcW w:w="4915" w:type="dxa"/>
            <w:gridSpan w:val="5"/>
            <w:tcBorders>
              <w:top w:val="single" w:sz="2" w:space="0" w:color="000001"/>
              <w:left w:val="single" w:sz="4" w:space="0" w:color="000001"/>
              <w:bottom w:val="single" w:sz="4" w:space="0" w:color="000001"/>
              <w:right w:val="single" w:sz="4" w:space="0" w:color="000001"/>
            </w:tcBorders>
            <w:shd w:val="clear" w:color="auto" w:fill="auto"/>
            <w:tcMar>
              <w:left w:w="0" w:type="dxa"/>
            </w:tcMar>
          </w:tcPr>
          <w:p w:rsidR="002D5EBA" w:rsidRDefault="002D5EBA" w:rsidP="002D5EBA">
            <w:pPr>
              <w:pStyle w:val="TableParagraph"/>
              <w:spacing w:before="1"/>
              <w:rPr>
                <w:b/>
                <w:sz w:val="17"/>
              </w:rPr>
            </w:pPr>
          </w:p>
          <w:p w:rsidR="002D5EBA" w:rsidRDefault="002D5EBA" w:rsidP="002D5EBA">
            <w:pPr>
              <w:pStyle w:val="TableParagraph"/>
              <w:ind w:left="59" w:right="43"/>
              <w:jc w:val="both"/>
              <w:rPr>
                <w:sz w:val="18"/>
              </w:rPr>
            </w:pPr>
            <w:r>
              <w:rPr>
                <w:sz w:val="18"/>
              </w:rPr>
              <w:t xml:space="preserve">Lanterna Clínica para Exames </w:t>
            </w:r>
            <w:r>
              <w:rPr>
                <w:spacing w:val="-3"/>
                <w:sz w:val="18"/>
              </w:rPr>
              <w:t xml:space="preserve">com </w:t>
            </w:r>
            <w:r>
              <w:rPr>
                <w:sz w:val="18"/>
              </w:rPr>
              <w:t xml:space="preserve">Lâmpada de halogênio, iluminação mais clara para destacar a cor real </w:t>
            </w:r>
            <w:r>
              <w:rPr>
                <w:spacing w:val="-3"/>
                <w:sz w:val="18"/>
              </w:rPr>
              <w:t xml:space="preserve">do </w:t>
            </w:r>
            <w:r>
              <w:rPr>
                <w:sz w:val="18"/>
              </w:rPr>
              <w:t xml:space="preserve">tecido, construída em estrutura </w:t>
            </w:r>
            <w:r>
              <w:rPr>
                <w:spacing w:val="-3"/>
                <w:sz w:val="18"/>
              </w:rPr>
              <w:t xml:space="preserve">metálica, </w:t>
            </w:r>
            <w:r>
              <w:rPr>
                <w:sz w:val="18"/>
              </w:rPr>
              <w:t xml:space="preserve">alimentada por </w:t>
            </w:r>
            <w:r>
              <w:rPr>
                <w:spacing w:val="-3"/>
                <w:sz w:val="18"/>
              </w:rPr>
              <w:t xml:space="preserve">duas </w:t>
            </w:r>
            <w:r>
              <w:rPr>
                <w:sz w:val="18"/>
              </w:rPr>
              <w:t xml:space="preserve">pilhas </w:t>
            </w:r>
            <w:r>
              <w:rPr>
                <w:spacing w:val="-3"/>
                <w:sz w:val="18"/>
              </w:rPr>
              <w:t xml:space="preserve">AAA </w:t>
            </w:r>
            <w:r>
              <w:rPr>
                <w:sz w:val="18"/>
              </w:rPr>
              <w:t xml:space="preserve">(palito), protetor para lâmpada e ajuste de </w:t>
            </w:r>
            <w:r>
              <w:rPr>
                <w:spacing w:val="-3"/>
                <w:sz w:val="18"/>
              </w:rPr>
              <w:t xml:space="preserve">foco, </w:t>
            </w:r>
            <w:r>
              <w:rPr>
                <w:sz w:val="18"/>
              </w:rPr>
              <w:t xml:space="preserve">botão liga/desliga. </w:t>
            </w:r>
            <w:r>
              <w:rPr>
                <w:spacing w:val="-3"/>
                <w:sz w:val="18"/>
              </w:rPr>
              <w:t xml:space="preserve">Medida: </w:t>
            </w:r>
            <w:r>
              <w:rPr>
                <w:sz w:val="18"/>
              </w:rPr>
              <w:t xml:space="preserve">14 cm </w:t>
            </w:r>
            <w:r>
              <w:rPr>
                <w:spacing w:val="-3"/>
                <w:sz w:val="18"/>
              </w:rPr>
              <w:t>decomprimento.</w:t>
            </w:r>
          </w:p>
        </w:tc>
        <w:tc>
          <w:tcPr>
            <w:tcW w:w="943" w:type="dxa"/>
            <w:gridSpan w:val="5"/>
            <w:tcBorders>
              <w:top w:val="single" w:sz="2" w:space="0" w:color="000001"/>
              <w:left w:val="single" w:sz="4" w:space="0" w:color="000001"/>
              <w:bottom w:val="single" w:sz="4" w:space="0" w:color="000001"/>
              <w:right w:val="single" w:sz="4" w:space="0" w:color="000001"/>
            </w:tcBorders>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spacing w:before="4"/>
              <w:rPr>
                <w:b/>
                <w:sz w:val="13"/>
              </w:rPr>
            </w:pPr>
          </w:p>
          <w:p w:rsidR="002D5EBA" w:rsidRDefault="002D5EBA" w:rsidP="002D5EBA">
            <w:pPr>
              <w:pStyle w:val="TableParagraph"/>
              <w:ind w:left="161" w:right="152"/>
              <w:jc w:val="center"/>
              <w:rPr>
                <w:sz w:val="14"/>
              </w:rPr>
            </w:pPr>
            <w:r>
              <w:rPr>
                <w:sz w:val="14"/>
              </w:rPr>
              <w:t>ANVISA</w:t>
            </w:r>
          </w:p>
        </w:tc>
        <w:tc>
          <w:tcPr>
            <w:tcW w:w="794" w:type="dxa"/>
            <w:gridSpan w:val="2"/>
            <w:tcBorders>
              <w:top w:val="single" w:sz="2" w:space="0" w:color="000001"/>
              <w:left w:val="single" w:sz="4" w:space="0" w:color="000001"/>
              <w:bottom w:val="single" w:sz="4" w:space="0" w:color="000001"/>
              <w:right w:val="single" w:sz="4" w:space="0" w:color="000001"/>
            </w:tcBorders>
          </w:tcPr>
          <w:p w:rsidR="002D5EBA" w:rsidRDefault="002D5EBA" w:rsidP="002D5EBA">
            <w:pPr>
              <w:rPr>
                <w:rFonts w:ascii="Calibri" w:hAnsi="Calibri" w:cs="Calibri"/>
                <w:color w:val="000000"/>
              </w:rPr>
            </w:pPr>
            <w:r>
              <w:rPr>
                <w:rFonts w:ascii="Calibri" w:hAnsi="Calibri" w:cs="Calibri"/>
                <w:color w:val="000000"/>
              </w:rPr>
              <w:t xml:space="preserve">R$                   150,00 </w:t>
            </w:r>
          </w:p>
          <w:p w:rsidR="002D5EBA" w:rsidRDefault="002D5EBA" w:rsidP="002D5EBA">
            <w:pPr>
              <w:pStyle w:val="TableParagraph"/>
              <w:rPr>
                <w:b/>
                <w:sz w:val="14"/>
              </w:rPr>
            </w:pPr>
          </w:p>
        </w:tc>
      </w:tr>
      <w:tr w:rsidR="00A3517C" w:rsidTr="00307386">
        <w:trPr>
          <w:gridAfter w:val="1"/>
          <w:wAfter w:w="9" w:type="dxa"/>
          <w:trHeight w:val="1631"/>
        </w:trPr>
        <w:tc>
          <w:tcPr>
            <w:tcW w:w="488" w:type="dxa"/>
            <w:gridSpan w:val="2"/>
            <w:tcBorders>
              <w:top w:val="single" w:sz="4" w:space="0" w:color="000001"/>
              <w:left w:val="single" w:sz="2" w:space="0" w:color="000001"/>
              <w:bottom w:val="single" w:sz="4" w:space="0" w:color="auto"/>
              <w:right w:val="single" w:sz="4" w:space="0" w:color="000001"/>
            </w:tcBorders>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spacing w:before="94"/>
              <w:ind w:right="189"/>
              <w:jc w:val="right"/>
              <w:rPr>
                <w:sz w:val="14"/>
              </w:rPr>
            </w:pPr>
            <w:r>
              <w:rPr>
                <w:sz w:val="14"/>
              </w:rPr>
              <w:t>25</w:t>
            </w:r>
          </w:p>
        </w:tc>
        <w:tc>
          <w:tcPr>
            <w:tcW w:w="730" w:type="dxa"/>
            <w:gridSpan w:val="5"/>
            <w:tcBorders>
              <w:top w:val="single" w:sz="4" w:space="0" w:color="000001"/>
              <w:left w:val="single" w:sz="4" w:space="0" w:color="000001"/>
              <w:bottom w:val="single" w:sz="4" w:space="0" w:color="auto"/>
              <w:right w:val="single" w:sz="4" w:space="0" w:color="000001"/>
            </w:tcBorders>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spacing w:before="94"/>
              <w:ind w:left="109" w:right="99"/>
              <w:jc w:val="center"/>
              <w:rPr>
                <w:sz w:val="14"/>
              </w:rPr>
            </w:pPr>
            <w:r>
              <w:rPr>
                <w:sz w:val="14"/>
              </w:rPr>
              <w:t>Mob.</w:t>
            </w:r>
          </w:p>
        </w:tc>
        <w:tc>
          <w:tcPr>
            <w:tcW w:w="976" w:type="dxa"/>
            <w:gridSpan w:val="6"/>
            <w:tcBorders>
              <w:top w:val="single" w:sz="4" w:space="0" w:color="000001"/>
              <w:left w:val="single" w:sz="4" w:space="0" w:color="000001"/>
              <w:bottom w:val="single" w:sz="4" w:space="0" w:color="auto"/>
              <w:right w:val="single" w:sz="4" w:space="0" w:color="000001"/>
            </w:tcBorders>
            <w:tcMar>
              <w:left w:w="0" w:type="dxa"/>
            </w:tcMar>
          </w:tcPr>
          <w:p w:rsidR="002D5EBA" w:rsidRDefault="002D5EBA" w:rsidP="002D5EBA">
            <w:pPr>
              <w:pStyle w:val="TableParagraph"/>
              <w:rPr>
                <w:b/>
                <w:sz w:val="14"/>
              </w:rPr>
            </w:pPr>
          </w:p>
          <w:p w:rsidR="002D5EBA" w:rsidRPr="00836E5C" w:rsidRDefault="002D5EBA" w:rsidP="002D5EBA"/>
          <w:p w:rsidR="002D5EBA" w:rsidRDefault="002D5EBA" w:rsidP="002D5EBA"/>
          <w:p w:rsidR="002D5EBA" w:rsidRPr="00836E5C" w:rsidRDefault="002D5EBA" w:rsidP="002D5EBA">
            <w:pPr>
              <w:jc w:val="center"/>
            </w:pPr>
            <w:r>
              <w:t>03</w:t>
            </w:r>
          </w:p>
        </w:tc>
        <w:tc>
          <w:tcPr>
            <w:tcW w:w="975" w:type="dxa"/>
            <w:gridSpan w:val="4"/>
            <w:tcBorders>
              <w:top w:val="single" w:sz="4" w:space="0" w:color="000001"/>
              <w:left w:val="single" w:sz="4" w:space="0" w:color="000001"/>
              <w:bottom w:val="single" w:sz="4" w:space="0" w:color="auto"/>
              <w:right w:val="single" w:sz="4" w:space="0" w:color="000001"/>
            </w:tcBorders>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spacing w:before="91"/>
              <w:ind w:left="59"/>
              <w:rPr>
                <w:sz w:val="14"/>
              </w:rPr>
            </w:pPr>
            <w:r>
              <w:rPr>
                <w:sz w:val="14"/>
              </w:rPr>
              <w:t>Mesa auxiliar para material</w:t>
            </w:r>
          </w:p>
          <w:p w:rsidR="002D5EBA" w:rsidRDefault="002D5EBA" w:rsidP="002D5EBA">
            <w:pPr>
              <w:pStyle w:val="TableParagraph"/>
              <w:spacing w:before="2"/>
              <w:ind w:left="59"/>
              <w:rPr>
                <w:sz w:val="14"/>
              </w:rPr>
            </w:pPr>
            <w:r>
              <w:rPr>
                <w:sz w:val="14"/>
              </w:rPr>
              <w:t>ginecológico.</w:t>
            </w:r>
          </w:p>
        </w:tc>
        <w:tc>
          <w:tcPr>
            <w:tcW w:w="4915" w:type="dxa"/>
            <w:gridSpan w:val="5"/>
            <w:tcBorders>
              <w:top w:val="single" w:sz="4" w:space="0" w:color="000001"/>
              <w:left w:val="single" w:sz="4" w:space="0" w:color="000001"/>
              <w:bottom w:val="single" w:sz="4" w:space="0" w:color="auto"/>
              <w:right w:val="single" w:sz="4" w:space="0" w:color="000001"/>
            </w:tcBorders>
            <w:shd w:val="clear" w:color="auto" w:fill="auto"/>
            <w:tcMar>
              <w:left w:w="0" w:type="dxa"/>
            </w:tcMar>
          </w:tcPr>
          <w:p w:rsidR="002D5EBA" w:rsidRDefault="002D5EBA" w:rsidP="002D5EBA">
            <w:pPr>
              <w:pStyle w:val="TableParagraph"/>
              <w:spacing w:before="9"/>
              <w:rPr>
                <w:b/>
                <w:sz w:val="16"/>
              </w:rPr>
            </w:pPr>
          </w:p>
          <w:p w:rsidR="002D5EBA" w:rsidRDefault="002D5EBA" w:rsidP="002D5EBA">
            <w:pPr>
              <w:pStyle w:val="TableParagraph"/>
              <w:spacing w:line="235" w:lineRule="auto"/>
              <w:ind w:left="59" w:right="41"/>
              <w:jc w:val="both"/>
              <w:rPr>
                <w:sz w:val="18"/>
              </w:rPr>
            </w:pPr>
            <w:r>
              <w:rPr>
                <w:sz w:val="18"/>
              </w:rPr>
              <w:t xml:space="preserve">Mesa auxiliar para </w:t>
            </w:r>
            <w:r>
              <w:rPr>
                <w:spacing w:val="-3"/>
                <w:sz w:val="18"/>
              </w:rPr>
              <w:t xml:space="preserve">material </w:t>
            </w:r>
            <w:r>
              <w:rPr>
                <w:sz w:val="18"/>
              </w:rPr>
              <w:t xml:space="preserve">ginecológico com tampa e prateleira em chapa </w:t>
            </w:r>
            <w:r>
              <w:rPr>
                <w:spacing w:val="-3"/>
                <w:sz w:val="18"/>
              </w:rPr>
              <w:t xml:space="preserve">de </w:t>
            </w:r>
            <w:r>
              <w:rPr>
                <w:sz w:val="18"/>
              </w:rPr>
              <w:t xml:space="preserve">aço inox 20 </w:t>
            </w:r>
            <w:r>
              <w:rPr>
                <w:spacing w:val="-3"/>
                <w:sz w:val="18"/>
              </w:rPr>
              <w:t xml:space="preserve">de </w:t>
            </w:r>
            <w:r>
              <w:rPr>
                <w:sz w:val="18"/>
              </w:rPr>
              <w:t xml:space="preserve">acabamento polido, </w:t>
            </w:r>
            <w:r>
              <w:rPr>
                <w:spacing w:val="-3"/>
                <w:sz w:val="18"/>
              </w:rPr>
              <w:t xml:space="preserve">pés </w:t>
            </w:r>
            <w:r>
              <w:rPr>
                <w:sz w:val="18"/>
              </w:rPr>
              <w:t xml:space="preserve">em tubo </w:t>
            </w:r>
            <w:r>
              <w:rPr>
                <w:spacing w:val="-3"/>
                <w:sz w:val="18"/>
              </w:rPr>
              <w:t xml:space="preserve">de </w:t>
            </w:r>
            <w:r>
              <w:rPr>
                <w:sz w:val="18"/>
              </w:rPr>
              <w:t xml:space="preserve">1 X 1,20 </w:t>
            </w:r>
            <w:r>
              <w:rPr>
                <w:spacing w:val="-6"/>
                <w:sz w:val="18"/>
              </w:rPr>
              <w:t xml:space="preserve">mm, </w:t>
            </w:r>
            <w:r>
              <w:rPr>
                <w:sz w:val="18"/>
              </w:rPr>
              <w:t xml:space="preserve">pés </w:t>
            </w:r>
            <w:r>
              <w:rPr>
                <w:spacing w:val="-3"/>
                <w:sz w:val="18"/>
              </w:rPr>
              <w:t xml:space="preserve">providos de </w:t>
            </w:r>
            <w:r>
              <w:rPr>
                <w:sz w:val="18"/>
              </w:rPr>
              <w:t xml:space="preserve">rodas giratórias de 3” </w:t>
            </w:r>
            <w:r>
              <w:rPr>
                <w:spacing w:val="-3"/>
                <w:sz w:val="18"/>
              </w:rPr>
              <w:t xml:space="preserve">de </w:t>
            </w:r>
            <w:r>
              <w:rPr>
                <w:sz w:val="18"/>
              </w:rPr>
              <w:t xml:space="preserve">diâmetro com  aro de rodas de polietileno, extremidades sem </w:t>
            </w:r>
            <w:r>
              <w:rPr>
                <w:spacing w:val="-3"/>
                <w:sz w:val="18"/>
              </w:rPr>
              <w:t xml:space="preserve">arestas. </w:t>
            </w:r>
            <w:r>
              <w:rPr>
                <w:sz w:val="18"/>
              </w:rPr>
              <w:t xml:space="preserve">Fixação </w:t>
            </w:r>
            <w:r>
              <w:rPr>
                <w:spacing w:val="-3"/>
                <w:sz w:val="18"/>
              </w:rPr>
              <w:t xml:space="preserve">da </w:t>
            </w:r>
            <w:r>
              <w:rPr>
                <w:sz w:val="18"/>
              </w:rPr>
              <w:t xml:space="preserve">prateleira    seja    </w:t>
            </w:r>
            <w:r>
              <w:rPr>
                <w:spacing w:val="-4"/>
                <w:sz w:val="18"/>
              </w:rPr>
              <w:t xml:space="preserve">por     </w:t>
            </w:r>
            <w:r>
              <w:rPr>
                <w:sz w:val="18"/>
              </w:rPr>
              <w:t xml:space="preserve">solda    com    acabamento    </w:t>
            </w:r>
            <w:r>
              <w:rPr>
                <w:spacing w:val="-3"/>
                <w:sz w:val="18"/>
              </w:rPr>
              <w:t xml:space="preserve">liso.  </w:t>
            </w:r>
            <w:r>
              <w:rPr>
                <w:sz w:val="18"/>
              </w:rPr>
              <w:t>Medindo</w:t>
            </w:r>
          </w:p>
          <w:p w:rsidR="002D5EBA" w:rsidRDefault="002D5EBA" w:rsidP="002D5EBA">
            <w:pPr>
              <w:pStyle w:val="TableParagraph"/>
              <w:spacing w:before="4" w:line="206" w:lineRule="exact"/>
              <w:ind w:left="59" w:right="48"/>
              <w:jc w:val="both"/>
              <w:rPr>
                <w:sz w:val="18"/>
              </w:rPr>
            </w:pPr>
            <w:r>
              <w:rPr>
                <w:sz w:val="18"/>
              </w:rPr>
              <w:t xml:space="preserve">aproximadamente 0,40 X 0,60 X 0,80 </w:t>
            </w:r>
            <w:r>
              <w:rPr>
                <w:spacing w:val="-4"/>
                <w:sz w:val="18"/>
              </w:rPr>
              <w:t xml:space="preserve">m. </w:t>
            </w:r>
            <w:r>
              <w:rPr>
                <w:spacing w:val="-3"/>
                <w:sz w:val="18"/>
              </w:rPr>
              <w:t xml:space="preserve">Garantia </w:t>
            </w:r>
            <w:r>
              <w:rPr>
                <w:sz w:val="18"/>
              </w:rPr>
              <w:t xml:space="preserve">de </w:t>
            </w:r>
            <w:r>
              <w:rPr>
                <w:spacing w:val="-4"/>
                <w:sz w:val="18"/>
              </w:rPr>
              <w:t xml:space="preserve">1(um) </w:t>
            </w:r>
            <w:r>
              <w:rPr>
                <w:sz w:val="18"/>
              </w:rPr>
              <w:t xml:space="preserve">ano. Fabricadode  acordo   com  Padrões   </w:t>
            </w:r>
            <w:r>
              <w:rPr>
                <w:spacing w:val="-3"/>
                <w:sz w:val="18"/>
              </w:rPr>
              <w:t xml:space="preserve">Internacionais   </w:t>
            </w:r>
            <w:r>
              <w:rPr>
                <w:sz w:val="18"/>
              </w:rPr>
              <w:t>deQualidade,</w:t>
            </w:r>
          </w:p>
          <w:p w:rsidR="002D5EBA" w:rsidRDefault="002D5EBA" w:rsidP="002D5EBA">
            <w:pPr>
              <w:pStyle w:val="TableParagraph"/>
              <w:spacing w:before="4" w:line="206" w:lineRule="exact"/>
              <w:ind w:left="59" w:right="48"/>
              <w:jc w:val="both"/>
              <w:rPr>
                <w:sz w:val="18"/>
              </w:rPr>
            </w:pPr>
            <w:r>
              <w:rPr>
                <w:sz w:val="18"/>
              </w:rPr>
              <w:t>Normas da ABNT, Apresentar Registro no MS/ANVISA.</w:t>
            </w:r>
          </w:p>
        </w:tc>
        <w:tc>
          <w:tcPr>
            <w:tcW w:w="943" w:type="dxa"/>
            <w:gridSpan w:val="5"/>
            <w:tcBorders>
              <w:top w:val="single" w:sz="4" w:space="0" w:color="000001"/>
              <w:left w:val="single" w:sz="4" w:space="0" w:color="000001"/>
              <w:bottom w:val="single" w:sz="4" w:space="0" w:color="auto"/>
              <w:right w:val="single" w:sz="4" w:space="0" w:color="000001"/>
            </w:tcBorders>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spacing w:before="94"/>
              <w:ind w:left="203" w:right="183" w:firstLine="148"/>
              <w:rPr>
                <w:sz w:val="14"/>
              </w:rPr>
            </w:pPr>
            <w:r>
              <w:rPr>
                <w:sz w:val="14"/>
              </w:rPr>
              <w:t>MS/ ANVISA</w:t>
            </w:r>
          </w:p>
        </w:tc>
        <w:tc>
          <w:tcPr>
            <w:tcW w:w="794" w:type="dxa"/>
            <w:gridSpan w:val="2"/>
            <w:tcBorders>
              <w:top w:val="single" w:sz="4" w:space="0" w:color="000001"/>
              <w:left w:val="single" w:sz="4" w:space="0" w:color="000001"/>
              <w:bottom w:val="single" w:sz="4" w:space="0" w:color="auto"/>
              <w:right w:val="single" w:sz="4" w:space="0" w:color="000001"/>
            </w:tcBorders>
          </w:tcPr>
          <w:p w:rsidR="002D5EBA" w:rsidRDefault="002D5EBA" w:rsidP="002D5EBA">
            <w:pPr>
              <w:rPr>
                <w:rFonts w:ascii="Calibri" w:hAnsi="Calibri" w:cs="Calibri"/>
                <w:color w:val="000000"/>
              </w:rPr>
            </w:pPr>
            <w:r>
              <w:rPr>
                <w:rFonts w:ascii="Calibri" w:hAnsi="Calibri" w:cs="Calibri"/>
                <w:color w:val="000000"/>
              </w:rPr>
              <w:t xml:space="preserve">R$                   600,00 </w:t>
            </w:r>
          </w:p>
          <w:p w:rsidR="002D5EBA" w:rsidRDefault="002D5EBA" w:rsidP="002D5EBA">
            <w:pPr>
              <w:pStyle w:val="TableParagraph"/>
              <w:rPr>
                <w:b/>
                <w:sz w:val="14"/>
              </w:rPr>
            </w:pPr>
          </w:p>
        </w:tc>
      </w:tr>
      <w:tr w:rsidR="00A3517C" w:rsidTr="00307386">
        <w:trPr>
          <w:gridAfter w:val="1"/>
          <w:wAfter w:w="9" w:type="dxa"/>
          <w:trHeight w:val="2250"/>
        </w:trPr>
        <w:tc>
          <w:tcPr>
            <w:tcW w:w="505" w:type="dxa"/>
            <w:gridSpan w:val="3"/>
            <w:tcBorders>
              <w:top w:val="single" w:sz="4" w:space="0" w:color="000001"/>
              <w:left w:val="single" w:sz="2" w:space="0" w:color="000001"/>
              <w:bottom w:val="single" w:sz="4" w:space="0" w:color="000001"/>
              <w:right w:val="single" w:sz="4" w:space="0" w:color="000001"/>
            </w:tcBorders>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spacing w:before="6"/>
              <w:rPr>
                <w:b/>
                <w:sz w:val="13"/>
              </w:rPr>
            </w:pPr>
          </w:p>
          <w:p w:rsidR="002D5EBA" w:rsidRDefault="002D5EBA" w:rsidP="002D5EBA">
            <w:pPr>
              <w:pStyle w:val="TableParagraph"/>
              <w:ind w:right="189"/>
              <w:jc w:val="right"/>
              <w:rPr>
                <w:sz w:val="14"/>
              </w:rPr>
            </w:pPr>
            <w:r>
              <w:rPr>
                <w:sz w:val="14"/>
              </w:rPr>
              <w:t>26</w:t>
            </w:r>
          </w:p>
        </w:tc>
        <w:tc>
          <w:tcPr>
            <w:tcW w:w="733" w:type="dxa"/>
            <w:gridSpan w:val="5"/>
            <w:tcBorders>
              <w:top w:val="single" w:sz="4" w:space="0" w:color="000001"/>
              <w:left w:val="single" w:sz="4" w:space="0" w:color="000001"/>
              <w:bottom w:val="single" w:sz="4" w:space="0" w:color="000001"/>
              <w:right w:val="single" w:sz="4" w:space="0" w:color="000001"/>
            </w:tcBorders>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spacing w:before="6"/>
              <w:rPr>
                <w:b/>
                <w:sz w:val="13"/>
              </w:rPr>
            </w:pPr>
          </w:p>
          <w:p w:rsidR="002D5EBA" w:rsidRDefault="002D5EBA" w:rsidP="002D5EBA">
            <w:pPr>
              <w:pStyle w:val="TableParagraph"/>
              <w:ind w:left="109" w:right="99"/>
              <w:jc w:val="center"/>
              <w:rPr>
                <w:sz w:val="14"/>
              </w:rPr>
            </w:pPr>
            <w:r>
              <w:rPr>
                <w:sz w:val="14"/>
              </w:rPr>
              <w:t>Mob.</w:t>
            </w:r>
          </w:p>
        </w:tc>
        <w:tc>
          <w:tcPr>
            <w:tcW w:w="1061" w:type="dxa"/>
            <w:gridSpan w:val="6"/>
            <w:tcBorders>
              <w:top w:val="single" w:sz="4" w:space="0" w:color="000001"/>
              <w:left w:val="single" w:sz="4" w:space="0" w:color="000001"/>
              <w:bottom w:val="single" w:sz="4" w:space="0" w:color="000001"/>
              <w:right w:val="single" w:sz="4" w:space="0" w:color="000001"/>
            </w:tcBorders>
            <w:tcMar>
              <w:left w:w="0" w:type="dxa"/>
            </w:tcMar>
          </w:tcPr>
          <w:p w:rsidR="002D5EBA" w:rsidRDefault="002D5EBA" w:rsidP="002D5EBA">
            <w:pPr>
              <w:pStyle w:val="TableParagraph"/>
              <w:rPr>
                <w:b/>
                <w:sz w:val="14"/>
              </w:rPr>
            </w:pPr>
          </w:p>
          <w:p w:rsidR="002D5EBA" w:rsidRPr="00836E5C" w:rsidRDefault="002D5EBA" w:rsidP="002D5EBA"/>
          <w:p w:rsidR="002D5EBA" w:rsidRPr="00836E5C" w:rsidRDefault="002D5EBA" w:rsidP="002D5EBA"/>
          <w:p w:rsidR="002D5EBA" w:rsidRPr="00836E5C" w:rsidRDefault="002D5EBA" w:rsidP="002D5EBA"/>
          <w:p w:rsidR="002D5EBA" w:rsidRDefault="002D5EBA" w:rsidP="002D5EBA"/>
          <w:p w:rsidR="002D5EBA" w:rsidRPr="00836E5C" w:rsidRDefault="002D5EBA" w:rsidP="002D5EBA">
            <w:pPr>
              <w:jc w:val="center"/>
            </w:pPr>
            <w:r>
              <w:t>04</w:t>
            </w:r>
          </w:p>
        </w:tc>
        <w:tc>
          <w:tcPr>
            <w:tcW w:w="1287" w:type="dxa"/>
            <w:gridSpan w:val="5"/>
            <w:tcBorders>
              <w:top w:val="single" w:sz="4" w:space="0" w:color="000001"/>
              <w:left w:val="single" w:sz="4" w:space="0" w:color="000001"/>
              <w:bottom w:val="single" w:sz="4" w:space="0" w:color="000001"/>
              <w:right w:val="single" w:sz="4" w:space="0" w:color="000001"/>
            </w:tcBorders>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spacing w:before="5"/>
              <w:rPr>
                <w:b/>
                <w:sz w:val="20"/>
              </w:rPr>
            </w:pPr>
          </w:p>
          <w:p w:rsidR="002D5EBA" w:rsidRDefault="002D5EBA" w:rsidP="002D5EBA">
            <w:pPr>
              <w:pStyle w:val="TableParagraph"/>
              <w:spacing w:line="247" w:lineRule="auto"/>
              <w:ind w:left="59" w:right="312"/>
              <w:rPr>
                <w:sz w:val="14"/>
              </w:rPr>
            </w:pPr>
            <w:r>
              <w:rPr>
                <w:sz w:val="14"/>
              </w:rPr>
              <w:t>Mesa de exame clínico</w:t>
            </w:r>
          </w:p>
        </w:tc>
        <w:tc>
          <w:tcPr>
            <w:tcW w:w="4446" w:type="dxa"/>
            <w:tcBorders>
              <w:top w:val="single" w:sz="4" w:space="0" w:color="000001"/>
              <w:left w:val="single" w:sz="4" w:space="0" w:color="000001"/>
              <w:bottom w:val="single" w:sz="4" w:space="0" w:color="000001"/>
              <w:right w:val="single" w:sz="4" w:space="0" w:color="000001"/>
            </w:tcBorders>
            <w:shd w:val="clear" w:color="auto" w:fill="auto"/>
            <w:tcMar>
              <w:left w:w="0" w:type="dxa"/>
            </w:tcMar>
          </w:tcPr>
          <w:p w:rsidR="002D5EBA" w:rsidRDefault="002D5EBA" w:rsidP="002D5EBA">
            <w:pPr>
              <w:pStyle w:val="TableParagraph"/>
              <w:spacing w:before="2"/>
              <w:rPr>
                <w:b/>
                <w:sz w:val="17"/>
              </w:rPr>
            </w:pPr>
          </w:p>
          <w:p w:rsidR="002D5EBA" w:rsidRDefault="002D5EBA" w:rsidP="002D5EBA">
            <w:pPr>
              <w:pStyle w:val="TableParagraph"/>
              <w:spacing w:line="235" w:lineRule="auto"/>
              <w:ind w:left="59" w:right="45"/>
              <w:jc w:val="both"/>
              <w:rPr>
                <w:sz w:val="18"/>
              </w:rPr>
            </w:pPr>
            <w:r>
              <w:rPr>
                <w:sz w:val="18"/>
              </w:rPr>
              <w:t xml:space="preserve">Mesa de </w:t>
            </w:r>
            <w:r>
              <w:rPr>
                <w:spacing w:val="-3"/>
                <w:sz w:val="18"/>
              </w:rPr>
              <w:t xml:space="preserve">exames </w:t>
            </w:r>
            <w:r>
              <w:rPr>
                <w:sz w:val="18"/>
              </w:rPr>
              <w:t xml:space="preserve">clínicos com estrutura </w:t>
            </w:r>
            <w:r>
              <w:rPr>
                <w:spacing w:val="-3"/>
                <w:sz w:val="18"/>
              </w:rPr>
              <w:t xml:space="preserve">tubular </w:t>
            </w:r>
            <w:r>
              <w:rPr>
                <w:sz w:val="18"/>
              </w:rPr>
              <w:t xml:space="preserve">metálica esmaltada na cor </w:t>
            </w:r>
            <w:r>
              <w:rPr>
                <w:spacing w:val="-3"/>
                <w:sz w:val="18"/>
              </w:rPr>
              <w:t xml:space="preserve">branca </w:t>
            </w:r>
            <w:r>
              <w:rPr>
                <w:sz w:val="18"/>
              </w:rPr>
              <w:t xml:space="preserve">(pintura epóxi ou eletrostática), leito acolchoado </w:t>
            </w:r>
            <w:r>
              <w:rPr>
                <w:spacing w:val="2"/>
                <w:sz w:val="18"/>
              </w:rPr>
              <w:t xml:space="preserve">em </w:t>
            </w:r>
            <w:r>
              <w:rPr>
                <w:spacing w:val="-3"/>
                <w:sz w:val="18"/>
              </w:rPr>
              <w:t xml:space="preserve">espuma </w:t>
            </w:r>
            <w:r>
              <w:rPr>
                <w:sz w:val="18"/>
              </w:rPr>
              <w:t xml:space="preserve">de poliuretano de 1ª qualidade, </w:t>
            </w:r>
            <w:r>
              <w:rPr>
                <w:spacing w:val="-3"/>
                <w:sz w:val="18"/>
              </w:rPr>
              <w:t xml:space="preserve">revestido </w:t>
            </w:r>
            <w:r>
              <w:rPr>
                <w:sz w:val="18"/>
              </w:rPr>
              <w:t xml:space="preserve">em courvin, na </w:t>
            </w:r>
            <w:r>
              <w:rPr>
                <w:spacing w:val="-3"/>
                <w:sz w:val="18"/>
              </w:rPr>
              <w:t xml:space="preserve">cor </w:t>
            </w:r>
            <w:r>
              <w:rPr>
                <w:sz w:val="18"/>
              </w:rPr>
              <w:t xml:space="preserve">azul, </w:t>
            </w:r>
            <w:r>
              <w:rPr>
                <w:spacing w:val="-3"/>
                <w:sz w:val="18"/>
              </w:rPr>
              <w:t xml:space="preserve">cabeceira </w:t>
            </w:r>
            <w:r>
              <w:rPr>
                <w:sz w:val="18"/>
              </w:rPr>
              <w:t xml:space="preserve">reclinável manualmente através de cremalheira, </w:t>
            </w:r>
            <w:r>
              <w:rPr>
                <w:spacing w:val="-5"/>
                <w:sz w:val="18"/>
              </w:rPr>
              <w:t xml:space="preserve">pés </w:t>
            </w:r>
            <w:r>
              <w:rPr>
                <w:sz w:val="18"/>
              </w:rPr>
              <w:t xml:space="preserve">com ponteira de </w:t>
            </w:r>
            <w:r>
              <w:rPr>
                <w:spacing w:val="-3"/>
                <w:sz w:val="18"/>
              </w:rPr>
              <w:t xml:space="preserve">borracha. Acompanha </w:t>
            </w:r>
            <w:r>
              <w:rPr>
                <w:sz w:val="18"/>
              </w:rPr>
              <w:t xml:space="preserve">suporte para lençol de </w:t>
            </w:r>
            <w:r>
              <w:rPr>
                <w:spacing w:val="-3"/>
                <w:sz w:val="18"/>
              </w:rPr>
              <w:t xml:space="preserve">papel </w:t>
            </w:r>
            <w:r>
              <w:rPr>
                <w:sz w:val="18"/>
              </w:rPr>
              <w:t xml:space="preserve">de 50 </w:t>
            </w:r>
            <w:r>
              <w:rPr>
                <w:spacing w:val="-4"/>
                <w:sz w:val="18"/>
              </w:rPr>
              <w:t xml:space="preserve">mm. </w:t>
            </w:r>
            <w:r>
              <w:rPr>
                <w:sz w:val="18"/>
              </w:rPr>
              <w:t xml:space="preserve">Dimensões </w:t>
            </w:r>
            <w:r>
              <w:rPr>
                <w:spacing w:val="-3"/>
                <w:sz w:val="18"/>
              </w:rPr>
              <w:t xml:space="preserve">aproximadas </w:t>
            </w:r>
            <w:r>
              <w:rPr>
                <w:sz w:val="18"/>
              </w:rPr>
              <w:t xml:space="preserve">de 1,85 m de comprimento X 0,50 m de largura X 0,80 de altura. Garantia de </w:t>
            </w:r>
            <w:r>
              <w:rPr>
                <w:spacing w:val="-3"/>
                <w:sz w:val="18"/>
              </w:rPr>
              <w:t xml:space="preserve">1(um) </w:t>
            </w:r>
            <w:r>
              <w:rPr>
                <w:sz w:val="18"/>
              </w:rPr>
              <w:t xml:space="preserve">ano. Fabricado de acordo com Padrões </w:t>
            </w:r>
            <w:r>
              <w:rPr>
                <w:spacing w:val="-3"/>
                <w:sz w:val="18"/>
              </w:rPr>
              <w:t xml:space="preserve">Internacionais </w:t>
            </w:r>
            <w:r>
              <w:rPr>
                <w:sz w:val="18"/>
              </w:rPr>
              <w:t xml:space="preserve">de Qualidade, </w:t>
            </w:r>
            <w:r>
              <w:rPr>
                <w:spacing w:val="-3"/>
                <w:sz w:val="18"/>
              </w:rPr>
              <w:t xml:space="preserve">Normas </w:t>
            </w:r>
            <w:r>
              <w:rPr>
                <w:sz w:val="18"/>
              </w:rPr>
              <w:t xml:space="preserve">da </w:t>
            </w:r>
            <w:r>
              <w:rPr>
                <w:spacing w:val="-4"/>
                <w:sz w:val="18"/>
              </w:rPr>
              <w:t xml:space="preserve">ABNT, </w:t>
            </w:r>
            <w:r>
              <w:rPr>
                <w:sz w:val="18"/>
              </w:rPr>
              <w:t>Apresentar Registro no</w:t>
            </w:r>
            <w:r>
              <w:rPr>
                <w:spacing w:val="-3"/>
                <w:sz w:val="18"/>
              </w:rPr>
              <w:t>MS/ANVISA.</w:t>
            </w:r>
          </w:p>
        </w:tc>
        <w:tc>
          <w:tcPr>
            <w:tcW w:w="944" w:type="dxa"/>
            <w:gridSpan w:val="5"/>
            <w:tcBorders>
              <w:top w:val="single" w:sz="4" w:space="0" w:color="000001"/>
              <w:left w:val="single" w:sz="4" w:space="0" w:color="000001"/>
              <w:bottom w:val="single" w:sz="4" w:space="0" w:color="000001"/>
              <w:right w:val="single" w:sz="4" w:space="0" w:color="000001"/>
            </w:tcBorders>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spacing w:before="5"/>
              <w:rPr>
                <w:b/>
                <w:sz w:val="20"/>
              </w:rPr>
            </w:pPr>
          </w:p>
          <w:p w:rsidR="002D5EBA" w:rsidRDefault="002D5EBA" w:rsidP="002D5EBA">
            <w:pPr>
              <w:pStyle w:val="TableParagraph"/>
              <w:spacing w:line="247" w:lineRule="auto"/>
              <w:ind w:left="203" w:right="183" w:firstLine="148"/>
              <w:rPr>
                <w:sz w:val="14"/>
              </w:rPr>
            </w:pPr>
            <w:r>
              <w:rPr>
                <w:sz w:val="14"/>
              </w:rPr>
              <w:t>MS/ ANVISA</w:t>
            </w:r>
          </w:p>
        </w:tc>
        <w:tc>
          <w:tcPr>
            <w:tcW w:w="845" w:type="dxa"/>
            <w:gridSpan w:val="4"/>
            <w:tcBorders>
              <w:top w:val="single" w:sz="4" w:space="0" w:color="000001"/>
              <w:left w:val="single" w:sz="4" w:space="0" w:color="000001"/>
              <w:bottom w:val="single" w:sz="4" w:space="0" w:color="000001"/>
              <w:right w:val="single" w:sz="4" w:space="0" w:color="000001"/>
            </w:tcBorders>
          </w:tcPr>
          <w:p w:rsidR="002D5EBA" w:rsidRDefault="002D5EBA" w:rsidP="002D5EBA">
            <w:pPr>
              <w:rPr>
                <w:rFonts w:ascii="Calibri" w:hAnsi="Calibri" w:cs="Calibri"/>
                <w:color w:val="000000"/>
              </w:rPr>
            </w:pPr>
            <w:r>
              <w:rPr>
                <w:rFonts w:ascii="Calibri" w:hAnsi="Calibri" w:cs="Calibri"/>
                <w:color w:val="000000"/>
              </w:rPr>
              <w:t xml:space="preserve">R$                1.600,00 </w:t>
            </w:r>
          </w:p>
          <w:p w:rsidR="002D5EBA" w:rsidRDefault="002D5EBA" w:rsidP="002D5EBA">
            <w:pPr>
              <w:pStyle w:val="TableParagraph"/>
              <w:rPr>
                <w:b/>
                <w:sz w:val="14"/>
              </w:rPr>
            </w:pPr>
          </w:p>
        </w:tc>
      </w:tr>
      <w:tr w:rsidR="00A3517C" w:rsidTr="00307386">
        <w:trPr>
          <w:gridAfter w:val="1"/>
          <w:wAfter w:w="9" w:type="dxa"/>
          <w:trHeight w:val="6359"/>
        </w:trPr>
        <w:tc>
          <w:tcPr>
            <w:tcW w:w="505" w:type="dxa"/>
            <w:gridSpan w:val="3"/>
            <w:tcBorders>
              <w:top w:val="single" w:sz="4" w:space="0" w:color="000001"/>
              <w:left w:val="single" w:sz="2" w:space="0" w:color="000001"/>
              <w:bottom w:val="single" w:sz="4" w:space="0" w:color="000001"/>
              <w:right w:val="single" w:sz="4" w:space="0" w:color="000001"/>
            </w:tcBorders>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spacing w:before="1"/>
              <w:rPr>
                <w:b/>
                <w:sz w:val="19"/>
              </w:rPr>
            </w:pPr>
          </w:p>
          <w:p w:rsidR="002D5EBA" w:rsidRDefault="002D5EBA" w:rsidP="002D5EBA">
            <w:pPr>
              <w:pStyle w:val="TableParagraph"/>
              <w:ind w:right="189"/>
              <w:jc w:val="right"/>
              <w:rPr>
                <w:sz w:val="14"/>
              </w:rPr>
            </w:pPr>
            <w:r>
              <w:rPr>
                <w:sz w:val="14"/>
              </w:rPr>
              <w:t>27</w:t>
            </w:r>
          </w:p>
        </w:tc>
        <w:tc>
          <w:tcPr>
            <w:tcW w:w="733" w:type="dxa"/>
            <w:gridSpan w:val="5"/>
            <w:tcBorders>
              <w:top w:val="single" w:sz="4" w:space="0" w:color="000001"/>
              <w:left w:val="single" w:sz="4" w:space="0" w:color="000001"/>
              <w:bottom w:val="single" w:sz="4" w:space="0" w:color="000001"/>
              <w:right w:val="single" w:sz="4" w:space="0" w:color="000001"/>
            </w:tcBorders>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spacing w:before="1"/>
              <w:rPr>
                <w:b/>
                <w:sz w:val="19"/>
              </w:rPr>
            </w:pPr>
          </w:p>
          <w:p w:rsidR="002D5EBA" w:rsidRDefault="002D5EBA" w:rsidP="002D5EBA">
            <w:pPr>
              <w:pStyle w:val="TableParagraph"/>
              <w:ind w:left="109" w:right="99"/>
              <w:jc w:val="center"/>
              <w:rPr>
                <w:sz w:val="14"/>
              </w:rPr>
            </w:pPr>
            <w:r>
              <w:rPr>
                <w:sz w:val="14"/>
              </w:rPr>
              <w:t>Mob.</w:t>
            </w:r>
          </w:p>
        </w:tc>
        <w:tc>
          <w:tcPr>
            <w:tcW w:w="1061" w:type="dxa"/>
            <w:gridSpan w:val="6"/>
            <w:tcBorders>
              <w:top w:val="single" w:sz="4" w:space="0" w:color="000001"/>
              <w:left w:val="single" w:sz="4" w:space="0" w:color="000001"/>
              <w:bottom w:val="single" w:sz="4" w:space="0" w:color="000001"/>
              <w:right w:val="single" w:sz="4" w:space="0" w:color="000001"/>
            </w:tcBorders>
            <w:tcMar>
              <w:left w:w="0" w:type="dxa"/>
            </w:tcMar>
          </w:tcPr>
          <w:p w:rsidR="002D5EBA" w:rsidRDefault="002D5EBA" w:rsidP="002D5EBA">
            <w:pPr>
              <w:pStyle w:val="TableParagraph"/>
              <w:rPr>
                <w:b/>
                <w:sz w:val="14"/>
              </w:rPr>
            </w:pPr>
          </w:p>
          <w:p w:rsidR="002D5EBA" w:rsidRPr="00836E5C" w:rsidRDefault="002D5EBA" w:rsidP="002D5EBA"/>
          <w:p w:rsidR="002D5EBA" w:rsidRPr="00836E5C" w:rsidRDefault="002D5EBA" w:rsidP="002D5EBA"/>
          <w:p w:rsidR="002D5EBA" w:rsidRPr="00836E5C" w:rsidRDefault="002D5EBA" w:rsidP="002D5EBA"/>
          <w:p w:rsidR="002D5EBA" w:rsidRPr="00836E5C" w:rsidRDefault="002D5EBA" w:rsidP="002D5EBA"/>
          <w:p w:rsidR="002D5EBA" w:rsidRPr="00836E5C" w:rsidRDefault="002D5EBA" w:rsidP="002D5EBA"/>
          <w:p w:rsidR="002D5EBA" w:rsidRPr="00836E5C" w:rsidRDefault="002D5EBA" w:rsidP="002D5EBA"/>
          <w:p w:rsidR="002D5EBA" w:rsidRPr="00836E5C" w:rsidRDefault="002D5EBA" w:rsidP="002D5EBA"/>
          <w:p w:rsidR="002D5EBA" w:rsidRPr="00836E5C" w:rsidRDefault="002D5EBA" w:rsidP="002D5EBA"/>
          <w:p w:rsidR="002D5EBA" w:rsidRPr="00836E5C" w:rsidRDefault="002D5EBA" w:rsidP="002D5EBA"/>
          <w:p w:rsidR="002D5EBA" w:rsidRPr="00836E5C" w:rsidRDefault="002D5EBA" w:rsidP="002D5EBA"/>
          <w:p w:rsidR="002D5EBA" w:rsidRPr="00836E5C" w:rsidRDefault="002D5EBA" w:rsidP="002D5EBA"/>
          <w:p w:rsidR="002D5EBA" w:rsidRPr="00836E5C" w:rsidRDefault="002D5EBA" w:rsidP="002D5EBA"/>
          <w:p w:rsidR="002D5EBA" w:rsidRPr="00836E5C" w:rsidRDefault="002D5EBA" w:rsidP="002D5EBA"/>
          <w:p w:rsidR="002D5EBA" w:rsidRDefault="002D5EBA" w:rsidP="002D5EBA"/>
          <w:p w:rsidR="002D5EBA" w:rsidRPr="00836E5C" w:rsidRDefault="002D5EBA" w:rsidP="002D5EBA">
            <w:pPr>
              <w:jc w:val="center"/>
            </w:pPr>
            <w:r>
              <w:t>02</w:t>
            </w:r>
          </w:p>
        </w:tc>
        <w:tc>
          <w:tcPr>
            <w:tcW w:w="1287" w:type="dxa"/>
            <w:gridSpan w:val="5"/>
            <w:tcBorders>
              <w:top w:val="single" w:sz="4" w:space="0" w:color="000001"/>
              <w:left w:val="single" w:sz="4" w:space="0" w:color="000001"/>
              <w:bottom w:val="single" w:sz="4" w:space="0" w:color="000001"/>
              <w:right w:val="single" w:sz="4" w:space="0" w:color="000001"/>
            </w:tcBorders>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spacing w:before="6"/>
              <w:rPr>
                <w:b/>
                <w:sz w:val="18"/>
              </w:rPr>
            </w:pPr>
          </w:p>
          <w:p w:rsidR="002D5EBA" w:rsidRDefault="002D5EBA" w:rsidP="002D5EBA">
            <w:pPr>
              <w:pStyle w:val="TableParagraph"/>
              <w:ind w:left="59" w:right="179"/>
              <w:jc w:val="both"/>
              <w:rPr>
                <w:sz w:val="14"/>
              </w:rPr>
            </w:pPr>
            <w:r>
              <w:rPr>
                <w:sz w:val="14"/>
              </w:rPr>
              <w:t>Cama para exame ginecológico tipo divã</w:t>
            </w:r>
          </w:p>
        </w:tc>
        <w:tc>
          <w:tcPr>
            <w:tcW w:w="4446" w:type="dxa"/>
            <w:tcBorders>
              <w:top w:val="single" w:sz="4" w:space="0" w:color="000001"/>
              <w:left w:val="single" w:sz="4" w:space="0" w:color="000001"/>
              <w:bottom w:val="single" w:sz="4" w:space="0" w:color="000001"/>
              <w:right w:val="single" w:sz="4" w:space="0" w:color="000001"/>
            </w:tcBorders>
            <w:shd w:val="clear" w:color="auto" w:fill="auto"/>
            <w:tcMar>
              <w:left w:w="0" w:type="dxa"/>
            </w:tcMar>
          </w:tcPr>
          <w:p w:rsidR="002D5EBA" w:rsidRDefault="002D5EBA" w:rsidP="002D5EBA">
            <w:pPr>
              <w:pStyle w:val="TableParagraph"/>
              <w:spacing w:before="7"/>
              <w:rPr>
                <w:b/>
                <w:sz w:val="16"/>
              </w:rPr>
            </w:pPr>
          </w:p>
          <w:p w:rsidR="002D5EBA" w:rsidRDefault="002D5EBA" w:rsidP="002D5EBA">
            <w:pPr>
              <w:pStyle w:val="TableParagraph"/>
              <w:ind w:left="59" w:right="48"/>
              <w:jc w:val="both"/>
              <w:rPr>
                <w:sz w:val="18"/>
              </w:rPr>
            </w:pPr>
            <w:r>
              <w:rPr>
                <w:spacing w:val="-3"/>
                <w:sz w:val="18"/>
              </w:rPr>
              <w:t xml:space="preserve">Cama de </w:t>
            </w:r>
            <w:r>
              <w:rPr>
                <w:sz w:val="18"/>
              </w:rPr>
              <w:t xml:space="preserve">exame ginecológico tipo divã, com estrutura em madeira com espessura </w:t>
            </w:r>
            <w:r>
              <w:rPr>
                <w:spacing w:val="-2"/>
                <w:sz w:val="18"/>
              </w:rPr>
              <w:t xml:space="preserve">mínima </w:t>
            </w:r>
            <w:r>
              <w:rPr>
                <w:sz w:val="18"/>
              </w:rPr>
              <w:t xml:space="preserve">de 15 </w:t>
            </w:r>
            <w:r>
              <w:rPr>
                <w:spacing w:val="-6"/>
                <w:sz w:val="18"/>
              </w:rPr>
              <w:t xml:space="preserve">mm, </w:t>
            </w:r>
            <w:r>
              <w:rPr>
                <w:spacing w:val="-3"/>
                <w:sz w:val="18"/>
              </w:rPr>
              <w:t xml:space="preserve">MDF </w:t>
            </w:r>
            <w:r>
              <w:rPr>
                <w:sz w:val="18"/>
              </w:rPr>
              <w:t xml:space="preserve">de fabricante certificado, revestido em laminado </w:t>
            </w:r>
            <w:r>
              <w:rPr>
                <w:spacing w:val="-3"/>
                <w:sz w:val="18"/>
              </w:rPr>
              <w:t xml:space="preserve">decorativo, </w:t>
            </w:r>
            <w:r>
              <w:rPr>
                <w:sz w:val="18"/>
              </w:rPr>
              <w:t xml:space="preserve">na </w:t>
            </w:r>
            <w:r>
              <w:rPr>
                <w:spacing w:val="-4"/>
                <w:sz w:val="18"/>
              </w:rPr>
              <w:t>cor</w:t>
            </w:r>
            <w:r>
              <w:rPr>
                <w:spacing w:val="-3"/>
                <w:sz w:val="18"/>
              </w:rPr>
              <w:t xml:space="preserve">bege. Deverá </w:t>
            </w:r>
            <w:r>
              <w:rPr>
                <w:sz w:val="18"/>
              </w:rPr>
              <w:t>possuir</w:t>
            </w:r>
            <w:r>
              <w:rPr>
                <w:spacing w:val="-3"/>
                <w:sz w:val="18"/>
              </w:rPr>
              <w:t>duas</w:t>
            </w:r>
          </w:p>
          <w:p w:rsidR="002D5EBA" w:rsidRDefault="002D5EBA" w:rsidP="002D5EBA">
            <w:pPr>
              <w:pStyle w:val="TableParagraph"/>
              <w:spacing w:line="235" w:lineRule="auto"/>
              <w:ind w:left="59" w:right="44"/>
              <w:jc w:val="both"/>
              <w:rPr>
                <w:sz w:val="18"/>
              </w:rPr>
            </w:pPr>
            <w:r>
              <w:rPr>
                <w:sz w:val="18"/>
              </w:rPr>
              <w:t xml:space="preserve">(2) </w:t>
            </w:r>
            <w:r>
              <w:rPr>
                <w:spacing w:val="-4"/>
                <w:sz w:val="18"/>
              </w:rPr>
              <w:t xml:space="preserve">gavetas </w:t>
            </w:r>
            <w:r>
              <w:rPr>
                <w:sz w:val="18"/>
              </w:rPr>
              <w:t xml:space="preserve">e </w:t>
            </w:r>
            <w:r>
              <w:rPr>
                <w:spacing w:val="-3"/>
                <w:sz w:val="18"/>
              </w:rPr>
              <w:t xml:space="preserve">uma </w:t>
            </w:r>
            <w:r>
              <w:rPr>
                <w:sz w:val="18"/>
              </w:rPr>
              <w:t xml:space="preserve">(1) porta </w:t>
            </w:r>
            <w:r>
              <w:rPr>
                <w:spacing w:val="2"/>
                <w:sz w:val="18"/>
              </w:rPr>
              <w:t xml:space="preserve">em </w:t>
            </w:r>
            <w:r>
              <w:rPr>
                <w:sz w:val="18"/>
              </w:rPr>
              <w:t xml:space="preserve">cada lado, </w:t>
            </w:r>
            <w:r>
              <w:rPr>
                <w:spacing w:val="-3"/>
                <w:sz w:val="18"/>
              </w:rPr>
              <w:t xml:space="preserve">uma </w:t>
            </w:r>
            <w:r>
              <w:rPr>
                <w:sz w:val="18"/>
              </w:rPr>
              <w:t xml:space="preserve">(1) porta central com uma prateleira interna. </w:t>
            </w:r>
            <w:r>
              <w:rPr>
                <w:spacing w:val="-4"/>
                <w:sz w:val="18"/>
              </w:rPr>
              <w:t xml:space="preserve">Os </w:t>
            </w:r>
            <w:r>
              <w:rPr>
                <w:spacing w:val="-3"/>
                <w:sz w:val="18"/>
              </w:rPr>
              <w:t xml:space="preserve">puxadores </w:t>
            </w:r>
            <w:r>
              <w:rPr>
                <w:sz w:val="18"/>
              </w:rPr>
              <w:t xml:space="preserve">deverão ser </w:t>
            </w:r>
            <w:r>
              <w:rPr>
                <w:spacing w:val="-4"/>
                <w:sz w:val="18"/>
              </w:rPr>
              <w:t xml:space="preserve">metal </w:t>
            </w:r>
            <w:r>
              <w:rPr>
                <w:sz w:val="18"/>
              </w:rPr>
              <w:t xml:space="preserve">e cromados. O revestimento interno do </w:t>
            </w:r>
            <w:r>
              <w:rPr>
                <w:spacing w:val="-4"/>
                <w:sz w:val="18"/>
              </w:rPr>
              <w:t xml:space="preserve">móvel </w:t>
            </w:r>
            <w:r>
              <w:rPr>
                <w:sz w:val="18"/>
              </w:rPr>
              <w:t xml:space="preserve">deverá ser do mesmo </w:t>
            </w:r>
            <w:r>
              <w:rPr>
                <w:spacing w:val="-3"/>
                <w:sz w:val="18"/>
              </w:rPr>
              <w:t xml:space="preserve">material da parte externa. </w:t>
            </w:r>
            <w:r>
              <w:rPr>
                <w:sz w:val="18"/>
              </w:rPr>
              <w:t xml:space="preserve">As gavetas deverão ser deslizantes, através </w:t>
            </w:r>
            <w:r>
              <w:rPr>
                <w:spacing w:val="-3"/>
                <w:sz w:val="18"/>
              </w:rPr>
              <w:t xml:space="preserve">de </w:t>
            </w:r>
            <w:r>
              <w:rPr>
                <w:sz w:val="18"/>
              </w:rPr>
              <w:t xml:space="preserve">corrediças telescópicas. As </w:t>
            </w:r>
            <w:r>
              <w:rPr>
                <w:spacing w:val="-3"/>
                <w:sz w:val="18"/>
              </w:rPr>
              <w:t xml:space="preserve">dobradiças </w:t>
            </w:r>
            <w:r>
              <w:rPr>
                <w:sz w:val="18"/>
              </w:rPr>
              <w:t xml:space="preserve">deverão </w:t>
            </w:r>
            <w:r>
              <w:rPr>
                <w:spacing w:val="-3"/>
                <w:sz w:val="18"/>
              </w:rPr>
              <w:t xml:space="preserve">ser </w:t>
            </w:r>
            <w:r>
              <w:rPr>
                <w:sz w:val="18"/>
              </w:rPr>
              <w:t xml:space="preserve">35 </w:t>
            </w:r>
            <w:r>
              <w:rPr>
                <w:spacing w:val="-6"/>
                <w:sz w:val="18"/>
              </w:rPr>
              <w:t xml:space="preserve">mm. </w:t>
            </w:r>
            <w:r>
              <w:rPr>
                <w:sz w:val="18"/>
              </w:rPr>
              <w:t xml:space="preserve">O leito deverá ser estofado, revestido em courvin marrom, sendo as partes anterior e posterior do leito ajustável através de cremalheiras duplas, unidas entre si, </w:t>
            </w:r>
            <w:r>
              <w:rPr>
                <w:spacing w:val="-3"/>
                <w:sz w:val="18"/>
              </w:rPr>
              <w:t xml:space="preserve">fabricadas </w:t>
            </w:r>
            <w:r>
              <w:rPr>
                <w:sz w:val="18"/>
              </w:rPr>
              <w:t xml:space="preserve">em aço </w:t>
            </w:r>
            <w:r>
              <w:rPr>
                <w:spacing w:val="-3"/>
                <w:sz w:val="18"/>
              </w:rPr>
              <w:t>inoxidável,</w:t>
            </w:r>
            <w:r>
              <w:rPr>
                <w:sz w:val="18"/>
              </w:rPr>
              <w:t xml:space="preserve">com no </w:t>
            </w:r>
            <w:r>
              <w:rPr>
                <w:spacing w:val="-3"/>
                <w:sz w:val="18"/>
              </w:rPr>
              <w:t>mínimo</w:t>
            </w:r>
            <w:r>
              <w:rPr>
                <w:spacing w:val="-2"/>
                <w:sz w:val="18"/>
              </w:rPr>
              <w:t>quatro</w:t>
            </w:r>
          </w:p>
          <w:p w:rsidR="002D5EBA" w:rsidRDefault="002D5EBA" w:rsidP="002D5EBA">
            <w:pPr>
              <w:pStyle w:val="TableParagraph"/>
              <w:spacing w:before="3" w:line="235" w:lineRule="auto"/>
              <w:ind w:left="59" w:right="46"/>
              <w:jc w:val="both"/>
              <w:rPr>
                <w:sz w:val="18"/>
              </w:rPr>
            </w:pPr>
            <w:r>
              <w:rPr>
                <w:sz w:val="18"/>
              </w:rPr>
              <w:t xml:space="preserve">(4) </w:t>
            </w:r>
            <w:r>
              <w:rPr>
                <w:spacing w:val="-3"/>
                <w:sz w:val="18"/>
              </w:rPr>
              <w:t xml:space="preserve">posições. </w:t>
            </w:r>
            <w:r>
              <w:rPr>
                <w:sz w:val="18"/>
              </w:rPr>
              <w:t xml:space="preserve">O </w:t>
            </w:r>
            <w:r>
              <w:rPr>
                <w:spacing w:val="-3"/>
                <w:sz w:val="18"/>
              </w:rPr>
              <w:t xml:space="preserve">móvel </w:t>
            </w:r>
            <w:r>
              <w:rPr>
                <w:sz w:val="18"/>
              </w:rPr>
              <w:t xml:space="preserve">deverá </w:t>
            </w:r>
            <w:r>
              <w:rPr>
                <w:spacing w:val="-5"/>
                <w:sz w:val="18"/>
              </w:rPr>
              <w:t xml:space="preserve">vir </w:t>
            </w:r>
            <w:r>
              <w:rPr>
                <w:sz w:val="18"/>
              </w:rPr>
              <w:t xml:space="preserve">acompanhado </w:t>
            </w:r>
            <w:r>
              <w:rPr>
                <w:spacing w:val="-3"/>
                <w:sz w:val="18"/>
              </w:rPr>
              <w:t xml:space="preserve">de </w:t>
            </w:r>
            <w:r>
              <w:rPr>
                <w:sz w:val="18"/>
              </w:rPr>
              <w:t xml:space="preserve">um </w:t>
            </w:r>
            <w:r>
              <w:rPr>
                <w:spacing w:val="-3"/>
                <w:sz w:val="18"/>
              </w:rPr>
              <w:t xml:space="preserve">par </w:t>
            </w:r>
            <w:r>
              <w:rPr>
                <w:sz w:val="18"/>
              </w:rPr>
              <w:t xml:space="preserve">de perneiras anatômicas, em poliuretano </w:t>
            </w:r>
            <w:r>
              <w:rPr>
                <w:spacing w:val="-2"/>
                <w:sz w:val="18"/>
              </w:rPr>
              <w:t xml:space="preserve">injetado, </w:t>
            </w:r>
            <w:r>
              <w:rPr>
                <w:sz w:val="18"/>
              </w:rPr>
              <w:t xml:space="preserve">que permitam ajuste de altura e com mobilidade ântero-posterior. A fixação desta </w:t>
            </w:r>
            <w:r>
              <w:rPr>
                <w:spacing w:val="-3"/>
                <w:sz w:val="18"/>
              </w:rPr>
              <w:t xml:space="preserve">haste </w:t>
            </w:r>
            <w:r>
              <w:rPr>
                <w:sz w:val="18"/>
              </w:rPr>
              <w:t xml:space="preserve">deverá ser feita através </w:t>
            </w:r>
            <w:r>
              <w:rPr>
                <w:spacing w:val="-3"/>
                <w:sz w:val="18"/>
              </w:rPr>
              <w:t xml:space="preserve">de </w:t>
            </w:r>
            <w:r>
              <w:rPr>
                <w:sz w:val="18"/>
              </w:rPr>
              <w:t xml:space="preserve">uma estrutura </w:t>
            </w:r>
            <w:r>
              <w:rPr>
                <w:spacing w:val="-3"/>
                <w:sz w:val="18"/>
              </w:rPr>
              <w:t xml:space="preserve">com </w:t>
            </w:r>
            <w:r>
              <w:rPr>
                <w:sz w:val="18"/>
              </w:rPr>
              <w:t xml:space="preserve">no </w:t>
            </w:r>
            <w:r>
              <w:rPr>
                <w:spacing w:val="-2"/>
                <w:sz w:val="18"/>
              </w:rPr>
              <w:t xml:space="preserve">mínimo </w:t>
            </w:r>
            <w:r>
              <w:rPr>
                <w:sz w:val="18"/>
              </w:rPr>
              <w:t xml:space="preserve">14 X </w:t>
            </w:r>
            <w:r>
              <w:rPr>
                <w:spacing w:val="-3"/>
                <w:sz w:val="18"/>
              </w:rPr>
              <w:t xml:space="preserve">5,5 cm. Deverá </w:t>
            </w:r>
            <w:r>
              <w:rPr>
                <w:sz w:val="18"/>
              </w:rPr>
              <w:t xml:space="preserve">possuir gaveta para escoamento de líquidos, em aço inox e puxador em inox. A gaveta deverá </w:t>
            </w:r>
            <w:r>
              <w:rPr>
                <w:spacing w:val="-3"/>
                <w:sz w:val="18"/>
              </w:rPr>
              <w:t xml:space="preserve">possuir </w:t>
            </w:r>
            <w:r>
              <w:rPr>
                <w:sz w:val="18"/>
              </w:rPr>
              <w:t xml:space="preserve">o </w:t>
            </w:r>
            <w:r>
              <w:rPr>
                <w:spacing w:val="-4"/>
                <w:sz w:val="18"/>
              </w:rPr>
              <w:t xml:space="preserve">mesmo </w:t>
            </w:r>
            <w:r>
              <w:rPr>
                <w:sz w:val="18"/>
              </w:rPr>
              <w:t xml:space="preserve">tamanho </w:t>
            </w:r>
            <w:r>
              <w:rPr>
                <w:spacing w:val="-3"/>
                <w:sz w:val="18"/>
              </w:rPr>
              <w:t xml:space="preserve">da </w:t>
            </w:r>
            <w:r>
              <w:rPr>
                <w:sz w:val="18"/>
              </w:rPr>
              <w:t xml:space="preserve">abertura feito no </w:t>
            </w:r>
            <w:r>
              <w:rPr>
                <w:spacing w:val="-5"/>
                <w:sz w:val="18"/>
              </w:rPr>
              <w:t xml:space="preserve">móvel </w:t>
            </w:r>
            <w:r>
              <w:rPr>
                <w:sz w:val="18"/>
              </w:rPr>
              <w:t xml:space="preserve">para a </w:t>
            </w:r>
            <w:r>
              <w:rPr>
                <w:spacing w:val="-3"/>
                <w:sz w:val="18"/>
              </w:rPr>
              <w:t xml:space="preserve">mesma, </w:t>
            </w:r>
            <w:r>
              <w:rPr>
                <w:sz w:val="18"/>
              </w:rPr>
              <w:t>não podendo ficar</w:t>
            </w:r>
            <w:r>
              <w:rPr>
                <w:spacing w:val="-3"/>
                <w:sz w:val="18"/>
              </w:rPr>
              <w:t xml:space="preserve">espaço </w:t>
            </w:r>
            <w:r>
              <w:rPr>
                <w:sz w:val="18"/>
              </w:rPr>
              <w:t xml:space="preserve">para acúmulo de sujeiras. A </w:t>
            </w:r>
            <w:r>
              <w:rPr>
                <w:spacing w:val="-3"/>
                <w:sz w:val="18"/>
              </w:rPr>
              <w:t xml:space="preserve">gaveta </w:t>
            </w:r>
            <w:r>
              <w:rPr>
                <w:sz w:val="18"/>
              </w:rPr>
              <w:t xml:space="preserve">fechada não poderá ficar </w:t>
            </w:r>
            <w:r>
              <w:rPr>
                <w:spacing w:val="-3"/>
                <w:sz w:val="18"/>
              </w:rPr>
              <w:t xml:space="preserve">mais </w:t>
            </w:r>
            <w:r>
              <w:rPr>
                <w:spacing w:val="-4"/>
                <w:sz w:val="18"/>
              </w:rPr>
              <w:t xml:space="preserve">do </w:t>
            </w:r>
            <w:r>
              <w:rPr>
                <w:sz w:val="18"/>
              </w:rPr>
              <w:t xml:space="preserve">que 2 cm internamente ao </w:t>
            </w:r>
            <w:r>
              <w:rPr>
                <w:spacing w:val="-3"/>
                <w:sz w:val="18"/>
              </w:rPr>
              <w:t xml:space="preserve">móvel. </w:t>
            </w:r>
            <w:r>
              <w:rPr>
                <w:sz w:val="18"/>
              </w:rPr>
              <w:t xml:space="preserve">Dimensões do </w:t>
            </w:r>
            <w:r>
              <w:rPr>
                <w:spacing w:val="-4"/>
                <w:sz w:val="18"/>
              </w:rPr>
              <w:t xml:space="preserve">móvel </w:t>
            </w:r>
            <w:r>
              <w:rPr>
                <w:sz w:val="18"/>
              </w:rPr>
              <w:t xml:space="preserve">(variação permitida 5%): </w:t>
            </w:r>
            <w:r>
              <w:rPr>
                <w:spacing w:val="-3"/>
                <w:sz w:val="18"/>
              </w:rPr>
              <w:t xml:space="preserve">Comprimento </w:t>
            </w:r>
            <w:r>
              <w:rPr>
                <w:sz w:val="18"/>
              </w:rPr>
              <w:t xml:space="preserve">1,85 </w:t>
            </w:r>
            <w:r>
              <w:rPr>
                <w:spacing w:val="-4"/>
                <w:sz w:val="18"/>
              </w:rPr>
              <w:t xml:space="preserve">m; </w:t>
            </w:r>
            <w:r>
              <w:rPr>
                <w:sz w:val="18"/>
              </w:rPr>
              <w:t xml:space="preserve">largura 0,64 </w:t>
            </w:r>
            <w:r>
              <w:rPr>
                <w:spacing w:val="-7"/>
                <w:sz w:val="18"/>
              </w:rPr>
              <w:t xml:space="preserve">m; </w:t>
            </w:r>
            <w:r>
              <w:rPr>
                <w:sz w:val="18"/>
              </w:rPr>
              <w:t xml:space="preserve">altura 0,76 </w:t>
            </w:r>
            <w:r>
              <w:rPr>
                <w:spacing w:val="-4"/>
                <w:sz w:val="18"/>
              </w:rPr>
              <w:t xml:space="preserve">m. </w:t>
            </w:r>
            <w:r>
              <w:rPr>
                <w:spacing w:val="-3"/>
                <w:sz w:val="18"/>
              </w:rPr>
              <w:t xml:space="preserve">Dimensões </w:t>
            </w:r>
            <w:r>
              <w:rPr>
                <w:sz w:val="18"/>
              </w:rPr>
              <w:t xml:space="preserve">do estofamento </w:t>
            </w:r>
            <w:r>
              <w:rPr>
                <w:spacing w:val="-3"/>
                <w:sz w:val="18"/>
              </w:rPr>
              <w:t xml:space="preserve">(variação </w:t>
            </w:r>
            <w:r>
              <w:rPr>
                <w:sz w:val="18"/>
              </w:rPr>
              <w:t xml:space="preserve">permitida </w:t>
            </w:r>
            <w:r>
              <w:rPr>
                <w:spacing w:val="-3"/>
                <w:sz w:val="18"/>
              </w:rPr>
              <w:t xml:space="preserve">5%): Comprimento </w:t>
            </w:r>
            <w:r>
              <w:rPr>
                <w:sz w:val="18"/>
              </w:rPr>
              <w:t xml:space="preserve">1,85 </w:t>
            </w:r>
            <w:r>
              <w:rPr>
                <w:spacing w:val="-7"/>
                <w:sz w:val="18"/>
              </w:rPr>
              <w:t xml:space="preserve">m; </w:t>
            </w:r>
            <w:r>
              <w:rPr>
                <w:sz w:val="18"/>
              </w:rPr>
              <w:t xml:space="preserve">largura 0,64 </w:t>
            </w:r>
            <w:r>
              <w:rPr>
                <w:spacing w:val="-4"/>
                <w:sz w:val="18"/>
              </w:rPr>
              <w:t xml:space="preserve">m; </w:t>
            </w:r>
            <w:r>
              <w:rPr>
                <w:sz w:val="18"/>
              </w:rPr>
              <w:t xml:space="preserve">altura na cabeceira 0,15 m e nos pés e </w:t>
            </w:r>
            <w:r>
              <w:rPr>
                <w:spacing w:val="-3"/>
                <w:sz w:val="18"/>
              </w:rPr>
              <w:t xml:space="preserve">parte </w:t>
            </w:r>
            <w:r>
              <w:rPr>
                <w:sz w:val="18"/>
              </w:rPr>
              <w:t xml:space="preserve">central 0,10 </w:t>
            </w:r>
            <w:r>
              <w:rPr>
                <w:spacing w:val="-7"/>
                <w:sz w:val="18"/>
              </w:rPr>
              <w:t xml:space="preserve">m. </w:t>
            </w:r>
            <w:r>
              <w:rPr>
                <w:sz w:val="18"/>
              </w:rPr>
              <w:t xml:space="preserve">O </w:t>
            </w:r>
            <w:r>
              <w:rPr>
                <w:spacing w:val="-3"/>
                <w:sz w:val="18"/>
              </w:rPr>
              <w:t xml:space="preserve">revestimento </w:t>
            </w:r>
            <w:r>
              <w:rPr>
                <w:sz w:val="18"/>
              </w:rPr>
              <w:t xml:space="preserve">estofado deverá apresentar </w:t>
            </w:r>
            <w:r>
              <w:rPr>
                <w:spacing w:val="-3"/>
                <w:sz w:val="18"/>
              </w:rPr>
              <w:t xml:space="preserve">espuma </w:t>
            </w:r>
            <w:r>
              <w:rPr>
                <w:sz w:val="18"/>
              </w:rPr>
              <w:t>com densidade 28, revestida em courvin soft 8</w:t>
            </w:r>
            <w:r>
              <w:rPr>
                <w:spacing w:val="-3"/>
                <w:sz w:val="18"/>
              </w:rPr>
              <w:t xml:space="preserve">marron. </w:t>
            </w:r>
            <w:r>
              <w:rPr>
                <w:sz w:val="18"/>
              </w:rPr>
              <w:t xml:space="preserve">A </w:t>
            </w:r>
            <w:r>
              <w:rPr>
                <w:spacing w:val="-3"/>
                <w:sz w:val="18"/>
              </w:rPr>
              <w:t xml:space="preserve">marca </w:t>
            </w:r>
            <w:r>
              <w:rPr>
                <w:sz w:val="18"/>
              </w:rPr>
              <w:t xml:space="preserve">do fabricante deverá </w:t>
            </w:r>
            <w:r>
              <w:rPr>
                <w:spacing w:val="-5"/>
                <w:sz w:val="18"/>
              </w:rPr>
              <w:t xml:space="preserve">vir </w:t>
            </w:r>
            <w:r>
              <w:rPr>
                <w:sz w:val="18"/>
              </w:rPr>
              <w:t xml:space="preserve">gravada na maca </w:t>
            </w:r>
            <w:r>
              <w:rPr>
                <w:spacing w:val="-5"/>
                <w:sz w:val="18"/>
              </w:rPr>
              <w:t xml:space="preserve">ou </w:t>
            </w:r>
            <w:r>
              <w:rPr>
                <w:sz w:val="18"/>
              </w:rPr>
              <w:t xml:space="preserve">em plaqueta metálica fixada de </w:t>
            </w:r>
            <w:r>
              <w:rPr>
                <w:spacing w:val="-3"/>
                <w:sz w:val="18"/>
              </w:rPr>
              <w:t xml:space="preserve">forma </w:t>
            </w:r>
            <w:r>
              <w:rPr>
                <w:sz w:val="18"/>
              </w:rPr>
              <w:t xml:space="preserve">resistente na </w:t>
            </w:r>
            <w:r>
              <w:rPr>
                <w:spacing w:val="-3"/>
                <w:sz w:val="18"/>
              </w:rPr>
              <w:lastRenderedPageBreak/>
              <w:t xml:space="preserve">cama. </w:t>
            </w:r>
            <w:r>
              <w:rPr>
                <w:sz w:val="18"/>
              </w:rPr>
              <w:t xml:space="preserve">Garantia de </w:t>
            </w:r>
            <w:r>
              <w:rPr>
                <w:spacing w:val="-3"/>
                <w:sz w:val="18"/>
              </w:rPr>
              <w:t xml:space="preserve">1(um) </w:t>
            </w:r>
            <w:r>
              <w:rPr>
                <w:sz w:val="18"/>
              </w:rPr>
              <w:t xml:space="preserve">ano. Fabricado de acordo com Padrões Internacionais de Qualidade, </w:t>
            </w:r>
            <w:r>
              <w:rPr>
                <w:spacing w:val="-3"/>
                <w:sz w:val="18"/>
              </w:rPr>
              <w:t xml:space="preserve">Normas </w:t>
            </w:r>
            <w:r>
              <w:rPr>
                <w:sz w:val="18"/>
              </w:rPr>
              <w:t xml:space="preserve">da </w:t>
            </w:r>
            <w:r>
              <w:rPr>
                <w:spacing w:val="-4"/>
                <w:sz w:val="18"/>
              </w:rPr>
              <w:t>ABNT.</w:t>
            </w:r>
          </w:p>
        </w:tc>
        <w:tc>
          <w:tcPr>
            <w:tcW w:w="944" w:type="dxa"/>
            <w:gridSpan w:val="5"/>
            <w:tcBorders>
              <w:top w:val="single" w:sz="4" w:space="0" w:color="000001"/>
              <w:left w:val="single" w:sz="4" w:space="0" w:color="000001"/>
              <w:bottom w:val="single" w:sz="4" w:space="0" w:color="000001"/>
              <w:right w:val="single" w:sz="4" w:space="0" w:color="000001"/>
            </w:tcBorders>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spacing w:before="1"/>
              <w:rPr>
                <w:b/>
                <w:sz w:val="19"/>
              </w:rPr>
            </w:pPr>
          </w:p>
          <w:p w:rsidR="002D5EBA" w:rsidRDefault="002D5EBA" w:rsidP="002D5EBA">
            <w:pPr>
              <w:pStyle w:val="TableParagraph"/>
              <w:ind w:left="280"/>
              <w:rPr>
                <w:sz w:val="14"/>
              </w:rPr>
            </w:pPr>
            <w:r>
              <w:rPr>
                <w:sz w:val="14"/>
              </w:rPr>
              <w:t>ABNT</w:t>
            </w:r>
          </w:p>
        </w:tc>
        <w:tc>
          <w:tcPr>
            <w:tcW w:w="845" w:type="dxa"/>
            <w:gridSpan w:val="4"/>
            <w:tcBorders>
              <w:top w:val="single" w:sz="4" w:space="0" w:color="000001"/>
              <w:left w:val="single" w:sz="4" w:space="0" w:color="000001"/>
              <w:bottom w:val="single" w:sz="4" w:space="0" w:color="000001"/>
              <w:right w:val="single" w:sz="4" w:space="0" w:color="000001"/>
            </w:tcBorders>
          </w:tcPr>
          <w:p w:rsidR="002D5EBA" w:rsidRDefault="002D5EBA" w:rsidP="002D5EBA">
            <w:pPr>
              <w:pStyle w:val="TableParagraph"/>
              <w:rPr>
                <w:b/>
                <w:sz w:val="14"/>
              </w:rPr>
            </w:pPr>
          </w:p>
          <w:p w:rsidR="002D5EBA" w:rsidRDefault="002D5EBA" w:rsidP="002D5EBA">
            <w:pPr>
              <w:rPr>
                <w:rFonts w:ascii="Calibri" w:hAnsi="Calibri" w:cs="Calibri"/>
                <w:color w:val="000000"/>
              </w:rPr>
            </w:pPr>
          </w:p>
          <w:p w:rsidR="002D5EBA" w:rsidRDefault="002D5EBA" w:rsidP="002D5EBA">
            <w:pPr>
              <w:rPr>
                <w:rFonts w:ascii="Calibri" w:hAnsi="Calibri" w:cs="Calibri"/>
                <w:color w:val="000000"/>
              </w:rPr>
            </w:pPr>
          </w:p>
          <w:p w:rsidR="002D5EBA" w:rsidRDefault="002D5EBA" w:rsidP="002D5EBA">
            <w:pPr>
              <w:rPr>
                <w:rFonts w:ascii="Calibri" w:hAnsi="Calibri" w:cs="Calibri"/>
                <w:color w:val="000000"/>
              </w:rPr>
            </w:pPr>
          </w:p>
          <w:p w:rsidR="002D5EBA" w:rsidRDefault="002D5EBA" w:rsidP="002D5EBA">
            <w:pPr>
              <w:rPr>
                <w:rFonts w:ascii="Calibri" w:hAnsi="Calibri" w:cs="Calibri"/>
                <w:color w:val="000000"/>
              </w:rPr>
            </w:pPr>
          </w:p>
          <w:p w:rsidR="002D5EBA" w:rsidRDefault="002D5EBA" w:rsidP="002D5EBA">
            <w:pPr>
              <w:rPr>
                <w:rFonts w:ascii="Calibri" w:hAnsi="Calibri" w:cs="Calibri"/>
                <w:color w:val="000000"/>
              </w:rPr>
            </w:pPr>
          </w:p>
          <w:p w:rsidR="002D5EBA" w:rsidRDefault="002D5EBA" w:rsidP="002D5EBA">
            <w:pPr>
              <w:rPr>
                <w:rFonts w:ascii="Calibri" w:hAnsi="Calibri" w:cs="Calibri"/>
                <w:color w:val="000000"/>
              </w:rPr>
            </w:pPr>
          </w:p>
          <w:p w:rsidR="002D5EBA" w:rsidRDefault="002D5EBA" w:rsidP="002D5EBA">
            <w:pPr>
              <w:rPr>
                <w:rFonts w:ascii="Calibri" w:hAnsi="Calibri" w:cs="Calibri"/>
                <w:color w:val="000000"/>
              </w:rPr>
            </w:pPr>
          </w:p>
          <w:p w:rsidR="002D5EBA" w:rsidRDefault="002D5EBA" w:rsidP="002D5EBA">
            <w:pPr>
              <w:rPr>
                <w:rFonts w:ascii="Calibri" w:hAnsi="Calibri" w:cs="Calibri"/>
                <w:color w:val="000000"/>
              </w:rPr>
            </w:pPr>
          </w:p>
          <w:p w:rsidR="002D5EBA" w:rsidRDefault="002D5EBA" w:rsidP="002D5EBA">
            <w:pPr>
              <w:rPr>
                <w:rFonts w:ascii="Calibri" w:hAnsi="Calibri" w:cs="Calibri"/>
                <w:color w:val="000000"/>
              </w:rPr>
            </w:pPr>
          </w:p>
          <w:p w:rsidR="002D5EBA" w:rsidRDefault="002D5EBA" w:rsidP="002D5EBA">
            <w:pPr>
              <w:rPr>
                <w:rFonts w:ascii="Calibri" w:hAnsi="Calibri" w:cs="Calibri"/>
                <w:color w:val="000000"/>
              </w:rPr>
            </w:pPr>
          </w:p>
          <w:p w:rsidR="002D5EBA" w:rsidRDefault="002D5EBA" w:rsidP="002D5EBA">
            <w:pPr>
              <w:rPr>
                <w:rFonts w:ascii="Calibri" w:hAnsi="Calibri" w:cs="Calibri"/>
                <w:color w:val="000000"/>
              </w:rPr>
            </w:pPr>
          </w:p>
          <w:p w:rsidR="002D5EBA" w:rsidRDefault="002D5EBA" w:rsidP="002D5EBA">
            <w:pPr>
              <w:rPr>
                <w:rFonts w:ascii="Calibri" w:hAnsi="Calibri" w:cs="Calibri"/>
                <w:color w:val="000000"/>
              </w:rPr>
            </w:pPr>
          </w:p>
          <w:p w:rsidR="002D5EBA" w:rsidRDefault="002D5EBA" w:rsidP="002D5EBA">
            <w:pPr>
              <w:rPr>
                <w:rFonts w:ascii="Calibri" w:hAnsi="Calibri" w:cs="Calibri"/>
                <w:color w:val="000000"/>
              </w:rPr>
            </w:pPr>
            <w:r>
              <w:rPr>
                <w:rFonts w:ascii="Calibri" w:hAnsi="Calibri" w:cs="Calibri"/>
                <w:color w:val="000000"/>
              </w:rPr>
              <w:t xml:space="preserve">R$                2.400,00 </w:t>
            </w:r>
          </w:p>
          <w:p w:rsidR="002D5EBA" w:rsidRDefault="002D5EBA" w:rsidP="002D5EBA">
            <w:pPr>
              <w:pStyle w:val="TableParagraph"/>
              <w:rPr>
                <w:b/>
                <w:sz w:val="14"/>
              </w:rPr>
            </w:pPr>
          </w:p>
        </w:tc>
      </w:tr>
      <w:tr w:rsidR="00A3517C" w:rsidTr="00307386">
        <w:trPr>
          <w:gridAfter w:val="1"/>
          <w:wAfter w:w="9" w:type="dxa"/>
          <w:trHeight w:val="4098"/>
        </w:trPr>
        <w:tc>
          <w:tcPr>
            <w:tcW w:w="505" w:type="dxa"/>
            <w:gridSpan w:val="3"/>
            <w:tcBorders>
              <w:top w:val="single" w:sz="4" w:space="0" w:color="000001"/>
              <w:left w:val="single" w:sz="2" w:space="0" w:color="000001"/>
              <w:bottom w:val="single" w:sz="4" w:space="0" w:color="000001"/>
              <w:right w:val="single" w:sz="4" w:space="0" w:color="000001"/>
            </w:tcBorders>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spacing w:before="125"/>
              <w:ind w:right="189"/>
              <w:jc w:val="right"/>
              <w:rPr>
                <w:sz w:val="14"/>
              </w:rPr>
            </w:pPr>
            <w:r>
              <w:rPr>
                <w:sz w:val="14"/>
              </w:rPr>
              <w:t>28</w:t>
            </w:r>
          </w:p>
        </w:tc>
        <w:tc>
          <w:tcPr>
            <w:tcW w:w="745" w:type="dxa"/>
            <w:gridSpan w:val="6"/>
            <w:tcBorders>
              <w:top w:val="single" w:sz="4" w:space="0" w:color="000001"/>
              <w:left w:val="single" w:sz="4" w:space="0" w:color="000001"/>
              <w:bottom w:val="single" w:sz="4" w:space="0" w:color="000001"/>
              <w:right w:val="single" w:sz="4" w:space="0" w:color="000001"/>
            </w:tcBorders>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spacing w:before="125"/>
              <w:ind w:left="99" w:right="99"/>
              <w:jc w:val="center"/>
              <w:rPr>
                <w:sz w:val="14"/>
              </w:rPr>
            </w:pPr>
            <w:r>
              <w:rPr>
                <w:sz w:val="14"/>
              </w:rPr>
              <w:t>Equip.</w:t>
            </w:r>
          </w:p>
        </w:tc>
        <w:tc>
          <w:tcPr>
            <w:tcW w:w="1072" w:type="dxa"/>
            <w:gridSpan w:val="6"/>
            <w:tcBorders>
              <w:top w:val="single" w:sz="4" w:space="0" w:color="000001"/>
              <w:left w:val="single" w:sz="4" w:space="0" w:color="000001"/>
              <w:bottom w:val="single" w:sz="4" w:space="0" w:color="000001"/>
              <w:right w:val="single" w:sz="4" w:space="0" w:color="000001"/>
            </w:tcBorders>
            <w:tcMar>
              <w:left w:w="0" w:type="dxa"/>
            </w:tcMar>
          </w:tcPr>
          <w:p w:rsidR="002D5EBA" w:rsidRDefault="002D5EBA" w:rsidP="002D5EBA">
            <w:pPr>
              <w:pStyle w:val="TableParagraph"/>
              <w:rPr>
                <w:b/>
                <w:sz w:val="14"/>
              </w:rPr>
            </w:pPr>
          </w:p>
          <w:p w:rsidR="002D5EBA" w:rsidRPr="00836E5C" w:rsidRDefault="002D5EBA" w:rsidP="002D5EBA"/>
          <w:p w:rsidR="002D5EBA" w:rsidRPr="00836E5C" w:rsidRDefault="002D5EBA" w:rsidP="002D5EBA"/>
          <w:p w:rsidR="002D5EBA" w:rsidRPr="00836E5C" w:rsidRDefault="002D5EBA" w:rsidP="002D5EBA"/>
          <w:p w:rsidR="002D5EBA" w:rsidRPr="00836E5C" w:rsidRDefault="002D5EBA" w:rsidP="002D5EBA"/>
          <w:p w:rsidR="002D5EBA" w:rsidRPr="00836E5C" w:rsidRDefault="002D5EBA" w:rsidP="002D5EBA"/>
          <w:p w:rsidR="002D5EBA" w:rsidRPr="00836E5C" w:rsidRDefault="002D5EBA" w:rsidP="002D5EBA"/>
          <w:p w:rsidR="002D5EBA" w:rsidRPr="00836E5C" w:rsidRDefault="002D5EBA" w:rsidP="002D5EBA"/>
          <w:p w:rsidR="002D5EBA" w:rsidRPr="00836E5C" w:rsidRDefault="002D5EBA" w:rsidP="002D5EBA"/>
          <w:p w:rsidR="002D5EBA" w:rsidRDefault="002D5EBA" w:rsidP="002D5EBA"/>
          <w:p w:rsidR="002D5EBA" w:rsidRPr="00836E5C" w:rsidRDefault="002D5EBA" w:rsidP="002D5EBA">
            <w:pPr>
              <w:jc w:val="center"/>
            </w:pPr>
            <w:r>
              <w:t>04</w:t>
            </w:r>
          </w:p>
        </w:tc>
        <w:tc>
          <w:tcPr>
            <w:tcW w:w="1225" w:type="dxa"/>
            <w:gridSpan w:val="3"/>
            <w:tcBorders>
              <w:top w:val="single" w:sz="4" w:space="0" w:color="000001"/>
              <w:left w:val="single" w:sz="4" w:space="0" w:color="000001"/>
              <w:bottom w:val="single" w:sz="4" w:space="0" w:color="000001"/>
              <w:right w:val="single" w:sz="4" w:space="0" w:color="000001"/>
            </w:tcBorders>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spacing w:before="125"/>
              <w:ind w:left="59"/>
              <w:rPr>
                <w:sz w:val="14"/>
              </w:rPr>
            </w:pPr>
            <w:r>
              <w:rPr>
                <w:sz w:val="14"/>
              </w:rPr>
              <w:t>Otoscópio</w:t>
            </w:r>
          </w:p>
        </w:tc>
        <w:tc>
          <w:tcPr>
            <w:tcW w:w="4525" w:type="dxa"/>
            <w:gridSpan w:val="3"/>
            <w:tcBorders>
              <w:top w:val="single" w:sz="4" w:space="0" w:color="000001"/>
              <w:left w:val="single" w:sz="4" w:space="0" w:color="000001"/>
              <w:bottom w:val="single" w:sz="4" w:space="0" w:color="000001"/>
              <w:right w:val="single" w:sz="4" w:space="0" w:color="000001"/>
            </w:tcBorders>
            <w:shd w:val="clear" w:color="auto" w:fill="auto"/>
            <w:tcMar>
              <w:left w:w="0" w:type="dxa"/>
            </w:tcMar>
          </w:tcPr>
          <w:p w:rsidR="002D5EBA" w:rsidRDefault="002D5EBA" w:rsidP="002D5EBA">
            <w:pPr>
              <w:pStyle w:val="TableParagraph"/>
              <w:spacing w:before="9"/>
              <w:rPr>
                <w:b/>
                <w:sz w:val="16"/>
              </w:rPr>
            </w:pPr>
          </w:p>
          <w:p w:rsidR="002D5EBA" w:rsidRDefault="002D5EBA" w:rsidP="002D5EBA">
            <w:pPr>
              <w:pStyle w:val="TableParagraph"/>
              <w:spacing w:line="235" w:lineRule="auto"/>
              <w:ind w:left="59" w:right="47"/>
              <w:jc w:val="both"/>
              <w:rPr>
                <w:sz w:val="18"/>
              </w:rPr>
            </w:pPr>
            <w:r>
              <w:rPr>
                <w:spacing w:val="-3"/>
                <w:sz w:val="18"/>
              </w:rPr>
              <w:t xml:space="preserve">Otoscópio: </w:t>
            </w:r>
            <w:r>
              <w:rPr>
                <w:sz w:val="18"/>
              </w:rPr>
              <w:t xml:space="preserve">equipamento </w:t>
            </w:r>
            <w:r>
              <w:rPr>
                <w:spacing w:val="-3"/>
                <w:sz w:val="18"/>
              </w:rPr>
              <w:t xml:space="preserve">para exame visual </w:t>
            </w:r>
            <w:r>
              <w:rPr>
                <w:sz w:val="18"/>
              </w:rPr>
              <w:t xml:space="preserve">doouvido.  Otoscópio em fibra óptica em </w:t>
            </w:r>
            <w:r>
              <w:rPr>
                <w:spacing w:val="-3"/>
                <w:sz w:val="18"/>
              </w:rPr>
              <w:t xml:space="preserve">material </w:t>
            </w:r>
            <w:r>
              <w:rPr>
                <w:sz w:val="18"/>
              </w:rPr>
              <w:t xml:space="preserve">de alta resistência. </w:t>
            </w:r>
            <w:r>
              <w:rPr>
                <w:spacing w:val="-3"/>
                <w:sz w:val="18"/>
              </w:rPr>
              <w:t xml:space="preserve">Lâmpada </w:t>
            </w:r>
            <w:r>
              <w:rPr>
                <w:sz w:val="18"/>
              </w:rPr>
              <w:t xml:space="preserve">halógena, lente de aumento de 2.5x e 05 espéculos </w:t>
            </w:r>
            <w:r>
              <w:rPr>
                <w:spacing w:val="-3"/>
                <w:sz w:val="18"/>
              </w:rPr>
              <w:t xml:space="preserve">permanentes </w:t>
            </w:r>
            <w:r>
              <w:rPr>
                <w:sz w:val="18"/>
              </w:rPr>
              <w:t xml:space="preserve">de plástico com diâmetros aproximados: </w:t>
            </w:r>
            <w:r>
              <w:rPr>
                <w:spacing w:val="-3"/>
                <w:sz w:val="18"/>
              </w:rPr>
              <w:t xml:space="preserve">2,5mm-3,0mm-3,5mm-4,0mm- </w:t>
            </w:r>
            <w:r>
              <w:rPr>
                <w:sz w:val="18"/>
              </w:rPr>
              <w:t xml:space="preserve">8,0 </w:t>
            </w:r>
            <w:r>
              <w:rPr>
                <w:spacing w:val="-4"/>
                <w:sz w:val="18"/>
              </w:rPr>
              <w:t xml:space="preserve">mm. </w:t>
            </w:r>
            <w:r>
              <w:rPr>
                <w:sz w:val="18"/>
              </w:rPr>
              <w:t xml:space="preserve">Possuir regulador de alta e </w:t>
            </w:r>
            <w:r>
              <w:rPr>
                <w:spacing w:val="-3"/>
                <w:sz w:val="18"/>
              </w:rPr>
              <w:t xml:space="preserve">baixa </w:t>
            </w:r>
            <w:r>
              <w:rPr>
                <w:sz w:val="18"/>
              </w:rPr>
              <w:t>luminosidade e encaixe</w:t>
            </w:r>
            <w:r>
              <w:rPr>
                <w:spacing w:val="-4"/>
                <w:sz w:val="18"/>
              </w:rPr>
              <w:t xml:space="preserve">para </w:t>
            </w:r>
            <w:r>
              <w:rPr>
                <w:spacing w:val="-3"/>
                <w:sz w:val="18"/>
              </w:rPr>
              <w:t xml:space="preserve">visor </w:t>
            </w:r>
            <w:r>
              <w:rPr>
                <w:sz w:val="18"/>
              </w:rPr>
              <w:t xml:space="preserve">sobressalente. Possuir cabo em aço inoxidável. Possuir </w:t>
            </w:r>
            <w:r>
              <w:rPr>
                <w:spacing w:val="-4"/>
                <w:sz w:val="18"/>
              </w:rPr>
              <w:t xml:space="preserve">visor </w:t>
            </w:r>
            <w:r>
              <w:rPr>
                <w:sz w:val="18"/>
              </w:rPr>
              <w:t xml:space="preserve">articulado ao cabeçote e </w:t>
            </w:r>
            <w:r>
              <w:rPr>
                <w:spacing w:val="-3"/>
                <w:sz w:val="18"/>
              </w:rPr>
              <w:t xml:space="preserve">móvel. </w:t>
            </w:r>
            <w:r>
              <w:rPr>
                <w:sz w:val="18"/>
              </w:rPr>
              <w:t xml:space="preserve">Acompanhar lâmpada e </w:t>
            </w:r>
            <w:r>
              <w:rPr>
                <w:spacing w:val="-3"/>
                <w:sz w:val="18"/>
              </w:rPr>
              <w:t xml:space="preserve">visor </w:t>
            </w:r>
            <w:r>
              <w:rPr>
                <w:sz w:val="18"/>
              </w:rPr>
              <w:t xml:space="preserve">sobressalente. </w:t>
            </w:r>
            <w:r>
              <w:rPr>
                <w:spacing w:val="-3"/>
                <w:sz w:val="18"/>
              </w:rPr>
              <w:t xml:space="preserve">Apresentar </w:t>
            </w:r>
            <w:r>
              <w:rPr>
                <w:sz w:val="18"/>
              </w:rPr>
              <w:t xml:space="preserve">cabo em aço inoxidável de </w:t>
            </w:r>
            <w:r>
              <w:rPr>
                <w:spacing w:val="-3"/>
                <w:sz w:val="18"/>
              </w:rPr>
              <w:t xml:space="preserve">tamanho médio </w:t>
            </w:r>
            <w:r>
              <w:rPr>
                <w:sz w:val="18"/>
              </w:rPr>
              <w:t xml:space="preserve">para pilhas. Possuir lupa redonda. Possuir controle </w:t>
            </w:r>
            <w:r>
              <w:rPr>
                <w:spacing w:val="-3"/>
                <w:sz w:val="18"/>
              </w:rPr>
              <w:t xml:space="preserve">de </w:t>
            </w:r>
            <w:r>
              <w:rPr>
                <w:sz w:val="18"/>
              </w:rPr>
              <w:t xml:space="preserve">intensidade </w:t>
            </w:r>
            <w:r>
              <w:rPr>
                <w:spacing w:val="-3"/>
                <w:sz w:val="18"/>
              </w:rPr>
              <w:t xml:space="preserve">de </w:t>
            </w:r>
            <w:r>
              <w:rPr>
                <w:sz w:val="18"/>
              </w:rPr>
              <w:t xml:space="preserve">luz desejável. Alimentação </w:t>
            </w:r>
            <w:r>
              <w:rPr>
                <w:spacing w:val="-4"/>
                <w:sz w:val="18"/>
              </w:rPr>
              <w:t xml:space="preserve">por </w:t>
            </w:r>
            <w:r>
              <w:rPr>
                <w:sz w:val="18"/>
              </w:rPr>
              <w:t xml:space="preserve">pilhas </w:t>
            </w:r>
            <w:r>
              <w:rPr>
                <w:spacing w:val="-3"/>
                <w:sz w:val="18"/>
              </w:rPr>
              <w:t xml:space="preserve">médias comuns. Acompanha </w:t>
            </w:r>
            <w:r>
              <w:rPr>
                <w:sz w:val="18"/>
              </w:rPr>
              <w:t xml:space="preserve">estojo reforçado para acondicionamento e transporte, </w:t>
            </w:r>
            <w:r>
              <w:rPr>
                <w:spacing w:val="-3"/>
                <w:sz w:val="18"/>
              </w:rPr>
              <w:t xml:space="preserve">contendo: </w:t>
            </w:r>
            <w:r>
              <w:rPr>
                <w:sz w:val="18"/>
              </w:rPr>
              <w:t xml:space="preserve">Lâmpada e </w:t>
            </w:r>
            <w:r>
              <w:rPr>
                <w:spacing w:val="-4"/>
                <w:sz w:val="18"/>
              </w:rPr>
              <w:t xml:space="preserve">visor </w:t>
            </w:r>
            <w:r>
              <w:rPr>
                <w:sz w:val="18"/>
              </w:rPr>
              <w:t xml:space="preserve">sobressalente e 05 (cinco) espéculos permanentes de </w:t>
            </w:r>
            <w:r>
              <w:rPr>
                <w:spacing w:val="-2"/>
                <w:sz w:val="18"/>
              </w:rPr>
              <w:t xml:space="preserve">plástico. </w:t>
            </w:r>
            <w:r>
              <w:rPr>
                <w:sz w:val="18"/>
              </w:rPr>
              <w:t>Garantia de 1</w:t>
            </w:r>
            <w:r>
              <w:rPr>
                <w:spacing w:val="-3"/>
                <w:sz w:val="18"/>
              </w:rPr>
              <w:t xml:space="preserve">ano. Apresentar </w:t>
            </w:r>
            <w:r>
              <w:rPr>
                <w:sz w:val="18"/>
              </w:rPr>
              <w:t>Registro</w:t>
            </w:r>
            <w:r>
              <w:rPr>
                <w:spacing w:val="-3"/>
                <w:sz w:val="18"/>
              </w:rPr>
              <w:t xml:space="preserve">no  MS/ANVISA, </w:t>
            </w:r>
            <w:r>
              <w:rPr>
                <w:sz w:val="18"/>
              </w:rPr>
              <w:t xml:space="preserve">Manual e Catálogo em </w:t>
            </w:r>
            <w:r>
              <w:rPr>
                <w:spacing w:val="-3"/>
                <w:sz w:val="18"/>
              </w:rPr>
              <w:t xml:space="preserve">português.  </w:t>
            </w:r>
            <w:r>
              <w:rPr>
                <w:sz w:val="18"/>
              </w:rPr>
              <w:t xml:space="preserve">Assistência Técnica do equipamento deverá ser no Estado do Paraná, se </w:t>
            </w:r>
            <w:r>
              <w:rPr>
                <w:spacing w:val="-3"/>
                <w:sz w:val="18"/>
              </w:rPr>
              <w:t xml:space="preserve">não </w:t>
            </w:r>
            <w:r>
              <w:rPr>
                <w:sz w:val="18"/>
              </w:rPr>
              <w:t xml:space="preserve">houver, a </w:t>
            </w:r>
            <w:r>
              <w:rPr>
                <w:spacing w:val="-3"/>
                <w:sz w:val="18"/>
              </w:rPr>
              <w:t xml:space="preserve">empresa vencedora </w:t>
            </w:r>
            <w:r>
              <w:rPr>
                <w:sz w:val="18"/>
              </w:rPr>
              <w:t xml:space="preserve">deverá </w:t>
            </w:r>
            <w:r>
              <w:rPr>
                <w:spacing w:val="-3"/>
                <w:sz w:val="18"/>
              </w:rPr>
              <w:t xml:space="preserve">comprometer-se </w:t>
            </w:r>
            <w:r>
              <w:rPr>
                <w:sz w:val="18"/>
              </w:rPr>
              <w:t xml:space="preserve">a </w:t>
            </w:r>
            <w:r>
              <w:rPr>
                <w:spacing w:val="-3"/>
                <w:sz w:val="18"/>
              </w:rPr>
              <w:t xml:space="preserve">realizar </w:t>
            </w:r>
            <w:r>
              <w:rPr>
                <w:sz w:val="18"/>
              </w:rPr>
              <w:t xml:space="preserve">gratuitamente o translado dos equipamentos até o </w:t>
            </w:r>
            <w:r>
              <w:rPr>
                <w:spacing w:val="-3"/>
                <w:sz w:val="18"/>
              </w:rPr>
              <w:t xml:space="preserve">local da </w:t>
            </w:r>
            <w:r>
              <w:rPr>
                <w:sz w:val="18"/>
              </w:rPr>
              <w:t>Assistência</w:t>
            </w:r>
            <w:r>
              <w:rPr>
                <w:spacing w:val="-3"/>
                <w:sz w:val="18"/>
              </w:rPr>
              <w:t>Técnica.</w:t>
            </w:r>
          </w:p>
        </w:tc>
        <w:tc>
          <w:tcPr>
            <w:tcW w:w="945" w:type="dxa"/>
            <w:gridSpan w:val="5"/>
            <w:tcBorders>
              <w:top w:val="single" w:sz="4" w:space="0" w:color="000001"/>
              <w:left w:val="single" w:sz="4" w:space="0" w:color="000001"/>
              <w:bottom w:val="single" w:sz="4" w:space="0" w:color="000001"/>
              <w:right w:val="single" w:sz="4" w:space="0" w:color="000001"/>
            </w:tcBorders>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spacing w:before="9"/>
              <w:rPr>
                <w:b/>
                <w:sz w:val="17"/>
              </w:rPr>
            </w:pPr>
          </w:p>
          <w:p w:rsidR="002D5EBA" w:rsidRDefault="002D5EBA" w:rsidP="002D5EBA">
            <w:pPr>
              <w:pStyle w:val="TableParagraph"/>
              <w:spacing w:line="247" w:lineRule="auto"/>
              <w:ind w:left="203" w:right="183" w:firstLine="148"/>
              <w:rPr>
                <w:sz w:val="14"/>
              </w:rPr>
            </w:pPr>
            <w:r>
              <w:rPr>
                <w:sz w:val="14"/>
              </w:rPr>
              <w:t>MS/ ANVISA</w:t>
            </w:r>
          </w:p>
        </w:tc>
        <w:tc>
          <w:tcPr>
            <w:tcW w:w="804" w:type="dxa"/>
            <w:gridSpan w:val="3"/>
            <w:tcBorders>
              <w:top w:val="single" w:sz="4" w:space="0" w:color="000001"/>
              <w:left w:val="single" w:sz="4" w:space="0" w:color="000001"/>
              <w:bottom w:val="single" w:sz="4" w:space="0" w:color="000001"/>
              <w:right w:val="single" w:sz="4" w:space="0" w:color="000001"/>
            </w:tcBorders>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rPr>
                <w:rFonts w:ascii="Calibri" w:hAnsi="Calibri" w:cs="Calibri"/>
                <w:color w:val="000000"/>
              </w:rPr>
            </w:pPr>
            <w:r>
              <w:rPr>
                <w:rFonts w:ascii="Calibri" w:hAnsi="Calibri" w:cs="Calibri"/>
                <w:color w:val="000000"/>
              </w:rPr>
              <w:t xml:space="preserve">R$                1.200,00 </w:t>
            </w:r>
          </w:p>
          <w:p w:rsidR="002D5EBA" w:rsidRDefault="002D5EBA" w:rsidP="002D5EBA">
            <w:pPr>
              <w:pStyle w:val="TableParagraph"/>
              <w:rPr>
                <w:b/>
                <w:sz w:val="14"/>
              </w:rPr>
            </w:pPr>
          </w:p>
        </w:tc>
      </w:tr>
      <w:tr w:rsidR="00A3517C" w:rsidTr="00307386">
        <w:trPr>
          <w:gridAfter w:val="1"/>
          <w:wAfter w:w="9" w:type="dxa"/>
          <w:trHeight w:val="1022"/>
        </w:trPr>
        <w:tc>
          <w:tcPr>
            <w:tcW w:w="505" w:type="dxa"/>
            <w:gridSpan w:val="3"/>
            <w:tcBorders>
              <w:top w:val="single" w:sz="4" w:space="0" w:color="000001"/>
              <w:left w:val="single" w:sz="2" w:space="0" w:color="000001"/>
              <w:bottom w:val="single" w:sz="4" w:space="0" w:color="000001"/>
              <w:right w:val="single" w:sz="4" w:space="0" w:color="000001"/>
            </w:tcBorders>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spacing w:before="113"/>
              <w:ind w:right="189"/>
              <w:jc w:val="right"/>
              <w:rPr>
                <w:sz w:val="14"/>
              </w:rPr>
            </w:pPr>
            <w:r>
              <w:rPr>
                <w:sz w:val="14"/>
              </w:rPr>
              <w:t>29</w:t>
            </w:r>
          </w:p>
        </w:tc>
        <w:tc>
          <w:tcPr>
            <w:tcW w:w="745" w:type="dxa"/>
            <w:gridSpan w:val="6"/>
            <w:tcBorders>
              <w:top w:val="single" w:sz="4" w:space="0" w:color="000001"/>
              <w:left w:val="single" w:sz="4" w:space="0" w:color="000001"/>
              <w:bottom w:val="single" w:sz="4" w:space="0" w:color="000001"/>
              <w:right w:val="single" w:sz="4" w:space="0" w:color="000001"/>
            </w:tcBorders>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spacing w:before="113"/>
              <w:ind w:left="99" w:right="99"/>
              <w:jc w:val="center"/>
              <w:rPr>
                <w:sz w:val="14"/>
              </w:rPr>
            </w:pPr>
            <w:r>
              <w:rPr>
                <w:sz w:val="14"/>
              </w:rPr>
              <w:t>Utens.</w:t>
            </w:r>
          </w:p>
        </w:tc>
        <w:tc>
          <w:tcPr>
            <w:tcW w:w="1072" w:type="dxa"/>
            <w:gridSpan w:val="6"/>
            <w:tcBorders>
              <w:top w:val="single" w:sz="4" w:space="0" w:color="000001"/>
              <w:left w:val="single" w:sz="4" w:space="0" w:color="000001"/>
              <w:bottom w:val="single" w:sz="4" w:space="0" w:color="000001"/>
              <w:right w:val="single" w:sz="4" w:space="0" w:color="000001"/>
            </w:tcBorders>
            <w:tcMar>
              <w:left w:w="0" w:type="dxa"/>
            </w:tcMar>
          </w:tcPr>
          <w:p w:rsidR="002D5EBA" w:rsidRDefault="002D5EBA" w:rsidP="002D5EBA">
            <w:pPr>
              <w:pStyle w:val="TableParagraph"/>
              <w:rPr>
                <w:b/>
                <w:sz w:val="14"/>
              </w:rPr>
            </w:pPr>
          </w:p>
          <w:p w:rsidR="002D5EBA" w:rsidRDefault="002D5EBA" w:rsidP="002D5EBA"/>
          <w:p w:rsidR="002D5EBA" w:rsidRPr="00836E5C" w:rsidRDefault="002D5EBA" w:rsidP="002D5EBA">
            <w:pPr>
              <w:jc w:val="center"/>
            </w:pPr>
            <w:r>
              <w:t>10</w:t>
            </w:r>
          </w:p>
        </w:tc>
        <w:tc>
          <w:tcPr>
            <w:tcW w:w="1225" w:type="dxa"/>
            <w:gridSpan w:val="3"/>
            <w:tcBorders>
              <w:top w:val="single" w:sz="4" w:space="0" w:color="000001"/>
              <w:left w:val="single" w:sz="4" w:space="0" w:color="000001"/>
              <w:bottom w:val="single" w:sz="4" w:space="0" w:color="000001"/>
              <w:right w:val="single" w:sz="4" w:space="0" w:color="000001"/>
            </w:tcBorders>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spacing w:before="4"/>
              <w:rPr>
                <w:b/>
                <w:sz w:val="16"/>
              </w:rPr>
            </w:pPr>
          </w:p>
          <w:p w:rsidR="002D5EBA" w:rsidRDefault="002D5EBA" w:rsidP="002D5EBA">
            <w:pPr>
              <w:pStyle w:val="TableParagraph"/>
              <w:ind w:left="59"/>
              <w:rPr>
                <w:sz w:val="14"/>
              </w:rPr>
            </w:pPr>
            <w:r>
              <w:rPr>
                <w:sz w:val="14"/>
              </w:rPr>
              <w:t>Pinça dedissecação</w:t>
            </w:r>
          </w:p>
          <w:p w:rsidR="002D5EBA" w:rsidRDefault="002D5EBA" w:rsidP="002D5EBA">
            <w:pPr>
              <w:pStyle w:val="TableParagraph"/>
              <w:spacing w:before="7"/>
              <w:ind w:left="59"/>
              <w:rPr>
                <w:sz w:val="14"/>
              </w:rPr>
            </w:pPr>
            <w:r>
              <w:rPr>
                <w:sz w:val="14"/>
              </w:rPr>
              <w:t xml:space="preserve">– anatômica, </w:t>
            </w:r>
            <w:r>
              <w:rPr>
                <w:spacing w:val="3"/>
                <w:sz w:val="14"/>
              </w:rPr>
              <w:t>14</w:t>
            </w:r>
            <w:r>
              <w:rPr>
                <w:spacing w:val="2"/>
                <w:sz w:val="14"/>
              </w:rPr>
              <w:t>cm</w:t>
            </w:r>
          </w:p>
        </w:tc>
        <w:tc>
          <w:tcPr>
            <w:tcW w:w="4525" w:type="dxa"/>
            <w:gridSpan w:val="3"/>
            <w:tcBorders>
              <w:top w:val="single" w:sz="4" w:space="0" w:color="000001"/>
              <w:left w:val="single" w:sz="4" w:space="0" w:color="000001"/>
              <w:bottom w:val="single" w:sz="4" w:space="0" w:color="000001"/>
              <w:right w:val="single" w:sz="4" w:space="0" w:color="000001"/>
            </w:tcBorders>
            <w:shd w:val="clear" w:color="auto" w:fill="auto"/>
            <w:tcMar>
              <w:left w:w="0" w:type="dxa"/>
            </w:tcMar>
          </w:tcPr>
          <w:p w:rsidR="002D5EBA" w:rsidRDefault="002D5EBA" w:rsidP="002D5EBA">
            <w:pPr>
              <w:pStyle w:val="TableParagraph"/>
              <w:spacing w:before="1"/>
              <w:rPr>
                <w:b/>
                <w:sz w:val="17"/>
              </w:rPr>
            </w:pPr>
          </w:p>
          <w:p w:rsidR="002D5EBA" w:rsidRDefault="002D5EBA" w:rsidP="002D5EBA">
            <w:pPr>
              <w:pStyle w:val="TableParagraph"/>
              <w:ind w:left="59" w:right="52"/>
              <w:jc w:val="both"/>
              <w:rPr>
                <w:sz w:val="18"/>
              </w:rPr>
            </w:pPr>
            <w:r>
              <w:rPr>
                <w:sz w:val="18"/>
              </w:rPr>
              <w:t>Pinça de dissecação anatômica, em aço inox, medindo de 14 cm. 10 anos de garantia Fabricado de acordo com Padrões Internacionais de Qualidade, Normas da ABNT.</w:t>
            </w:r>
          </w:p>
        </w:tc>
        <w:tc>
          <w:tcPr>
            <w:tcW w:w="945" w:type="dxa"/>
            <w:gridSpan w:val="5"/>
            <w:tcBorders>
              <w:top w:val="single" w:sz="4" w:space="0" w:color="000001"/>
              <w:left w:val="single" w:sz="4" w:space="0" w:color="000001"/>
              <w:bottom w:val="single" w:sz="4" w:space="0" w:color="000001"/>
              <w:right w:val="single" w:sz="4" w:space="0" w:color="000001"/>
            </w:tcBorders>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spacing w:before="113"/>
              <w:ind w:left="280"/>
              <w:rPr>
                <w:sz w:val="14"/>
              </w:rPr>
            </w:pPr>
            <w:r>
              <w:rPr>
                <w:sz w:val="14"/>
              </w:rPr>
              <w:t>ABNT</w:t>
            </w:r>
          </w:p>
        </w:tc>
        <w:tc>
          <w:tcPr>
            <w:tcW w:w="804" w:type="dxa"/>
            <w:gridSpan w:val="3"/>
            <w:tcBorders>
              <w:top w:val="single" w:sz="4" w:space="0" w:color="000001"/>
              <w:left w:val="single" w:sz="4" w:space="0" w:color="000001"/>
              <w:bottom w:val="single" w:sz="4" w:space="0" w:color="000001"/>
              <w:right w:val="single" w:sz="4" w:space="0" w:color="000001"/>
            </w:tcBorders>
          </w:tcPr>
          <w:p w:rsidR="002D5EBA" w:rsidRDefault="002D5EBA" w:rsidP="002D5EBA">
            <w:pPr>
              <w:rPr>
                <w:rFonts w:ascii="Calibri" w:hAnsi="Calibri" w:cs="Calibri"/>
                <w:color w:val="000000"/>
              </w:rPr>
            </w:pPr>
            <w:r>
              <w:rPr>
                <w:rFonts w:ascii="Calibri" w:hAnsi="Calibri" w:cs="Calibri"/>
                <w:color w:val="000000"/>
              </w:rPr>
              <w:t xml:space="preserve">R$                   200,00 </w:t>
            </w:r>
          </w:p>
          <w:p w:rsidR="002D5EBA" w:rsidRDefault="002D5EBA" w:rsidP="002D5EBA">
            <w:pPr>
              <w:pStyle w:val="TableParagraph"/>
              <w:rPr>
                <w:b/>
                <w:sz w:val="14"/>
              </w:rPr>
            </w:pPr>
          </w:p>
        </w:tc>
      </w:tr>
      <w:tr w:rsidR="00A3517C" w:rsidTr="00307386">
        <w:trPr>
          <w:gridAfter w:val="1"/>
          <w:wAfter w:w="9" w:type="dxa"/>
          <w:trHeight w:val="1022"/>
        </w:trPr>
        <w:tc>
          <w:tcPr>
            <w:tcW w:w="505" w:type="dxa"/>
            <w:gridSpan w:val="3"/>
            <w:tcBorders>
              <w:top w:val="single" w:sz="4" w:space="0" w:color="000001"/>
              <w:left w:val="single" w:sz="2" w:space="0" w:color="000001"/>
              <w:bottom w:val="single" w:sz="4" w:space="0" w:color="000001"/>
              <w:right w:val="single" w:sz="4" w:space="0" w:color="000001"/>
            </w:tcBorders>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spacing w:before="104"/>
              <w:ind w:right="189"/>
              <w:jc w:val="right"/>
              <w:rPr>
                <w:sz w:val="14"/>
              </w:rPr>
            </w:pPr>
            <w:r>
              <w:rPr>
                <w:sz w:val="14"/>
              </w:rPr>
              <w:t>30</w:t>
            </w:r>
          </w:p>
        </w:tc>
        <w:tc>
          <w:tcPr>
            <w:tcW w:w="745" w:type="dxa"/>
            <w:gridSpan w:val="6"/>
            <w:tcBorders>
              <w:top w:val="single" w:sz="4" w:space="0" w:color="000001"/>
              <w:left w:val="single" w:sz="4" w:space="0" w:color="000001"/>
              <w:bottom w:val="single" w:sz="4" w:space="0" w:color="000001"/>
              <w:right w:val="single" w:sz="4" w:space="0" w:color="000001"/>
            </w:tcBorders>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spacing w:before="104"/>
              <w:ind w:left="99" w:right="99"/>
              <w:jc w:val="center"/>
              <w:rPr>
                <w:sz w:val="14"/>
              </w:rPr>
            </w:pPr>
            <w:r>
              <w:rPr>
                <w:sz w:val="14"/>
              </w:rPr>
              <w:t>Utens.</w:t>
            </w:r>
          </w:p>
        </w:tc>
        <w:tc>
          <w:tcPr>
            <w:tcW w:w="1072" w:type="dxa"/>
            <w:gridSpan w:val="6"/>
            <w:tcBorders>
              <w:top w:val="single" w:sz="4" w:space="0" w:color="000001"/>
              <w:left w:val="single" w:sz="4" w:space="0" w:color="000001"/>
              <w:bottom w:val="single" w:sz="4" w:space="0" w:color="000001"/>
              <w:right w:val="single" w:sz="4" w:space="0" w:color="000001"/>
            </w:tcBorders>
            <w:tcMar>
              <w:left w:w="0" w:type="dxa"/>
            </w:tcMar>
          </w:tcPr>
          <w:p w:rsidR="002D5EBA" w:rsidRDefault="002D5EBA" w:rsidP="002D5EBA">
            <w:pPr>
              <w:pStyle w:val="TableParagraph"/>
              <w:jc w:val="center"/>
              <w:rPr>
                <w:b/>
                <w:sz w:val="14"/>
              </w:rPr>
            </w:pPr>
          </w:p>
          <w:p w:rsidR="002D5EBA" w:rsidRDefault="002D5EBA" w:rsidP="002D5EBA"/>
          <w:p w:rsidR="002D5EBA" w:rsidRPr="00D26473" w:rsidRDefault="002D5EBA" w:rsidP="002D5EBA">
            <w:pPr>
              <w:jc w:val="center"/>
            </w:pPr>
            <w:r>
              <w:t>10</w:t>
            </w:r>
          </w:p>
        </w:tc>
        <w:tc>
          <w:tcPr>
            <w:tcW w:w="1225" w:type="dxa"/>
            <w:gridSpan w:val="3"/>
            <w:tcBorders>
              <w:top w:val="single" w:sz="4" w:space="0" w:color="000001"/>
              <w:left w:val="single" w:sz="4" w:space="0" w:color="000001"/>
              <w:bottom w:val="single" w:sz="4" w:space="0" w:color="000001"/>
              <w:right w:val="single" w:sz="4" w:space="0" w:color="000001"/>
            </w:tcBorders>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spacing w:before="101" w:line="247" w:lineRule="auto"/>
              <w:ind w:left="59" w:right="71"/>
              <w:rPr>
                <w:sz w:val="14"/>
              </w:rPr>
            </w:pPr>
            <w:r>
              <w:rPr>
                <w:sz w:val="14"/>
              </w:rPr>
              <w:t xml:space="preserve">Pinça de dissecação dente de rato, 14 </w:t>
            </w:r>
            <w:r>
              <w:rPr>
                <w:spacing w:val="2"/>
                <w:sz w:val="14"/>
              </w:rPr>
              <w:t>cm</w:t>
            </w:r>
          </w:p>
        </w:tc>
        <w:tc>
          <w:tcPr>
            <w:tcW w:w="4525" w:type="dxa"/>
            <w:gridSpan w:val="3"/>
            <w:tcBorders>
              <w:top w:val="single" w:sz="4" w:space="0" w:color="000001"/>
              <w:left w:val="single" w:sz="4" w:space="0" w:color="000001"/>
              <w:bottom w:val="single" w:sz="4" w:space="0" w:color="000001"/>
              <w:right w:val="single" w:sz="4" w:space="0" w:color="000001"/>
            </w:tcBorders>
            <w:shd w:val="clear" w:color="auto" w:fill="auto"/>
            <w:tcMar>
              <w:left w:w="0" w:type="dxa"/>
            </w:tcMar>
          </w:tcPr>
          <w:p w:rsidR="002D5EBA" w:rsidRDefault="002D5EBA" w:rsidP="002D5EBA">
            <w:pPr>
              <w:pStyle w:val="TableParagraph"/>
              <w:spacing w:before="7"/>
              <w:rPr>
                <w:b/>
                <w:sz w:val="16"/>
              </w:rPr>
            </w:pPr>
          </w:p>
          <w:p w:rsidR="002D5EBA" w:rsidRDefault="002D5EBA" w:rsidP="002D5EBA">
            <w:pPr>
              <w:pStyle w:val="TableParagraph"/>
              <w:ind w:left="59" w:right="48"/>
              <w:jc w:val="both"/>
              <w:rPr>
                <w:sz w:val="18"/>
              </w:rPr>
            </w:pPr>
            <w:r>
              <w:rPr>
                <w:sz w:val="18"/>
              </w:rPr>
              <w:t>Pinça dissecação dente de rato, em aço inox, medindo de 14 cm. 10 anos de garantia Fabricado de acordo com Padrões Internacionais de Qualidade, Normas da ABNT.</w:t>
            </w:r>
          </w:p>
        </w:tc>
        <w:tc>
          <w:tcPr>
            <w:tcW w:w="945" w:type="dxa"/>
            <w:gridSpan w:val="5"/>
            <w:tcBorders>
              <w:top w:val="single" w:sz="4" w:space="0" w:color="000001"/>
              <w:left w:val="single" w:sz="4" w:space="0" w:color="000001"/>
              <w:bottom w:val="single" w:sz="4" w:space="0" w:color="000001"/>
              <w:right w:val="single" w:sz="4" w:space="0" w:color="000001"/>
            </w:tcBorders>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spacing w:before="104"/>
              <w:ind w:left="280"/>
              <w:rPr>
                <w:sz w:val="14"/>
              </w:rPr>
            </w:pPr>
            <w:r>
              <w:rPr>
                <w:sz w:val="14"/>
              </w:rPr>
              <w:t>ABNT</w:t>
            </w:r>
          </w:p>
        </w:tc>
        <w:tc>
          <w:tcPr>
            <w:tcW w:w="804" w:type="dxa"/>
            <w:gridSpan w:val="3"/>
            <w:tcBorders>
              <w:top w:val="single" w:sz="4" w:space="0" w:color="000001"/>
              <w:left w:val="single" w:sz="4" w:space="0" w:color="000001"/>
              <w:bottom w:val="single" w:sz="4" w:space="0" w:color="000001"/>
              <w:right w:val="single" w:sz="4" w:space="0" w:color="000001"/>
            </w:tcBorders>
          </w:tcPr>
          <w:p w:rsidR="002D5EBA" w:rsidRDefault="002D5EBA" w:rsidP="002D5EBA">
            <w:pPr>
              <w:pStyle w:val="TableParagraph"/>
              <w:rPr>
                <w:b/>
                <w:sz w:val="14"/>
              </w:rPr>
            </w:pPr>
          </w:p>
          <w:p w:rsidR="002D5EBA" w:rsidRDefault="002D5EBA" w:rsidP="002D5EBA">
            <w:pPr>
              <w:rPr>
                <w:rFonts w:ascii="Calibri" w:hAnsi="Calibri" w:cs="Calibri"/>
                <w:color w:val="000000"/>
              </w:rPr>
            </w:pPr>
            <w:r>
              <w:rPr>
                <w:rFonts w:ascii="Calibri" w:hAnsi="Calibri" w:cs="Calibri"/>
                <w:color w:val="000000"/>
              </w:rPr>
              <w:t xml:space="preserve">R$                   200,00 </w:t>
            </w:r>
          </w:p>
          <w:p w:rsidR="002D5EBA" w:rsidRDefault="002D5EBA" w:rsidP="002D5EBA">
            <w:pPr>
              <w:pStyle w:val="TableParagraph"/>
              <w:rPr>
                <w:b/>
                <w:sz w:val="14"/>
              </w:rPr>
            </w:pPr>
          </w:p>
        </w:tc>
      </w:tr>
      <w:tr w:rsidR="00A3517C" w:rsidTr="00307386">
        <w:trPr>
          <w:gridAfter w:val="1"/>
          <w:wAfter w:w="9" w:type="dxa"/>
          <w:trHeight w:val="1636"/>
        </w:trPr>
        <w:tc>
          <w:tcPr>
            <w:tcW w:w="505" w:type="dxa"/>
            <w:gridSpan w:val="3"/>
            <w:tcBorders>
              <w:top w:val="single" w:sz="4" w:space="0" w:color="000001"/>
              <w:left w:val="single" w:sz="2" w:space="0" w:color="000001"/>
              <w:bottom w:val="single" w:sz="4" w:space="0" w:color="000001"/>
              <w:right w:val="single" w:sz="4" w:space="0" w:color="000001"/>
            </w:tcBorders>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spacing w:before="3"/>
              <w:rPr>
                <w:b/>
                <w:sz w:val="15"/>
              </w:rPr>
            </w:pPr>
          </w:p>
          <w:p w:rsidR="002D5EBA" w:rsidRDefault="002D5EBA" w:rsidP="002D5EBA">
            <w:pPr>
              <w:pStyle w:val="TableParagraph"/>
              <w:ind w:right="189"/>
              <w:jc w:val="right"/>
              <w:rPr>
                <w:sz w:val="14"/>
              </w:rPr>
            </w:pPr>
            <w:r>
              <w:rPr>
                <w:sz w:val="14"/>
              </w:rPr>
              <w:t>31</w:t>
            </w:r>
          </w:p>
        </w:tc>
        <w:tc>
          <w:tcPr>
            <w:tcW w:w="745" w:type="dxa"/>
            <w:gridSpan w:val="6"/>
            <w:tcBorders>
              <w:top w:val="single" w:sz="4" w:space="0" w:color="000001"/>
              <w:left w:val="single" w:sz="4" w:space="0" w:color="000001"/>
              <w:bottom w:val="single" w:sz="4" w:space="0" w:color="000001"/>
              <w:right w:val="single" w:sz="4" w:space="0" w:color="000001"/>
            </w:tcBorders>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spacing w:before="3"/>
              <w:rPr>
                <w:b/>
                <w:sz w:val="15"/>
              </w:rPr>
            </w:pPr>
          </w:p>
          <w:p w:rsidR="002D5EBA" w:rsidRDefault="002D5EBA" w:rsidP="002D5EBA">
            <w:pPr>
              <w:pStyle w:val="TableParagraph"/>
              <w:ind w:left="99" w:right="99"/>
              <w:jc w:val="center"/>
              <w:rPr>
                <w:sz w:val="14"/>
              </w:rPr>
            </w:pPr>
            <w:r>
              <w:rPr>
                <w:sz w:val="14"/>
              </w:rPr>
              <w:t>Utens.</w:t>
            </w:r>
          </w:p>
        </w:tc>
        <w:tc>
          <w:tcPr>
            <w:tcW w:w="1072" w:type="dxa"/>
            <w:gridSpan w:val="6"/>
            <w:tcBorders>
              <w:top w:val="single" w:sz="4" w:space="0" w:color="000001"/>
              <w:left w:val="single" w:sz="4" w:space="0" w:color="000001"/>
              <w:bottom w:val="single" w:sz="4" w:space="0" w:color="000001"/>
              <w:right w:val="single" w:sz="4" w:space="0" w:color="000001"/>
            </w:tcBorders>
            <w:tcMar>
              <w:left w:w="0" w:type="dxa"/>
            </w:tcMar>
          </w:tcPr>
          <w:p w:rsidR="002D5EBA" w:rsidRDefault="002D5EBA" w:rsidP="002D5EBA">
            <w:pPr>
              <w:pStyle w:val="TableParagraph"/>
              <w:jc w:val="center"/>
              <w:rPr>
                <w:b/>
                <w:sz w:val="14"/>
              </w:rPr>
            </w:pPr>
          </w:p>
          <w:p w:rsidR="002D5EBA" w:rsidRPr="00D26473" w:rsidRDefault="002D5EBA" w:rsidP="002D5EBA"/>
          <w:p w:rsidR="002D5EBA" w:rsidRPr="00D26473" w:rsidRDefault="002D5EBA" w:rsidP="002D5EBA"/>
          <w:p w:rsidR="002D5EBA" w:rsidRPr="00D26473" w:rsidRDefault="002D5EBA" w:rsidP="002D5EBA">
            <w:pPr>
              <w:jc w:val="center"/>
            </w:pPr>
            <w:r>
              <w:t>02</w:t>
            </w:r>
          </w:p>
        </w:tc>
        <w:tc>
          <w:tcPr>
            <w:tcW w:w="1225" w:type="dxa"/>
            <w:gridSpan w:val="3"/>
            <w:tcBorders>
              <w:top w:val="single" w:sz="4" w:space="0" w:color="000001"/>
              <w:left w:val="single" w:sz="4" w:space="0" w:color="000001"/>
              <w:bottom w:val="single" w:sz="4" w:space="0" w:color="000001"/>
              <w:right w:val="single" w:sz="4" w:space="0" w:color="000001"/>
            </w:tcBorders>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5"/>
              </w:rPr>
            </w:pPr>
          </w:p>
          <w:p w:rsidR="002D5EBA" w:rsidRDefault="002D5EBA" w:rsidP="002D5EBA">
            <w:pPr>
              <w:pStyle w:val="TableParagraph"/>
              <w:spacing w:before="1" w:line="247" w:lineRule="auto"/>
              <w:ind w:left="59" w:right="277"/>
              <w:rPr>
                <w:sz w:val="14"/>
              </w:rPr>
            </w:pPr>
            <w:r>
              <w:rPr>
                <w:sz w:val="14"/>
              </w:rPr>
              <w:t>Sistema de Iluminação para</w:t>
            </w:r>
          </w:p>
          <w:p w:rsidR="002D5EBA" w:rsidRDefault="002D5EBA" w:rsidP="002D5EBA">
            <w:pPr>
              <w:pStyle w:val="TableParagraph"/>
              <w:spacing w:line="157" w:lineRule="exact"/>
              <w:ind w:left="59"/>
              <w:rPr>
                <w:sz w:val="14"/>
              </w:rPr>
            </w:pPr>
            <w:r>
              <w:rPr>
                <w:sz w:val="14"/>
              </w:rPr>
              <w:t>especulo vaginal.</w:t>
            </w:r>
          </w:p>
        </w:tc>
        <w:tc>
          <w:tcPr>
            <w:tcW w:w="4525" w:type="dxa"/>
            <w:gridSpan w:val="3"/>
            <w:tcBorders>
              <w:top w:val="single" w:sz="4" w:space="0" w:color="000001"/>
              <w:left w:val="single" w:sz="4" w:space="0" w:color="000001"/>
              <w:bottom w:val="single" w:sz="4" w:space="0" w:color="000001"/>
              <w:right w:val="single" w:sz="4" w:space="0" w:color="000001"/>
            </w:tcBorders>
            <w:shd w:val="clear" w:color="auto" w:fill="auto"/>
            <w:tcMar>
              <w:left w:w="0" w:type="dxa"/>
            </w:tcMar>
          </w:tcPr>
          <w:p w:rsidR="002D5EBA" w:rsidRDefault="002D5EBA" w:rsidP="002D5EBA">
            <w:pPr>
              <w:pStyle w:val="TableParagraph"/>
              <w:spacing w:before="9"/>
              <w:rPr>
                <w:b/>
                <w:sz w:val="16"/>
              </w:rPr>
            </w:pPr>
          </w:p>
          <w:p w:rsidR="002D5EBA" w:rsidRDefault="002D5EBA" w:rsidP="002D5EBA">
            <w:pPr>
              <w:pStyle w:val="TableParagraph"/>
              <w:spacing w:line="235" w:lineRule="auto"/>
              <w:ind w:left="59" w:right="40"/>
              <w:jc w:val="both"/>
              <w:rPr>
                <w:sz w:val="18"/>
              </w:rPr>
            </w:pPr>
            <w:r>
              <w:rPr>
                <w:sz w:val="18"/>
              </w:rPr>
              <w:t xml:space="preserve">Sistema de iluminação </w:t>
            </w:r>
            <w:r>
              <w:rPr>
                <w:spacing w:val="-4"/>
                <w:sz w:val="18"/>
              </w:rPr>
              <w:t xml:space="preserve">para </w:t>
            </w:r>
            <w:r>
              <w:rPr>
                <w:sz w:val="18"/>
              </w:rPr>
              <w:t xml:space="preserve">especulo </w:t>
            </w:r>
            <w:r>
              <w:rPr>
                <w:spacing w:val="-3"/>
                <w:sz w:val="18"/>
              </w:rPr>
              <w:t xml:space="preserve">vaginal </w:t>
            </w:r>
            <w:r>
              <w:rPr>
                <w:sz w:val="18"/>
              </w:rPr>
              <w:t xml:space="preserve">com </w:t>
            </w:r>
            <w:r>
              <w:rPr>
                <w:spacing w:val="-3"/>
                <w:sz w:val="18"/>
              </w:rPr>
              <w:t xml:space="preserve">fonte </w:t>
            </w:r>
            <w:r>
              <w:rPr>
                <w:spacing w:val="-4"/>
                <w:sz w:val="18"/>
              </w:rPr>
              <w:t xml:space="preserve">Led </w:t>
            </w:r>
            <w:r>
              <w:rPr>
                <w:sz w:val="18"/>
              </w:rPr>
              <w:t xml:space="preserve">e Wireless, diâmetro </w:t>
            </w:r>
            <w:r>
              <w:rPr>
                <w:spacing w:val="-3"/>
                <w:sz w:val="18"/>
              </w:rPr>
              <w:t xml:space="preserve">25 </w:t>
            </w:r>
            <w:r>
              <w:rPr>
                <w:sz w:val="18"/>
              </w:rPr>
              <w:t xml:space="preserve">mm x </w:t>
            </w:r>
            <w:r>
              <w:rPr>
                <w:spacing w:val="-3"/>
                <w:sz w:val="18"/>
              </w:rPr>
              <w:t xml:space="preserve">95 </w:t>
            </w:r>
            <w:r>
              <w:rPr>
                <w:spacing w:val="-4"/>
                <w:sz w:val="18"/>
              </w:rPr>
              <w:t xml:space="preserve">mm, </w:t>
            </w:r>
            <w:r>
              <w:rPr>
                <w:sz w:val="18"/>
              </w:rPr>
              <w:t xml:space="preserve">iluminância de 3.000 </w:t>
            </w:r>
            <w:r>
              <w:rPr>
                <w:spacing w:val="-4"/>
                <w:sz w:val="18"/>
              </w:rPr>
              <w:t xml:space="preserve">Lux, </w:t>
            </w:r>
            <w:r>
              <w:rPr>
                <w:sz w:val="18"/>
              </w:rPr>
              <w:t xml:space="preserve">confeccionado em alumínio e </w:t>
            </w:r>
            <w:r>
              <w:rPr>
                <w:spacing w:val="-3"/>
                <w:sz w:val="18"/>
              </w:rPr>
              <w:t>poliacetal. CARREGADOR</w:t>
            </w:r>
            <w:r>
              <w:rPr>
                <w:sz w:val="18"/>
              </w:rPr>
              <w:t xml:space="preserve">de 57 x 80 x 48 </w:t>
            </w:r>
            <w:r>
              <w:rPr>
                <w:spacing w:val="-4"/>
                <w:sz w:val="18"/>
              </w:rPr>
              <w:t xml:space="preserve">cm, </w:t>
            </w:r>
            <w:r>
              <w:rPr>
                <w:sz w:val="18"/>
              </w:rPr>
              <w:t xml:space="preserve">tensão </w:t>
            </w:r>
            <w:r>
              <w:rPr>
                <w:spacing w:val="-3"/>
                <w:sz w:val="18"/>
              </w:rPr>
              <w:t xml:space="preserve">de </w:t>
            </w:r>
            <w:r>
              <w:rPr>
                <w:sz w:val="18"/>
              </w:rPr>
              <w:t xml:space="preserve">alimentação de 115 - 230 v e frequência </w:t>
            </w:r>
            <w:r>
              <w:rPr>
                <w:spacing w:val="-3"/>
                <w:sz w:val="18"/>
              </w:rPr>
              <w:t xml:space="preserve">de </w:t>
            </w:r>
            <w:r>
              <w:rPr>
                <w:sz w:val="18"/>
              </w:rPr>
              <w:t xml:space="preserve">operação de 50/60 </w:t>
            </w:r>
            <w:r>
              <w:rPr>
                <w:spacing w:val="-2"/>
                <w:sz w:val="18"/>
              </w:rPr>
              <w:t xml:space="preserve">Hz. </w:t>
            </w:r>
            <w:r>
              <w:rPr>
                <w:spacing w:val="-3"/>
                <w:sz w:val="18"/>
              </w:rPr>
              <w:t xml:space="preserve">BATERIA INTERNA de </w:t>
            </w:r>
            <w:r>
              <w:rPr>
                <w:sz w:val="18"/>
              </w:rPr>
              <w:t xml:space="preserve">1200 </w:t>
            </w:r>
            <w:r>
              <w:rPr>
                <w:spacing w:val="-4"/>
                <w:sz w:val="18"/>
              </w:rPr>
              <w:t>mAh</w:t>
            </w:r>
            <w:r>
              <w:rPr>
                <w:sz w:val="18"/>
              </w:rPr>
              <w:t xml:space="preserve">/ </w:t>
            </w:r>
            <w:r>
              <w:rPr>
                <w:spacing w:val="2"/>
                <w:sz w:val="18"/>
              </w:rPr>
              <w:t xml:space="preserve">3,7 </w:t>
            </w:r>
            <w:r>
              <w:rPr>
                <w:sz w:val="18"/>
              </w:rPr>
              <w:t>V, Lithium</w:t>
            </w:r>
          </w:p>
        </w:tc>
        <w:tc>
          <w:tcPr>
            <w:tcW w:w="945" w:type="dxa"/>
            <w:gridSpan w:val="5"/>
            <w:tcBorders>
              <w:top w:val="single" w:sz="4" w:space="0" w:color="000001"/>
              <w:left w:val="single" w:sz="4" w:space="0" w:color="000001"/>
              <w:bottom w:val="single" w:sz="4" w:space="0" w:color="000001"/>
              <w:right w:val="single" w:sz="4" w:space="0" w:color="000001"/>
            </w:tcBorders>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spacing w:before="3"/>
              <w:rPr>
                <w:b/>
                <w:sz w:val="15"/>
              </w:rPr>
            </w:pPr>
          </w:p>
          <w:p w:rsidR="002D5EBA" w:rsidRDefault="002D5EBA" w:rsidP="002D5EBA">
            <w:pPr>
              <w:pStyle w:val="TableParagraph"/>
              <w:ind w:left="165" w:right="152"/>
              <w:jc w:val="center"/>
              <w:rPr>
                <w:sz w:val="14"/>
              </w:rPr>
            </w:pPr>
            <w:r>
              <w:rPr>
                <w:sz w:val="14"/>
              </w:rPr>
              <w:t>ABNT</w:t>
            </w:r>
          </w:p>
        </w:tc>
        <w:tc>
          <w:tcPr>
            <w:tcW w:w="804" w:type="dxa"/>
            <w:gridSpan w:val="3"/>
            <w:tcBorders>
              <w:top w:val="single" w:sz="4" w:space="0" w:color="000001"/>
              <w:left w:val="single" w:sz="4" w:space="0" w:color="000001"/>
              <w:bottom w:val="single" w:sz="4" w:space="0" w:color="000001"/>
              <w:right w:val="single" w:sz="4" w:space="0" w:color="000001"/>
            </w:tcBorders>
          </w:tcPr>
          <w:p w:rsidR="002D5EBA" w:rsidRDefault="002D5EBA" w:rsidP="002D5EBA">
            <w:pPr>
              <w:rPr>
                <w:rFonts w:ascii="Calibri" w:hAnsi="Calibri" w:cs="Calibri"/>
                <w:color w:val="000000"/>
              </w:rPr>
            </w:pPr>
          </w:p>
          <w:p w:rsidR="002D5EBA" w:rsidRDefault="002D5EBA" w:rsidP="002D5EBA">
            <w:pPr>
              <w:rPr>
                <w:rFonts w:ascii="Calibri" w:hAnsi="Calibri" w:cs="Calibri"/>
                <w:color w:val="000000"/>
              </w:rPr>
            </w:pPr>
            <w:r>
              <w:rPr>
                <w:rFonts w:ascii="Calibri" w:hAnsi="Calibri" w:cs="Calibri"/>
                <w:color w:val="000000"/>
              </w:rPr>
              <w:t xml:space="preserve">R$                   600,00 </w:t>
            </w:r>
          </w:p>
          <w:p w:rsidR="002D5EBA" w:rsidRDefault="002D5EBA" w:rsidP="002D5EBA">
            <w:pPr>
              <w:pStyle w:val="TableParagraph"/>
              <w:rPr>
                <w:b/>
                <w:sz w:val="14"/>
              </w:rPr>
            </w:pPr>
          </w:p>
        </w:tc>
      </w:tr>
      <w:tr w:rsidR="00A3517C" w:rsidTr="00307386">
        <w:trPr>
          <w:gridAfter w:val="1"/>
          <w:wAfter w:w="9" w:type="dxa"/>
          <w:trHeight w:val="1631"/>
        </w:trPr>
        <w:tc>
          <w:tcPr>
            <w:tcW w:w="505" w:type="dxa"/>
            <w:gridSpan w:val="3"/>
            <w:tcBorders>
              <w:top w:val="single" w:sz="4" w:space="0" w:color="000001"/>
              <w:left w:val="single" w:sz="2" w:space="0" w:color="000001"/>
              <w:bottom w:val="single" w:sz="4" w:space="0" w:color="auto"/>
              <w:right w:val="single" w:sz="4" w:space="0" w:color="000001"/>
            </w:tcBorders>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spacing w:before="94"/>
              <w:ind w:right="189"/>
              <w:jc w:val="right"/>
              <w:rPr>
                <w:sz w:val="14"/>
              </w:rPr>
            </w:pPr>
            <w:r>
              <w:rPr>
                <w:sz w:val="14"/>
              </w:rPr>
              <w:t>32</w:t>
            </w:r>
          </w:p>
        </w:tc>
        <w:tc>
          <w:tcPr>
            <w:tcW w:w="745" w:type="dxa"/>
            <w:gridSpan w:val="6"/>
            <w:tcBorders>
              <w:top w:val="single" w:sz="4" w:space="0" w:color="000001"/>
              <w:left w:val="single" w:sz="4" w:space="0" w:color="000001"/>
              <w:bottom w:val="single" w:sz="4" w:space="0" w:color="auto"/>
              <w:right w:val="single" w:sz="4" w:space="0" w:color="000001"/>
            </w:tcBorders>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spacing w:before="94"/>
              <w:ind w:left="99" w:right="99"/>
              <w:jc w:val="center"/>
              <w:rPr>
                <w:sz w:val="14"/>
              </w:rPr>
            </w:pPr>
            <w:r>
              <w:rPr>
                <w:sz w:val="14"/>
              </w:rPr>
              <w:t>Utens.</w:t>
            </w:r>
          </w:p>
        </w:tc>
        <w:tc>
          <w:tcPr>
            <w:tcW w:w="1072" w:type="dxa"/>
            <w:gridSpan w:val="6"/>
            <w:tcBorders>
              <w:top w:val="single" w:sz="4" w:space="0" w:color="000001"/>
              <w:left w:val="single" w:sz="4" w:space="0" w:color="000001"/>
              <w:bottom w:val="single" w:sz="4" w:space="0" w:color="auto"/>
              <w:right w:val="single" w:sz="4" w:space="0" w:color="000001"/>
            </w:tcBorders>
            <w:tcMar>
              <w:left w:w="0" w:type="dxa"/>
            </w:tcMar>
          </w:tcPr>
          <w:p w:rsidR="002D5EBA" w:rsidRDefault="002D5EBA" w:rsidP="002D5EBA">
            <w:pPr>
              <w:pStyle w:val="TableParagraph"/>
              <w:jc w:val="center"/>
              <w:rPr>
                <w:b/>
                <w:sz w:val="14"/>
              </w:rPr>
            </w:pPr>
          </w:p>
          <w:p w:rsidR="002D5EBA" w:rsidRPr="00D26473" w:rsidRDefault="002D5EBA" w:rsidP="002D5EBA"/>
          <w:p w:rsidR="002D5EBA" w:rsidRDefault="002D5EBA" w:rsidP="002D5EBA"/>
          <w:p w:rsidR="002D5EBA" w:rsidRPr="00D26473" w:rsidRDefault="002D5EBA" w:rsidP="002D5EBA">
            <w:pPr>
              <w:jc w:val="center"/>
            </w:pPr>
            <w:r>
              <w:t>06</w:t>
            </w:r>
          </w:p>
        </w:tc>
        <w:tc>
          <w:tcPr>
            <w:tcW w:w="1225" w:type="dxa"/>
            <w:gridSpan w:val="3"/>
            <w:tcBorders>
              <w:top w:val="single" w:sz="4" w:space="0" w:color="000001"/>
              <w:left w:val="single" w:sz="4" w:space="0" w:color="000001"/>
              <w:bottom w:val="single" w:sz="4" w:space="0" w:color="auto"/>
              <w:right w:val="single" w:sz="4" w:space="0" w:color="000001"/>
            </w:tcBorders>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spacing w:before="94"/>
              <w:ind w:left="59"/>
              <w:rPr>
                <w:sz w:val="14"/>
              </w:rPr>
            </w:pPr>
            <w:r>
              <w:rPr>
                <w:sz w:val="14"/>
              </w:rPr>
              <w:t>Suporte para soro.</w:t>
            </w:r>
          </w:p>
        </w:tc>
        <w:tc>
          <w:tcPr>
            <w:tcW w:w="4525" w:type="dxa"/>
            <w:gridSpan w:val="3"/>
            <w:tcBorders>
              <w:top w:val="single" w:sz="4" w:space="0" w:color="000001"/>
              <w:left w:val="single" w:sz="4" w:space="0" w:color="000001"/>
              <w:bottom w:val="single" w:sz="4" w:space="0" w:color="auto"/>
              <w:right w:val="single" w:sz="4" w:space="0" w:color="000001"/>
            </w:tcBorders>
            <w:shd w:val="clear" w:color="auto" w:fill="auto"/>
            <w:tcMar>
              <w:left w:w="0" w:type="dxa"/>
            </w:tcMar>
          </w:tcPr>
          <w:p w:rsidR="002D5EBA" w:rsidRDefault="002D5EBA" w:rsidP="002D5EBA">
            <w:pPr>
              <w:pStyle w:val="TableParagraph"/>
              <w:spacing w:before="9"/>
              <w:rPr>
                <w:b/>
                <w:sz w:val="16"/>
              </w:rPr>
            </w:pPr>
          </w:p>
          <w:p w:rsidR="002D5EBA" w:rsidRDefault="002D5EBA" w:rsidP="002D5EBA">
            <w:pPr>
              <w:pStyle w:val="TableParagraph"/>
              <w:spacing w:line="235" w:lineRule="auto"/>
              <w:ind w:left="59" w:right="45"/>
              <w:jc w:val="both"/>
              <w:rPr>
                <w:sz w:val="18"/>
              </w:rPr>
            </w:pPr>
            <w:r>
              <w:rPr>
                <w:sz w:val="18"/>
              </w:rPr>
              <w:t xml:space="preserve">Suporte para soro tipo coluna em tubo de aço inoxidável de 1” </w:t>
            </w:r>
            <w:r>
              <w:rPr>
                <w:spacing w:val="-3"/>
                <w:sz w:val="18"/>
              </w:rPr>
              <w:t xml:space="preserve">de </w:t>
            </w:r>
            <w:r>
              <w:rPr>
                <w:sz w:val="18"/>
              </w:rPr>
              <w:t xml:space="preserve">diâmetro com anel de </w:t>
            </w:r>
            <w:r>
              <w:rPr>
                <w:spacing w:val="-3"/>
                <w:sz w:val="18"/>
              </w:rPr>
              <w:t xml:space="preserve">regulagem, </w:t>
            </w:r>
            <w:r>
              <w:rPr>
                <w:sz w:val="18"/>
              </w:rPr>
              <w:t xml:space="preserve">haste em tubo de aço inoxidável  de ¾ </w:t>
            </w:r>
            <w:r>
              <w:rPr>
                <w:spacing w:val="-3"/>
                <w:sz w:val="18"/>
              </w:rPr>
              <w:t xml:space="preserve">de </w:t>
            </w:r>
            <w:r>
              <w:rPr>
                <w:sz w:val="18"/>
              </w:rPr>
              <w:t xml:space="preserve">diâmetro com 4 ganchos na extremidade superior, </w:t>
            </w:r>
            <w:r>
              <w:rPr>
                <w:spacing w:val="-3"/>
                <w:sz w:val="18"/>
              </w:rPr>
              <w:t xml:space="preserve">base </w:t>
            </w:r>
            <w:r>
              <w:rPr>
                <w:sz w:val="18"/>
              </w:rPr>
              <w:t xml:space="preserve">com 4 </w:t>
            </w:r>
            <w:r>
              <w:rPr>
                <w:spacing w:val="-3"/>
                <w:sz w:val="18"/>
              </w:rPr>
              <w:t xml:space="preserve">pés </w:t>
            </w:r>
            <w:r>
              <w:rPr>
                <w:sz w:val="18"/>
              </w:rPr>
              <w:t xml:space="preserve">de ferro fundido, pintura epóxi na </w:t>
            </w:r>
            <w:r>
              <w:rPr>
                <w:spacing w:val="-3"/>
                <w:sz w:val="18"/>
              </w:rPr>
              <w:t xml:space="preserve">cor branca, </w:t>
            </w:r>
            <w:r>
              <w:rPr>
                <w:sz w:val="18"/>
              </w:rPr>
              <w:t xml:space="preserve">com rodízios, dimensões aproximadas de </w:t>
            </w:r>
            <w:r>
              <w:rPr>
                <w:spacing w:val="-3"/>
                <w:sz w:val="18"/>
              </w:rPr>
              <w:t xml:space="preserve">no </w:t>
            </w:r>
            <w:r>
              <w:rPr>
                <w:sz w:val="18"/>
              </w:rPr>
              <w:t xml:space="preserve">máximo 2,40 e </w:t>
            </w:r>
            <w:r>
              <w:rPr>
                <w:spacing w:val="-3"/>
                <w:sz w:val="18"/>
              </w:rPr>
              <w:t xml:space="preserve">mínimo </w:t>
            </w:r>
            <w:r>
              <w:rPr>
                <w:sz w:val="18"/>
              </w:rPr>
              <w:t xml:space="preserve">de 1,70 </w:t>
            </w:r>
            <w:r>
              <w:rPr>
                <w:spacing w:val="-4"/>
                <w:sz w:val="18"/>
              </w:rPr>
              <w:t xml:space="preserve">m. </w:t>
            </w:r>
            <w:r>
              <w:rPr>
                <w:sz w:val="18"/>
              </w:rPr>
              <w:t xml:space="preserve">Garantia de 1 </w:t>
            </w:r>
            <w:r>
              <w:rPr>
                <w:spacing w:val="-3"/>
                <w:sz w:val="18"/>
              </w:rPr>
              <w:t>(um)</w:t>
            </w:r>
            <w:r>
              <w:rPr>
                <w:spacing w:val="-4"/>
                <w:sz w:val="18"/>
              </w:rPr>
              <w:t>ano.</w:t>
            </w:r>
          </w:p>
        </w:tc>
        <w:tc>
          <w:tcPr>
            <w:tcW w:w="945" w:type="dxa"/>
            <w:gridSpan w:val="5"/>
            <w:tcBorders>
              <w:top w:val="single" w:sz="4" w:space="0" w:color="000001"/>
              <w:left w:val="single" w:sz="4" w:space="0" w:color="000001"/>
              <w:bottom w:val="single" w:sz="4" w:space="0" w:color="000001"/>
              <w:right w:val="single" w:sz="4" w:space="0" w:color="000001"/>
            </w:tcBorders>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spacing w:before="94"/>
              <w:ind w:left="165" w:right="152"/>
              <w:jc w:val="center"/>
              <w:rPr>
                <w:sz w:val="14"/>
              </w:rPr>
            </w:pPr>
            <w:r>
              <w:rPr>
                <w:sz w:val="14"/>
              </w:rPr>
              <w:t>ABNT</w:t>
            </w:r>
          </w:p>
        </w:tc>
        <w:tc>
          <w:tcPr>
            <w:tcW w:w="804" w:type="dxa"/>
            <w:gridSpan w:val="3"/>
            <w:tcBorders>
              <w:top w:val="single" w:sz="4" w:space="0" w:color="000001"/>
              <w:left w:val="single" w:sz="4" w:space="0" w:color="000001"/>
              <w:bottom w:val="single" w:sz="4" w:space="0" w:color="000001"/>
              <w:right w:val="single" w:sz="4" w:space="0" w:color="000001"/>
            </w:tcBorders>
          </w:tcPr>
          <w:p w:rsidR="002D5EBA" w:rsidRDefault="002D5EBA" w:rsidP="002D5EBA">
            <w:pPr>
              <w:pStyle w:val="TableParagraph"/>
              <w:rPr>
                <w:b/>
                <w:sz w:val="14"/>
              </w:rPr>
            </w:pPr>
          </w:p>
          <w:p w:rsidR="002D5EBA" w:rsidRDefault="002D5EBA" w:rsidP="002D5EBA">
            <w:pPr>
              <w:rPr>
                <w:rFonts w:ascii="Calibri" w:hAnsi="Calibri" w:cs="Calibri"/>
                <w:color w:val="000000"/>
              </w:rPr>
            </w:pPr>
            <w:r>
              <w:rPr>
                <w:rFonts w:ascii="Calibri" w:hAnsi="Calibri" w:cs="Calibri"/>
                <w:color w:val="000000"/>
              </w:rPr>
              <w:t xml:space="preserve">R$                   720,00 </w:t>
            </w:r>
          </w:p>
          <w:p w:rsidR="002D5EBA" w:rsidRDefault="002D5EBA" w:rsidP="002D5EBA">
            <w:pPr>
              <w:pStyle w:val="TableParagraph"/>
              <w:rPr>
                <w:b/>
                <w:sz w:val="14"/>
              </w:rPr>
            </w:pPr>
          </w:p>
        </w:tc>
      </w:tr>
      <w:tr w:rsidR="00A3517C" w:rsidTr="00307386">
        <w:trPr>
          <w:gridAfter w:val="1"/>
          <w:wAfter w:w="9" w:type="dxa"/>
          <w:trHeight w:val="1064"/>
        </w:trPr>
        <w:tc>
          <w:tcPr>
            <w:tcW w:w="505" w:type="dxa"/>
            <w:gridSpan w:val="3"/>
            <w:tcBorders>
              <w:top w:val="single" w:sz="4" w:space="0" w:color="auto"/>
              <w:left w:val="single" w:sz="2" w:space="0" w:color="000001"/>
              <w:bottom w:val="single" w:sz="4" w:space="0" w:color="auto"/>
              <w:right w:val="single" w:sz="4" w:space="0" w:color="000001"/>
            </w:tcBorders>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spacing w:before="108"/>
              <w:ind w:right="189"/>
              <w:jc w:val="right"/>
              <w:rPr>
                <w:sz w:val="14"/>
              </w:rPr>
            </w:pPr>
            <w:r>
              <w:rPr>
                <w:sz w:val="14"/>
              </w:rPr>
              <w:t>33</w:t>
            </w:r>
          </w:p>
        </w:tc>
        <w:tc>
          <w:tcPr>
            <w:tcW w:w="745" w:type="dxa"/>
            <w:gridSpan w:val="6"/>
            <w:tcBorders>
              <w:top w:val="single" w:sz="4" w:space="0" w:color="auto"/>
              <w:left w:val="single" w:sz="4" w:space="0" w:color="000001"/>
              <w:bottom w:val="single" w:sz="4" w:space="0" w:color="auto"/>
              <w:right w:val="single" w:sz="4" w:space="0" w:color="000001"/>
            </w:tcBorders>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spacing w:before="108"/>
              <w:ind w:left="99" w:right="99"/>
              <w:jc w:val="center"/>
              <w:rPr>
                <w:sz w:val="14"/>
              </w:rPr>
            </w:pPr>
            <w:r>
              <w:rPr>
                <w:sz w:val="14"/>
              </w:rPr>
              <w:t>Utens.</w:t>
            </w:r>
          </w:p>
        </w:tc>
        <w:tc>
          <w:tcPr>
            <w:tcW w:w="1072" w:type="dxa"/>
            <w:gridSpan w:val="6"/>
            <w:tcBorders>
              <w:top w:val="single" w:sz="4" w:space="0" w:color="auto"/>
              <w:left w:val="single" w:sz="4" w:space="0" w:color="000001"/>
              <w:bottom w:val="single" w:sz="4" w:space="0" w:color="auto"/>
              <w:right w:val="single" w:sz="4" w:space="0" w:color="000001"/>
            </w:tcBorders>
            <w:tcMar>
              <w:left w:w="0" w:type="dxa"/>
            </w:tcMar>
          </w:tcPr>
          <w:p w:rsidR="002D5EBA" w:rsidRDefault="002D5EBA" w:rsidP="002D5EBA">
            <w:pPr>
              <w:pStyle w:val="TableParagraph"/>
              <w:jc w:val="center"/>
              <w:rPr>
                <w:b/>
                <w:sz w:val="14"/>
              </w:rPr>
            </w:pPr>
          </w:p>
          <w:p w:rsidR="002D5EBA" w:rsidRDefault="002D5EBA" w:rsidP="002D5EBA"/>
          <w:p w:rsidR="002D5EBA" w:rsidRPr="00D26473" w:rsidRDefault="002D5EBA" w:rsidP="002D5EBA">
            <w:pPr>
              <w:jc w:val="center"/>
            </w:pPr>
            <w:r>
              <w:t>10</w:t>
            </w:r>
          </w:p>
        </w:tc>
        <w:tc>
          <w:tcPr>
            <w:tcW w:w="1225" w:type="dxa"/>
            <w:gridSpan w:val="3"/>
            <w:tcBorders>
              <w:top w:val="single" w:sz="4" w:space="0" w:color="auto"/>
              <w:left w:val="single" w:sz="4" w:space="0" w:color="000001"/>
              <w:bottom w:val="single" w:sz="4" w:space="0" w:color="auto"/>
              <w:right w:val="single" w:sz="4" w:space="0" w:color="000001"/>
            </w:tcBorders>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spacing w:before="108"/>
              <w:ind w:left="59"/>
              <w:rPr>
                <w:sz w:val="14"/>
              </w:rPr>
            </w:pPr>
            <w:r>
              <w:rPr>
                <w:sz w:val="14"/>
              </w:rPr>
              <w:t>Tesoura Mayo</w:t>
            </w:r>
          </w:p>
        </w:tc>
        <w:tc>
          <w:tcPr>
            <w:tcW w:w="4525" w:type="dxa"/>
            <w:gridSpan w:val="3"/>
            <w:tcBorders>
              <w:top w:val="single" w:sz="4" w:space="0" w:color="auto"/>
              <w:left w:val="single" w:sz="4" w:space="0" w:color="000001"/>
              <w:bottom w:val="single" w:sz="4" w:space="0" w:color="auto"/>
              <w:right w:val="single" w:sz="4" w:space="0" w:color="000001"/>
            </w:tcBorders>
            <w:shd w:val="clear" w:color="auto" w:fill="auto"/>
            <w:tcMar>
              <w:left w:w="0" w:type="dxa"/>
            </w:tcMar>
          </w:tcPr>
          <w:p w:rsidR="002D5EBA" w:rsidRDefault="002D5EBA" w:rsidP="002D5EBA">
            <w:pPr>
              <w:pStyle w:val="TableParagraph"/>
              <w:spacing w:before="1"/>
              <w:rPr>
                <w:b/>
                <w:sz w:val="17"/>
              </w:rPr>
            </w:pPr>
          </w:p>
          <w:p w:rsidR="002D5EBA" w:rsidRDefault="002D5EBA" w:rsidP="002D5EBA">
            <w:pPr>
              <w:pStyle w:val="TableParagraph"/>
              <w:ind w:left="59" w:right="48"/>
              <w:jc w:val="both"/>
              <w:rPr>
                <w:sz w:val="18"/>
              </w:rPr>
            </w:pPr>
            <w:r>
              <w:rPr>
                <w:sz w:val="18"/>
              </w:rPr>
              <w:t xml:space="preserve">Tesoura Mayo </w:t>
            </w:r>
            <w:r>
              <w:rPr>
                <w:spacing w:val="-3"/>
                <w:sz w:val="18"/>
              </w:rPr>
              <w:t xml:space="preserve">longa: </w:t>
            </w:r>
            <w:r>
              <w:rPr>
                <w:sz w:val="18"/>
              </w:rPr>
              <w:t xml:space="preserve">em aço inox, de 19 cm de </w:t>
            </w:r>
            <w:r>
              <w:rPr>
                <w:spacing w:val="-3"/>
                <w:sz w:val="18"/>
              </w:rPr>
              <w:t xml:space="preserve">comprimento, 10 anos </w:t>
            </w:r>
            <w:r>
              <w:rPr>
                <w:sz w:val="18"/>
              </w:rPr>
              <w:t xml:space="preserve">de garantia, Fabricado de acordo com Padrões Internacionais de Qualidade, </w:t>
            </w:r>
            <w:r>
              <w:rPr>
                <w:spacing w:val="-4"/>
                <w:sz w:val="18"/>
              </w:rPr>
              <w:t xml:space="preserve">Normas </w:t>
            </w:r>
            <w:r>
              <w:rPr>
                <w:sz w:val="18"/>
              </w:rPr>
              <w:t>da</w:t>
            </w:r>
            <w:r>
              <w:rPr>
                <w:spacing w:val="-4"/>
                <w:sz w:val="18"/>
              </w:rPr>
              <w:t>ABNT.</w:t>
            </w:r>
          </w:p>
        </w:tc>
        <w:tc>
          <w:tcPr>
            <w:tcW w:w="945" w:type="dxa"/>
            <w:gridSpan w:val="5"/>
            <w:tcBorders>
              <w:top w:val="single" w:sz="4" w:space="0" w:color="000001"/>
              <w:left w:val="single" w:sz="4" w:space="0" w:color="000001"/>
              <w:bottom w:val="single" w:sz="4" w:space="0" w:color="auto"/>
              <w:right w:val="single" w:sz="4" w:space="0" w:color="000001"/>
            </w:tcBorders>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spacing w:before="108"/>
              <w:ind w:left="165" w:right="152"/>
              <w:jc w:val="center"/>
              <w:rPr>
                <w:sz w:val="14"/>
              </w:rPr>
            </w:pPr>
            <w:r>
              <w:rPr>
                <w:sz w:val="14"/>
              </w:rPr>
              <w:t>ABNT</w:t>
            </w:r>
          </w:p>
        </w:tc>
        <w:tc>
          <w:tcPr>
            <w:tcW w:w="804" w:type="dxa"/>
            <w:gridSpan w:val="3"/>
            <w:tcBorders>
              <w:top w:val="single" w:sz="4" w:space="0" w:color="000001"/>
              <w:left w:val="single" w:sz="4" w:space="0" w:color="000001"/>
              <w:bottom w:val="single" w:sz="4" w:space="0" w:color="auto"/>
              <w:right w:val="single" w:sz="4" w:space="0" w:color="000001"/>
            </w:tcBorders>
          </w:tcPr>
          <w:p w:rsidR="002D5EBA" w:rsidRDefault="002D5EBA" w:rsidP="002D5EBA">
            <w:pPr>
              <w:rPr>
                <w:rFonts w:ascii="Calibri" w:hAnsi="Calibri" w:cs="Calibri"/>
                <w:color w:val="000000"/>
              </w:rPr>
            </w:pPr>
            <w:r>
              <w:rPr>
                <w:rFonts w:ascii="Calibri" w:hAnsi="Calibri" w:cs="Calibri"/>
                <w:color w:val="000000"/>
              </w:rPr>
              <w:t xml:space="preserve">R$                   600,00 </w:t>
            </w:r>
          </w:p>
          <w:p w:rsidR="002D5EBA" w:rsidRDefault="002D5EBA" w:rsidP="002D5EBA">
            <w:pPr>
              <w:pStyle w:val="TableParagraph"/>
              <w:rPr>
                <w:b/>
                <w:sz w:val="14"/>
              </w:rPr>
            </w:pPr>
          </w:p>
        </w:tc>
      </w:tr>
      <w:tr w:rsidR="00A3517C" w:rsidTr="00307386">
        <w:trPr>
          <w:gridAfter w:val="1"/>
          <w:wAfter w:w="9" w:type="dxa"/>
        </w:trPr>
        <w:tc>
          <w:tcPr>
            <w:tcW w:w="1210" w:type="dxa"/>
            <w:gridSpan w:val="6"/>
            <w:tcBorders>
              <w:top w:val="single" w:sz="4" w:space="0" w:color="auto"/>
              <w:left w:val="nil"/>
              <w:bottom w:val="nil"/>
              <w:right w:val="single" w:sz="4" w:space="0" w:color="000001"/>
            </w:tcBorders>
          </w:tcPr>
          <w:p w:rsidR="002D5EBA" w:rsidRDefault="002D5EBA" w:rsidP="002D5EBA">
            <w:pPr>
              <w:pStyle w:val="TableParagraph"/>
              <w:rPr>
                <w:b/>
                <w:sz w:val="14"/>
              </w:rPr>
            </w:pPr>
          </w:p>
        </w:tc>
        <w:tc>
          <w:tcPr>
            <w:tcW w:w="8611" w:type="dxa"/>
            <w:gridSpan w:val="23"/>
            <w:tcBorders>
              <w:top w:val="single" w:sz="4" w:space="0" w:color="auto"/>
              <w:left w:val="nil"/>
              <w:bottom w:val="nil"/>
              <w:right w:val="single" w:sz="4" w:space="0" w:color="000001"/>
            </w:tcBorders>
            <w:shd w:val="clear" w:color="auto" w:fill="auto"/>
            <w:tcMar>
              <w:left w:w="0" w:type="dxa"/>
            </w:tcMar>
          </w:tcPr>
          <w:p w:rsidR="002D5EBA" w:rsidRDefault="002D5EBA" w:rsidP="002D5EBA">
            <w:pPr>
              <w:pStyle w:val="TableParagraph"/>
              <w:rPr>
                <w:b/>
                <w:sz w:val="14"/>
              </w:rPr>
            </w:pPr>
          </w:p>
        </w:tc>
      </w:tr>
      <w:tr w:rsidR="00A3517C" w:rsidTr="00307386">
        <w:trPr>
          <w:gridAfter w:val="1"/>
          <w:wAfter w:w="9" w:type="dxa"/>
          <w:trHeight w:val="7550"/>
        </w:trPr>
        <w:tc>
          <w:tcPr>
            <w:tcW w:w="505" w:type="dxa"/>
            <w:gridSpan w:val="3"/>
            <w:tcBorders>
              <w:top w:val="nil"/>
              <w:left w:val="single" w:sz="2" w:space="0" w:color="000001"/>
              <w:bottom w:val="nil"/>
              <w:right w:val="single" w:sz="4" w:space="0" w:color="000001"/>
            </w:tcBorders>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spacing w:before="7"/>
              <w:rPr>
                <w:b/>
                <w:sz w:val="13"/>
              </w:rPr>
            </w:pPr>
          </w:p>
          <w:p w:rsidR="002D5EBA" w:rsidRDefault="002D5EBA" w:rsidP="002D5EBA">
            <w:pPr>
              <w:pStyle w:val="TableParagraph"/>
              <w:spacing w:before="1"/>
              <w:ind w:right="189"/>
              <w:jc w:val="right"/>
              <w:rPr>
                <w:sz w:val="14"/>
              </w:rPr>
            </w:pPr>
            <w:r>
              <w:rPr>
                <w:sz w:val="14"/>
              </w:rPr>
              <w:t>34</w:t>
            </w:r>
          </w:p>
        </w:tc>
        <w:tc>
          <w:tcPr>
            <w:tcW w:w="745" w:type="dxa"/>
            <w:gridSpan w:val="6"/>
            <w:tcBorders>
              <w:top w:val="nil"/>
              <w:left w:val="single" w:sz="4" w:space="0" w:color="000001"/>
              <w:bottom w:val="nil"/>
              <w:right w:val="single" w:sz="4" w:space="0" w:color="000001"/>
            </w:tcBorders>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spacing w:before="7"/>
              <w:rPr>
                <w:b/>
                <w:sz w:val="13"/>
              </w:rPr>
            </w:pPr>
          </w:p>
          <w:p w:rsidR="002D5EBA" w:rsidRDefault="002D5EBA" w:rsidP="002D5EBA">
            <w:pPr>
              <w:pStyle w:val="TableParagraph"/>
              <w:spacing w:before="1"/>
              <w:ind w:left="99" w:right="99"/>
              <w:jc w:val="center"/>
              <w:rPr>
                <w:sz w:val="14"/>
              </w:rPr>
            </w:pPr>
            <w:r>
              <w:rPr>
                <w:sz w:val="14"/>
              </w:rPr>
              <w:t>Equip.</w:t>
            </w:r>
          </w:p>
        </w:tc>
        <w:tc>
          <w:tcPr>
            <w:tcW w:w="1072" w:type="dxa"/>
            <w:gridSpan w:val="6"/>
            <w:tcBorders>
              <w:top w:val="nil"/>
              <w:left w:val="single" w:sz="4" w:space="0" w:color="000001"/>
              <w:bottom w:val="nil"/>
              <w:right w:val="single" w:sz="4" w:space="0" w:color="000001"/>
            </w:tcBorders>
            <w:tcMar>
              <w:left w:w="0" w:type="dxa"/>
            </w:tcMar>
          </w:tcPr>
          <w:p w:rsidR="002D5EBA" w:rsidRDefault="002D5EBA" w:rsidP="002D5EBA">
            <w:pPr>
              <w:pStyle w:val="TableParagraph"/>
              <w:rPr>
                <w:b/>
                <w:sz w:val="14"/>
              </w:rPr>
            </w:pPr>
          </w:p>
          <w:p w:rsidR="002D5EBA" w:rsidRPr="00D26473" w:rsidRDefault="002D5EBA" w:rsidP="002D5EBA"/>
          <w:p w:rsidR="002D5EBA" w:rsidRPr="00D26473" w:rsidRDefault="002D5EBA" w:rsidP="002D5EBA"/>
          <w:p w:rsidR="002D5EBA" w:rsidRPr="00D26473" w:rsidRDefault="002D5EBA" w:rsidP="002D5EBA"/>
          <w:p w:rsidR="002D5EBA" w:rsidRPr="00D26473" w:rsidRDefault="002D5EBA" w:rsidP="002D5EBA"/>
          <w:p w:rsidR="002D5EBA" w:rsidRPr="00D26473" w:rsidRDefault="002D5EBA" w:rsidP="002D5EBA"/>
          <w:p w:rsidR="002D5EBA" w:rsidRPr="00D26473" w:rsidRDefault="002D5EBA" w:rsidP="002D5EBA"/>
          <w:p w:rsidR="002D5EBA" w:rsidRDefault="002D5EBA" w:rsidP="002D5EBA"/>
          <w:p w:rsidR="002D5EBA" w:rsidRPr="00D26473" w:rsidRDefault="002D5EBA" w:rsidP="002D5EBA">
            <w:pPr>
              <w:jc w:val="center"/>
            </w:pPr>
            <w:r>
              <w:t>04</w:t>
            </w:r>
          </w:p>
        </w:tc>
        <w:tc>
          <w:tcPr>
            <w:tcW w:w="1225" w:type="dxa"/>
            <w:gridSpan w:val="3"/>
            <w:tcBorders>
              <w:top w:val="nil"/>
              <w:left w:val="single" w:sz="4" w:space="0" w:color="000001"/>
              <w:bottom w:val="nil"/>
              <w:right w:val="single" w:sz="4" w:space="0" w:color="000001"/>
            </w:tcBorders>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spacing w:before="6"/>
              <w:rPr>
                <w:b/>
                <w:sz w:val="20"/>
              </w:rPr>
            </w:pPr>
          </w:p>
          <w:p w:rsidR="002D5EBA" w:rsidRDefault="002D5EBA" w:rsidP="002D5EBA">
            <w:pPr>
              <w:pStyle w:val="TableParagraph"/>
              <w:spacing w:before="1"/>
              <w:ind w:left="59"/>
              <w:rPr>
                <w:sz w:val="14"/>
              </w:rPr>
            </w:pPr>
            <w:r>
              <w:rPr>
                <w:sz w:val="14"/>
              </w:rPr>
              <w:t>KIT Equipamento Urgência</w:t>
            </w:r>
          </w:p>
        </w:tc>
        <w:tc>
          <w:tcPr>
            <w:tcW w:w="4525" w:type="dxa"/>
            <w:gridSpan w:val="3"/>
            <w:tcBorders>
              <w:top w:val="nil"/>
              <w:left w:val="single" w:sz="4" w:space="0" w:color="000001"/>
              <w:bottom w:val="nil"/>
              <w:right w:val="single" w:sz="4" w:space="0" w:color="000001"/>
            </w:tcBorders>
            <w:shd w:val="clear" w:color="auto" w:fill="auto"/>
            <w:tcMar>
              <w:left w:w="0" w:type="dxa"/>
            </w:tcMar>
          </w:tcPr>
          <w:p w:rsidR="002D5EBA" w:rsidRDefault="002D5EBA" w:rsidP="002D5EBA">
            <w:pPr>
              <w:pStyle w:val="TableParagraph"/>
              <w:spacing w:before="2"/>
              <w:rPr>
                <w:b/>
                <w:sz w:val="17"/>
              </w:rPr>
            </w:pPr>
          </w:p>
          <w:p w:rsidR="002D5EBA" w:rsidRDefault="002D5EBA" w:rsidP="002D5EBA">
            <w:pPr>
              <w:pStyle w:val="TableParagraph"/>
              <w:spacing w:line="235" w:lineRule="auto"/>
              <w:ind w:left="59" w:right="47"/>
              <w:jc w:val="both"/>
              <w:rPr>
                <w:sz w:val="18"/>
              </w:rPr>
            </w:pPr>
            <w:r>
              <w:rPr>
                <w:b/>
                <w:sz w:val="18"/>
              </w:rPr>
              <w:t xml:space="preserve">1 - LARINGOSCÓPIO DE FIBRA ÓPTICA: </w:t>
            </w:r>
            <w:r>
              <w:rPr>
                <w:sz w:val="18"/>
              </w:rPr>
              <w:t>Descrição básica Dispositivo médico-hospitalar utilizado para auxiliar na entubação endotraqueal. Especificações técnicas mínimas: Conjunto de laringoscópio com cabo em metal recartilhado e alimentação através de pilhas tipo C. Lâmpada de LED com vida útil aproximada de</w:t>
            </w:r>
          </w:p>
          <w:p w:rsidR="002D5EBA" w:rsidRDefault="002D5EBA" w:rsidP="002D5EBA">
            <w:pPr>
              <w:pStyle w:val="TableParagraph"/>
              <w:spacing w:line="235" w:lineRule="auto"/>
              <w:ind w:left="59" w:right="48"/>
              <w:jc w:val="both"/>
              <w:rPr>
                <w:sz w:val="18"/>
              </w:rPr>
            </w:pPr>
            <w:r>
              <w:rPr>
                <w:sz w:val="18"/>
              </w:rPr>
              <w:t xml:space="preserve">50.000 </w:t>
            </w:r>
            <w:r>
              <w:rPr>
                <w:spacing w:val="-3"/>
                <w:sz w:val="18"/>
              </w:rPr>
              <w:t xml:space="preserve">horas, </w:t>
            </w:r>
            <w:r>
              <w:rPr>
                <w:sz w:val="18"/>
              </w:rPr>
              <w:t xml:space="preserve">que </w:t>
            </w:r>
            <w:r>
              <w:rPr>
                <w:spacing w:val="-3"/>
                <w:sz w:val="18"/>
              </w:rPr>
              <w:t xml:space="preserve">proporcione maior luminosidade. </w:t>
            </w:r>
            <w:r>
              <w:rPr>
                <w:spacing w:val="-4"/>
                <w:sz w:val="18"/>
              </w:rPr>
              <w:t xml:space="preserve">Lâminas </w:t>
            </w:r>
            <w:r>
              <w:rPr>
                <w:sz w:val="18"/>
              </w:rPr>
              <w:t xml:space="preserve">em </w:t>
            </w:r>
            <w:r>
              <w:rPr>
                <w:spacing w:val="-3"/>
                <w:sz w:val="18"/>
              </w:rPr>
              <w:t xml:space="preserve">aço </w:t>
            </w:r>
            <w:r>
              <w:rPr>
                <w:sz w:val="18"/>
              </w:rPr>
              <w:t xml:space="preserve">inoxidável com transmissão de luz </w:t>
            </w:r>
            <w:r>
              <w:rPr>
                <w:spacing w:val="-5"/>
                <w:sz w:val="18"/>
              </w:rPr>
              <w:t xml:space="preserve">por </w:t>
            </w:r>
            <w:r>
              <w:rPr>
                <w:sz w:val="18"/>
              </w:rPr>
              <w:t xml:space="preserve">fibra óptica. Deverá </w:t>
            </w:r>
            <w:r>
              <w:rPr>
                <w:spacing w:val="-3"/>
                <w:sz w:val="18"/>
              </w:rPr>
              <w:t xml:space="preserve">acompanhar </w:t>
            </w:r>
            <w:r>
              <w:rPr>
                <w:sz w:val="18"/>
              </w:rPr>
              <w:t xml:space="preserve">quatro </w:t>
            </w:r>
            <w:r>
              <w:rPr>
                <w:spacing w:val="-3"/>
                <w:sz w:val="18"/>
              </w:rPr>
              <w:t xml:space="preserve">lâminas, modelo </w:t>
            </w:r>
            <w:r>
              <w:rPr>
                <w:sz w:val="18"/>
              </w:rPr>
              <w:t xml:space="preserve">Macintosh, tamanhos 1, 2, 3 e4, e quatro lâminas modelo Miller, tamanhos 1, 2, 3 e 4. </w:t>
            </w:r>
            <w:r>
              <w:rPr>
                <w:spacing w:val="-3"/>
                <w:sz w:val="18"/>
              </w:rPr>
              <w:t xml:space="preserve">Todas </w:t>
            </w:r>
            <w:r>
              <w:rPr>
                <w:sz w:val="18"/>
              </w:rPr>
              <w:t xml:space="preserve">as lâminas deverão </w:t>
            </w:r>
            <w:r>
              <w:rPr>
                <w:spacing w:val="-3"/>
                <w:sz w:val="18"/>
              </w:rPr>
              <w:t xml:space="preserve">ser </w:t>
            </w:r>
            <w:r>
              <w:rPr>
                <w:sz w:val="18"/>
              </w:rPr>
              <w:t xml:space="preserve">isentas de pontos de soldas e autoclaváveis. As lâminas e </w:t>
            </w:r>
            <w:r>
              <w:rPr>
                <w:spacing w:val="-5"/>
                <w:sz w:val="18"/>
              </w:rPr>
              <w:t xml:space="preserve">os </w:t>
            </w:r>
            <w:r>
              <w:rPr>
                <w:spacing w:val="-3"/>
                <w:sz w:val="18"/>
              </w:rPr>
              <w:t xml:space="preserve">cabos </w:t>
            </w:r>
            <w:r>
              <w:rPr>
                <w:sz w:val="18"/>
              </w:rPr>
              <w:t xml:space="preserve">devem possuir sistema codificado </w:t>
            </w:r>
            <w:r>
              <w:rPr>
                <w:spacing w:val="-3"/>
                <w:sz w:val="18"/>
              </w:rPr>
              <w:t xml:space="preserve">verde </w:t>
            </w:r>
            <w:r>
              <w:rPr>
                <w:sz w:val="18"/>
              </w:rPr>
              <w:t xml:space="preserve">compatível com laringoscópios de </w:t>
            </w:r>
            <w:r>
              <w:rPr>
                <w:spacing w:val="-3"/>
                <w:sz w:val="18"/>
              </w:rPr>
              <w:t xml:space="preserve">fibra </w:t>
            </w:r>
            <w:r>
              <w:rPr>
                <w:sz w:val="18"/>
              </w:rPr>
              <w:t xml:space="preserve">óptica padrão internacional. Deve </w:t>
            </w:r>
            <w:r>
              <w:rPr>
                <w:spacing w:val="-3"/>
                <w:sz w:val="18"/>
              </w:rPr>
              <w:t xml:space="preserve">acompanhar </w:t>
            </w:r>
            <w:r>
              <w:rPr>
                <w:sz w:val="18"/>
              </w:rPr>
              <w:t xml:space="preserve">um estojo </w:t>
            </w:r>
            <w:r>
              <w:rPr>
                <w:spacing w:val="-4"/>
                <w:sz w:val="18"/>
              </w:rPr>
              <w:t xml:space="preserve">para </w:t>
            </w:r>
            <w:r>
              <w:rPr>
                <w:spacing w:val="-3"/>
                <w:sz w:val="18"/>
              </w:rPr>
              <w:t xml:space="preserve">acondicionar </w:t>
            </w:r>
            <w:r>
              <w:rPr>
                <w:sz w:val="18"/>
              </w:rPr>
              <w:t xml:space="preserve">o conjunto, </w:t>
            </w:r>
            <w:r>
              <w:rPr>
                <w:spacing w:val="-3"/>
                <w:sz w:val="18"/>
              </w:rPr>
              <w:t xml:space="preserve">duas lâmpadas </w:t>
            </w:r>
            <w:r>
              <w:rPr>
                <w:sz w:val="18"/>
              </w:rPr>
              <w:t xml:space="preserve">sobressalentes e </w:t>
            </w:r>
            <w:r>
              <w:rPr>
                <w:spacing w:val="-4"/>
                <w:sz w:val="18"/>
              </w:rPr>
              <w:t xml:space="preserve">manual </w:t>
            </w:r>
            <w:r>
              <w:rPr>
                <w:spacing w:val="-3"/>
                <w:sz w:val="18"/>
              </w:rPr>
              <w:t xml:space="preserve">de </w:t>
            </w:r>
            <w:r>
              <w:rPr>
                <w:sz w:val="18"/>
              </w:rPr>
              <w:t>instruções em</w:t>
            </w:r>
            <w:r>
              <w:rPr>
                <w:spacing w:val="-3"/>
                <w:sz w:val="18"/>
              </w:rPr>
              <w:t>português.</w:t>
            </w:r>
          </w:p>
          <w:p w:rsidR="002D5EBA" w:rsidRDefault="002D5EBA" w:rsidP="002D5EBA">
            <w:pPr>
              <w:pStyle w:val="TableParagraph"/>
              <w:ind w:left="59"/>
              <w:jc w:val="both"/>
              <w:rPr>
                <w:sz w:val="18"/>
              </w:rPr>
            </w:pPr>
            <w:r>
              <w:rPr>
                <w:b/>
                <w:sz w:val="18"/>
              </w:rPr>
              <w:t xml:space="preserve">2-  </w:t>
            </w:r>
            <w:r>
              <w:rPr>
                <w:b/>
                <w:spacing w:val="-3"/>
                <w:sz w:val="18"/>
              </w:rPr>
              <w:t xml:space="preserve">REANIMADOR   </w:t>
            </w:r>
            <w:r>
              <w:rPr>
                <w:b/>
                <w:spacing w:val="-4"/>
                <w:sz w:val="18"/>
              </w:rPr>
              <w:t xml:space="preserve">MANUAL   </w:t>
            </w:r>
            <w:r>
              <w:rPr>
                <w:b/>
                <w:spacing w:val="-3"/>
                <w:sz w:val="18"/>
              </w:rPr>
              <w:t xml:space="preserve">(AMBU)   </w:t>
            </w:r>
            <w:r>
              <w:rPr>
                <w:sz w:val="18"/>
              </w:rPr>
              <w:t xml:space="preserve">–   </w:t>
            </w:r>
            <w:r>
              <w:rPr>
                <w:spacing w:val="-3"/>
                <w:sz w:val="18"/>
              </w:rPr>
              <w:t xml:space="preserve">adulto,   </w:t>
            </w:r>
            <w:r>
              <w:rPr>
                <w:sz w:val="18"/>
              </w:rPr>
              <w:t>infantile</w:t>
            </w:r>
          </w:p>
          <w:p w:rsidR="002D5EBA" w:rsidRDefault="002D5EBA" w:rsidP="002D5EBA">
            <w:pPr>
              <w:pStyle w:val="TableParagraph"/>
              <w:spacing w:before="8" w:line="206" w:lineRule="exact"/>
              <w:ind w:left="59" w:right="53"/>
              <w:jc w:val="both"/>
              <w:rPr>
                <w:spacing w:val="-3"/>
                <w:sz w:val="18"/>
              </w:rPr>
            </w:pPr>
            <w:r>
              <w:rPr>
                <w:sz w:val="18"/>
              </w:rPr>
              <w:t xml:space="preserve">neonatal - Descrição básica São </w:t>
            </w:r>
            <w:r>
              <w:rPr>
                <w:spacing w:val="-3"/>
                <w:sz w:val="18"/>
              </w:rPr>
              <w:t xml:space="preserve">balões </w:t>
            </w:r>
            <w:r>
              <w:rPr>
                <w:sz w:val="18"/>
              </w:rPr>
              <w:t xml:space="preserve">auto-infláveis transparentes que  </w:t>
            </w:r>
            <w:r>
              <w:rPr>
                <w:spacing w:val="-3"/>
                <w:sz w:val="18"/>
              </w:rPr>
              <w:t xml:space="preserve">permitem  </w:t>
            </w:r>
            <w:r>
              <w:rPr>
                <w:sz w:val="18"/>
              </w:rPr>
              <w:t xml:space="preserve">praticar  ventilação  artificial  </w:t>
            </w:r>
            <w:r>
              <w:rPr>
                <w:spacing w:val="-3"/>
                <w:sz w:val="18"/>
              </w:rPr>
              <w:t>manual  sobremáscara,</w:t>
            </w:r>
          </w:p>
          <w:p w:rsidR="002D5EBA" w:rsidRDefault="002D5EBA" w:rsidP="002D5EBA">
            <w:pPr>
              <w:pStyle w:val="TableParagraph"/>
              <w:spacing w:line="235" w:lineRule="auto"/>
              <w:ind w:left="59" w:right="44"/>
              <w:jc w:val="both"/>
              <w:rPr>
                <w:sz w:val="18"/>
              </w:rPr>
            </w:pPr>
            <w:r>
              <w:rPr>
                <w:sz w:val="18"/>
              </w:rPr>
              <w:t xml:space="preserve">sobre sonda </w:t>
            </w:r>
            <w:r>
              <w:rPr>
                <w:spacing w:val="-3"/>
                <w:sz w:val="18"/>
              </w:rPr>
              <w:t xml:space="preserve">de </w:t>
            </w:r>
            <w:r>
              <w:rPr>
                <w:sz w:val="18"/>
              </w:rPr>
              <w:t xml:space="preserve">entubação </w:t>
            </w:r>
            <w:r>
              <w:rPr>
                <w:spacing w:val="-3"/>
                <w:sz w:val="18"/>
              </w:rPr>
              <w:t xml:space="preserve">ou </w:t>
            </w:r>
            <w:r>
              <w:rPr>
                <w:sz w:val="18"/>
              </w:rPr>
              <w:t xml:space="preserve">cânula de traqueostomia, reutilizáveis. </w:t>
            </w:r>
            <w:r>
              <w:rPr>
                <w:spacing w:val="-3"/>
                <w:sz w:val="18"/>
              </w:rPr>
              <w:t xml:space="preserve">Especificações </w:t>
            </w:r>
            <w:r>
              <w:rPr>
                <w:sz w:val="18"/>
              </w:rPr>
              <w:t xml:space="preserve">técnicas </w:t>
            </w:r>
            <w:r>
              <w:rPr>
                <w:spacing w:val="-3"/>
                <w:sz w:val="18"/>
              </w:rPr>
              <w:t xml:space="preserve">mínimas </w:t>
            </w:r>
            <w:r>
              <w:rPr>
                <w:sz w:val="18"/>
              </w:rPr>
              <w:t xml:space="preserve">- Aspectos gerais </w:t>
            </w:r>
            <w:r>
              <w:rPr>
                <w:spacing w:val="-3"/>
                <w:sz w:val="18"/>
              </w:rPr>
              <w:t xml:space="preserve">Reanimador </w:t>
            </w:r>
            <w:r>
              <w:rPr>
                <w:sz w:val="18"/>
              </w:rPr>
              <w:t xml:space="preserve">manual em silicone translúcido de alta qualidade, autoclavável, com válvula </w:t>
            </w:r>
            <w:r>
              <w:rPr>
                <w:spacing w:val="-3"/>
                <w:sz w:val="18"/>
              </w:rPr>
              <w:t>pop-off</w:t>
            </w:r>
            <w:r>
              <w:rPr>
                <w:sz w:val="18"/>
              </w:rPr>
              <w:t xml:space="preserve">de alívio </w:t>
            </w:r>
            <w:r>
              <w:rPr>
                <w:spacing w:val="-3"/>
                <w:sz w:val="18"/>
              </w:rPr>
              <w:t xml:space="preserve">de </w:t>
            </w:r>
            <w:r>
              <w:rPr>
                <w:sz w:val="18"/>
              </w:rPr>
              <w:t xml:space="preserve">pressão Válvula unidirecional transparente com membrana de segurança na porção anterior, que se conecta a </w:t>
            </w:r>
            <w:r>
              <w:rPr>
                <w:spacing w:val="-3"/>
                <w:sz w:val="18"/>
              </w:rPr>
              <w:t xml:space="preserve">uma máscara </w:t>
            </w:r>
            <w:r>
              <w:rPr>
                <w:sz w:val="18"/>
              </w:rPr>
              <w:t xml:space="preserve">transparente </w:t>
            </w:r>
            <w:r>
              <w:rPr>
                <w:spacing w:val="-3"/>
                <w:sz w:val="18"/>
              </w:rPr>
              <w:t xml:space="preserve">removível </w:t>
            </w:r>
            <w:r>
              <w:rPr>
                <w:sz w:val="18"/>
              </w:rPr>
              <w:t xml:space="preserve">para visualização </w:t>
            </w:r>
            <w:r>
              <w:rPr>
                <w:spacing w:val="-3"/>
                <w:sz w:val="18"/>
              </w:rPr>
              <w:t xml:space="preserve">da </w:t>
            </w:r>
            <w:r>
              <w:rPr>
                <w:sz w:val="18"/>
              </w:rPr>
              <w:t xml:space="preserve">face do paciente. Reservatório de oxigênio tipo bolsa, </w:t>
            </w:r>
            <w:r>
              <w:rPr>
                <w:spacing w:val="-3"/>
                <w:sz w:val="18"/>
              </w:rPr>
              <w:t xml:space="preserve">removível, </w:t>
            </w:r>
            <w:r>
              <w:rPr>
                <w:sz w:val="18"/>
              </w:rPr>
              <w:t xml:space="preserve">conectado a uma válvula posterior, com entrada suplementar </w:t>
            </w:r>
            <w:r>
              <w:rPr>
                <w:spacing w:val="-3"/>
                <w:sz w:val="18"/>
              </w:rPr>
              <w:t xml:space="preserve">de </w:t>
            </w:r>
            <w:r>
              <w:rPr>
                <w:sz w:val="18"/>
              </w:rPr>
              <w:t xml:space="preserve">oxigênio e de ar ambiente. Capacidades: Adulto, balão auto-inflável com </w:t>
            </w:r>
            <w:r>
              <w:rPr>
                <w:spacing w:val="-2"/>
                <w:sz w:val="18"/>
              </w:rPr>
              <w:t xml:space="preserve">volume </w:t>
            </w:r>
            <w:r>
              <w:rPr>
                <w:sz w:val="18"/>
              </w:rPr>
              <w:t xml:space="preserve">mínimo </w:t>
            </w:r>
            <w:r>
              <w:rPr>
                <w:spacing w:val="-3"/>
                <w:sz w:val="18"/>
              </w:rPr>
              <w:t xml:space="preserve">de </w:t>
            </w:r>
            <w:r>
              <w:rPr>
                <w:sz w:val="18"/>
              </w:rPr>
              <w:t xml:space="preserve">1.800 ml e reservatório </w:t>
            </w:r>
            <w:r>
              <w:rPr>
                <w:spacing w:val="-3"/>
                <w:sz w:val="18"/>
              </w:rPr>
              <w:t xml:space="preserve">mínimo </w:t>
            </w:r>
            <w:r>
              <w:rPr>
                <w:sz w:val="18"/>
              </w:rPr>
              <w:t xml:space="preserve">de 2000 </w:t>
            </w:r>
            <w:r>
              <w:rPr>
                <w:spacing w:val="-4"/>
                <w:sz w:val="18"/>
              </w:rPr>
              <w:t xml:space="preserve">ml; </w:t>
            </w:r>
            <w:r>
              <w:rPr>
                <w:sz w:val="18"/>
              </w:rPr>
              <w:t xml:space="preserve">Pediátrico, balão </w:t>
            </w:r>
            <w:r>
              <w:rPr>
                <w:spacing w:val="-3"/>
                <w:sz w:val="18"/>
              </w:rPr>
              <w:t xml:space="preserve">auto-inflável </w:t>
            </w:r>
            <w:r>
              <w:rPr>
                <w:sz w:val="18"/>
              </w:rPr>
              <w:t xml:space="preserve">com volume </w:t>
            </w:r>
            <w:r>
              <w:rPr>
                <w:spacing w:val="-3"/>
                <w:sz w:val="18"/>
              </w:rPr>
              <w:t xml:space="preserve">mínimo de </w:t>
            </w:r>
            <w:r>
              <w:rPr>
                <w:sz w:val="18"/>
              </w:rPr>
              <w:t xml:space="preserve">500 </w:t>
            </w:r>
            <w:r>
              <w:rPr>
                <w:spacing w:val="-7"/>
                <w:sz w:val="18"/>
              </w:rPr>
              <w:t>ml</w:t>
            </w:r>
            <w:r>
              <w:rPr>
                <w:sz w:val="18"/>
              </w:rPr>
              <w:t xml:space="preserve">e reservatório mínimo de 2000 </w:t>
            </w:r>
            <w:r>
              <w:rPr>
                <w:spacing w:val="-2"/>
                <w:sz w:val="18"/>
              </w:rPr>
              <w:t xml:space="preserve">ml; </w:t>
            </w:r>
            <w:r>
              <w:rPr>
                <w:spacing w:val="-3"/>
                <w:sz w:val="18"/>
              </w:rPr>
              <w:t xml:space="preserve">Deve ser fornecida uma máscara </w:t>
            </w:r>
            <w:r>
              <w:rPr>
                <w:sz w:val="18"/>
              </w:rPr>
              <w:t xml:space="preserve">para ventilação </w:t>
            </w:r>
            <w:r>
              <w:rPr>
                <w:spacing w:val="-3"/>
                <w:sz w:val="18"/>
              </w:rPr>
              <w:t xml:space="preserve">para cada </w:t>
            </w:r>
            <w:r>
              <w:rPr>
                <w:sz w:val="18"/>
              </w:rPr>
              <w:t xml:space="preserve">unidade, com a seguinte característica: tamanho adulto, </w:t>
            </w:r>
            <w:r>
              <w:rPr>
                <w:spacing w:val="-3"/>
                <w:sz w:val="18"/>
              </w:rPr>
              <w:t xml:space="preserve">máscara </w:t>
            </w:r>
            <w:r>
              <w:rPr>
                <w:sz w:val="18"/>
              </w:rPr>
              <w:t xml:space="preserve">rígida transparente com </w:t>
            </w:r>
            <w:r>
              <w:rPr>
                <w:spacing w:val="-3"/>
                <w:sz w:val="18"/>
              </w:rPr>
              <w:t xml:space="preserve">borda maleável </w:t>
            </w:r>
            <w:r>
              <w:rPr>
                <w:sz w:val="18"/>
              </w:rPr>
              <w:t xml:space="preserve">de silicone, </w:t>
            </w:r>
            <w:r>
              <w:rPr>
                <w:spacing w:val="-3"/>
                <w:sz w:val="18"/>
              </w:rPr>
              <w:t xml:space="preserve">ou </w:t>
            </w:r>
            <w:r>
              <w:rPr>
                <w:sz w:val="18"/>
              </w:rPr>
              <w:t xml:space="preserve">borda inflável; tamanho pediátrico, </w:t>
            </w:r>
            <w:r>
              <w:rPr>
                <w:spacing w:val="-3"/>
                <w:sz w:val="18"/>
              </w:rPr>
              <w:t xml:space="preserve">máscara </w:t>
            </w:r>
            <w:r>
              <w:rPr>
                <w:sz w:val="18"/>
              </w:rPr>
              <w:t xml:space="preserve">rígida transparente com borda maleável de silicone, </w:t>
            </w:r>
            <w:r>
              <w:rPr>
                <w:spacing w:val="-3"/>
                <w:sz w:val="18"/>
              </w:rPr>
              <w:t xml:space="preserve">ou borda </w:t>
            </w:r>
            <w:r>
              <w:rPr>
                <w:sz w:val="18"/>
              </w:rPr>
              <w:t xml:space="preserve">inflável; Deve cumprir normas </w:t>
            </w:r>
            <w:r>
              <w:rPr>
                <w:spacing w:val="-5"/>
                <w:sz w:val="18"/>
              </w:rPr>
              <w:t xml:space="preserve">ISO </w:t>
            </w:r>
            <w:r>
              <w:rPr>
                <w:sz w:val="18"/>
              </w:rPr>
              <w:t xml:space="preserve">10651-4: 2002 e </w:t>
            </w:r>
            <w:r>
              <w:rPr>
                <w:spacing w:val="-5"/>
                <w:sz w:val="18"/>
              </w:rPr>
              <w:t xml:space="preserve">ISO </w:t>
            </w:r>
            <w:r>
              <w:rPr>
                <w:sz w:val="18"/>
              </w:rPr>
              <w:t xml:space="preserve">8382; </w:t>
            </w:r>
            <w:r>
              <w:rPr>
                <w:spacing w:val="-3"/>
                <w:sz w:val="18"/>
              </w:rPr>
              <w:t xml:space="preserve">1988. Deve ser </w:t>
            </w:r>
            <w:r>
              <w:rPr>
                <w:sz w:val="18"/>
              </w:rPr>
              <w:t xml:space="preserve">totalmente </w:t>
            </w:r>
            <w:r>
              <w:rPr>
                <w:spacing w:val="-3"/>
                <w:sz w:val="18"/>
              </w:rPr>
              <w:t xml:space="preserve">desmontável para </w:t>
            </w:r>
            <w:r>
              <w:rPr>
                <w:sz w:val="18"/>
              </w:rPr>
              <w:t xml:space="preserve">limpeza e esterilização e </w:t>
            </w:r>
            <w:r>
              <w:rPr>
                <w:spacing w:val="-3"/>
                <w:sz w:val="18"/>
              </w:rPr>
              <w:t xml:space="preserve">dobrável </w:t>
            </w:r>
            <w:r>
              <w:rPr>
                <w:sz w:val="18"/>
              </w:rPr>
              <w:t xml:space="preserve">para </w:t>
            </w:r>
            <w:r>
              <w:rPr>
                <w:spacing w:val="-3"/>
                <w:sz w:val="18"/>
              </w:rPr>
              <w:t xml:space="preserve">armazenamento; </w:t>
            </w:r>
            <w:r>
              <w:rPr>
                <w:sz w:val="18"/>
              </w:rPr>
              <w:t xml:space="preserve">Deve ser compatível com todas as </w:t>
            </w:r>
            <w:r>
              <w:rPr>
                <w:spacing w:val="-3"/>
                <w:sz w:val="18"/>
              </w:rPr>
              <w:t xml:space="preserve">cânulas </w:t>
            </w:r>
            <w:r>
              <w:rPr>
                <w:sz w:val="18"/>
              </w:rPr>
              <w:t xml:space="preserve">e tubos endotraqueais. Possuir testes de funcionamento descritos </w:t>
            </w:r>
            <w:r>
              <w:rPr>
                <w:spacing w:val="-3"/>
                <w:sz w:val="18"/>
              </w:rPr>
              <w:t xml:space="preserve">no </w:t>
            </w:r>
            <w:r>
              <w:rPr>
                <w:sz w:val="18"/>
              </w:rPr>
              <w:t xml:space="preserve">manual </w:t>
            </w:r>
            <w:r>
              <w:rPr>
                <w:spacing w:val="-4"/>
                <w:sz w:val="18"/>
              </w:rPr>
              <w:t xml:space="preserve">para </w:t>
            </w:r>
            <w:r>
              <w:rPr>
                <w:sz w:val="18"/>
              </w:rPr>
              <w:t xml:space="preserve">garantir o bom funcionamento do equipamento </w:t>
            </w:r>
            <w:r>
              <w:rPr>
                <w:spacing w:val="-3"/>
                <w:sz w:val="18"/>
              </w:rPr>
              <w:t xml:space="preserve">sempre </w:t>
            </w:r>
            <w:r>
              <w:rPr>
                <w:sz w:val="18"/>
              </w:rPr>
              <w:t xml:space="preserve">que o </w:t>
            </w:r>
            <w:r>
              <w:rPr>
                <w:spacing w:val="-4"/>
                <w:sz w:val="18"/>
              </w:rPr>
              <w:t xml:space="preserve">mesmo </w:t>
            </w:r>
            <w:r>
              <w:rPr>
                <w:spacing w:val="-3"/>
                <w:sz w:val="18"/>
              </w:rPr>
              <w:t xml:space="preserve">for montado. </w:t>
            </w:r>
            <w:r>
              <w:rPr>
                <w:spacing w:val="-4"/>
                <w:sz w:val="18"/>
              </w:rPr>
              <w:t xml:space="preserve">Todas </w:t>
            </w:r>
            <w:r>
              <w:rPr>
                <w:sz w:val="18"/>
              </w:rPr>
              <w:t>as partes e acessórios devem ser livres de</w:t>
            </w:r>
            <w:r>
              <w:rPr>
                <w:spacing w:val="-3"/>
                <w:sz w:val="18"/>
              </w:rPr>
              <w:t xml:space="preserve"> látex.</w:t>
            </w:r>
          </w:p>
          <w:p w:rsidR="002D5EBA" w:rsidRDefault="002D5EBA" w:rsidP="002D5EBA">
            <w:pPr>
              <w:pStyle w:val="TableParagraph"/>
              <w:widowControl/>
              <w:numPr>
                <w:ilvl w:val="0"/>
                <w:numId w:val="28"/>
              </w:numPr>
              <w:tabs>
                <w:tab w:val="left" w:pos="309"/>
              </w:tabs>
              <w:autoSpaceDE/>
              <w:autoSpaceDN/>
              <w:spacing w:before="7" w:line="235" w:lineRule="auto"/>
              <w:ind w:right="44" w:firstLine="0"/>
              <w:jc w:val="both"/>
              <w:rPr>
                <w:sz w:val="18"/>
              </w:rPr>
            </w:pPr>
            <w:r>
              <w:rPr>
                <w:b/>
                <w:sz w:val="18"/>
              </w:rPr>
              <w:t xml:space="preserve">- </w:t>
            </w:r>
            <w:r>
              <w:rPr>
                <w:b/>
                <w:spacing w:val="-3"/>
                <w:sz w:val="18"/>
              </w:rPr>
              <w:t xml:space="preserve">CÂNULAS </w:t>
            </w:r>
            <w:r>
              <w:rPr>
                <w:b/>
                <w:sz w:val="18"/>
              </w:rPr>
              <w:t xml:space="preserve">DE </w:t>
            </w:r>
            <w:r>
              <w:rPr>
                <w:b/>
                <w:spacing w:val="-3"/>
                <w:sz w:val="18"/>
              </w:rPr>
              <w:t xml:space="preserve">ENTUBAÇÃO </w:t>
            </w:r>
            <w:r>
              <w:rPr>
                <w:b/>
                <w:spacing w:val="-4"/>
                <w:sz w:val="18"/>
              </w:rPr>
              <w:t xml:space="preserve">ENDOTRAQUEAL </w:t>
            </w:r>
            <w:r>
              <w:rPr>
                <w:sz w:val="18"/>
              </w:rPr>
              <w:t xml:space="preserve">- Descrição básica: </w:t>
            </w:r>
            <w:r>
              <w:rPr>
                <w:spacing w:val="-3"/>
                <w:sz w:val="18"/>
              </w:rPr>
              <w:t xml:space="preserve">Tubos </w:t>
            </w:r>
            <w:r>
              <w:rPr>
                <w:sz w:val="18"/>
              </w:rPr>
              <w:t xml:space="preserve">em </w:t>
            </w:r>
            <w:r>
              <w:rPr>
                <w:spacing w:val="-3"/>
                <w:sz w:val="18"/>
              </w:rPr>
              <w:t xml:space="preserve">PVC, </w:t>
            </w:r>
            <w:r>
              <w:rPr>
                <w:sz w:val="18"/>
              </w:rPr>
              <w:t xml:space="preserve">utilizados para controle </w:t>
            </w:r>
            <w:r>
              <w:rPr>
                <w:spacing w:val="-3"/>
                <w:sz w:val="18"/>
              </w:rPr>
              <w:t xml:space="preserve">de vias aéreas, </w:t>
            </w:r>
            <w:r>
              <w:rPr>
                <w:sz w:val="18"/>
              </w:rPr>
              <w:t xml:space="preserve">permitindo ventilação artificial e para proteção contra aspiração de secreções, </w:t>
            </w:r>
            <w:r>
              <w:rPr>
                <w:spacing w:val="-4"/>
                <w:sz w:val="18"/>
              </w:rPr>
              <w:t xml:space="preserve">vômitos, </w:t>
            </w:r>
            <w:r>
              <w:rPr>
                <w:sz w:val="18"/>
              </w:rPr>
              <w:t xml:space="preserve">etc. </w:t>
            </w:r>
            <w:r>
              <w:rPr>
                <w:spacing w:val="-3"/>
                <w:sz w:val="18"/>
              </w:rPr>
              <w:t>Especificações</w:t>
            </w:r>
            <w:r>
              <w:rPr>
                <w:sz w:val="18"/>
              </w:rPr>
              <w:t xml:space="preserve">técnicas </w:t>
            </w:r>
            <w:r>
              <w:rPr>
                <w:spacing w:val="-3"/>
                <w:sz w:val="18"/>
              </w:rPr>
              <w:t xml:space="preserve">mínimas </w:t>
            </w:r>
            <w:r>
              <w:rPr>
                <w:sz w:val="18"/>
              </w:rPr>
              <w:t xml:space="preserve">Transparentes, livre </w:t>
            </w:r>
            <w:r>
              <w:rPr>
                <w:spacing w:val="-3"/>
                <w:sz w:val="18"/>
              </w:rPr>
              <w:t xml:space="preserve">de propriedades </w:t>
            </w:r>
            <w:r>
              <w:rPr>
                <w:sz w:val="18"/>
              </w:rPr>
              <w:t xml:space="preserve">tóxicas </w:t>
            </w:r>
            <w:r>
              <w:rPr>
                <w:spacing w:val="-3"/>
                <w:sz w:val="18"/>
              </w:rPr>
              <w:t xml:space="preserve">ou </w:t>
            </w:r>
            <w:r>
              <w:rPr>
                <w:sz w:val="18"/>
              </w:rPr>
              <w:t xml:space="preserve">irritantes, Com linha </w:t>
            </w:r>
            <w:r>
              <w:rPr>
                <w:spacing w:val="-3"/>
                <w:sz w:val="18"/>
              </w:rPr>
              <w:t xml:space="preserve">radiopaca, </w:t>
            </w:r>
            <w:r>
              <w:rPr>
                <w:sz w:val="18"/>
              </w:rPr>
              <w:t xml:space="preserve">superfície lisa, </w:t>
            </w:r>
            <w:r>
              <w:rPr>
                <w:spacing w:val="-3"/>
                <w:sz w:val="18"/>
              </w:rPr>
              <w:t xml:space="preserve">estéreis, </w:t>
            </w:r>
            <w:r>
              <w:rPr>
                <w:spacing w:val="-3"/>
                <w:sz w:val="18"/>
              </w:rPr>
              <w:lastRenderedPageBreak/>
              <w:t xml:space="preserve">Orifício proximal </w:t>
            </w:r>
            <w:r>
              <w:rPr>
                <w:sz w:val="18"/>
              </w:rPr>
              <w:t xml:space="preserve">com diâmetro padrão e </w:t>
            </w:r>
            <w:r>
              <w:rPr>
                <w:spacing w:val="-3"/>
                <w:sz w:val="18"/>
              </w:rPr>
              <w:t xml:space="preserve">conexão </w:t>
            </w:r>
            <w:r>
              <w:rPr>
                <w:sz w:val="18"/>
              </w:rPr>
              <w:t xml:space="preserve">Standard, </w:t>
            </w:r>
            <w:r>
              <w:rPr>
                <w:spacing w:val="-3"/>
                <w:sz w:val="18"/>
              </w:rPr>
              <w:t xml:space="preserve">descrição </w:t>
            </w:r>
            <w:r>
              <w:rPr>
                <w:sz w:val="18"/>
              </w:rPr>
              <w:t xml:space="preserve">básica Dispositivo médico-hospitalar utilizado para auxiliar </w:t>
            </w:r>
            <w:r>
              <w:rPr>
                <w:spacing w:val="-3"/>
                <w:sz w:val="18"/>
              </w:rPr>
              <w:t xml:space="preserve">na </w:t>
            </w:r>
            <w:r>
              <w:rPr>
                <w:sz w:val="18"/>
              </w:rPr>
              <w:t xml:space="preserve">entubação endotraqueal. </w:t>
            </w:r>
            <w:r>
              <w:rPr>
                <w:spacing w:val="-3"/>
                <w:sz w:val="18"/>
              </w:rPr>
              <w:t xml:space="preserve">Especificações </w:t>
            </w:r>
            <w:r>
              <w:rPr>
                <w:sz w:val="18"/>
              </w:rPr>
              <w:t xml:space="preserve">técnicas </w:t>
            </w:r>
            <w:r>
              <w:rPr>
                <w:spacing w:val="-3"/>
                <w:sz w:val="18"/>
              </w:rPr>
              <w:t xml:space="preserve">mínimas: </w:t>
            </w:r>
            <w:r>
              <w:rPr>
                <w:sz w:val="18"/>
              </w:rPr>
              <w:t xml:space="preserve">Conjunto de laringoscópio com cabo em metal recartilhado e alimentação </w:t>
            </w:r>
            <w:r>
              <w:rPr>
                <w:spacing w:val="-3"/>
                <w:sz w:val="18"/>
              </w:rPr>
              <w:t xml:space="preserve">através de </w:t>
            </w:r>
            <w:r>
              <w:rPr>
                <w:sz w:val="18"/>
              </w:rPr>
              <w:t xml:space="preserve">pilhas tipo C. Lâmpada de </w:t>
            </w:r>
            <w:r>
              <w:rPr>
                <w:spacing w:val="-3"/>
                <w:sz w:val="18"/>
              </w:rPr>
              <w:t xml:space="preserve">LED com </w:t>
            </w:r>
            <w:r>
              <w:rPr>
                <w:spacing w:val="-4"/>
                <w:sz w:val="18"/>
              </w:rPr>
              <w:t xml:space="preserve">vida </w:t>
            </w:r>
            <w:r>
              <w:rPr>
                <w:sz w:val="18"/>
              </w:rPr>
              <w:t xml:space="preserve">útil </w:t>
            </w:r>
            <w:r>
              <w:rPr>
                <w:spacing w:val="-3"/>
                <w:sz w:val="18"/>
              </w:rPr>
              <w:t xml:space="preserve">aproximada </w:t>
            </w:r>
            <w:r>
              <w:rPr>
                <w:sz w:val="18"/>
              </w:rPr>
              <w:t xml:space="preserve">de 50.000 </w:t>
            </w:r>
            <w:r>
              <w:rPr>
                <w:spacing w:val="-3"/>
                <w:sz w:val="18"/>
              </w:rPr>
              <w:t xml:space="preserve">horas, </w:t>
            </w:r>
            <w:r>
              <w:rPr>
                <w:sz w:val="18"/>
              </w:rPr>
              <w:t xml:space="preserve">que proporcione </w:t>
            </w:r>
            <w:r>
              <w:rPr>
                <w:spacing w:val="-4"/>
                <w:sz w:val="18"/>
              </w:rPr>
              <w:t xml:space="preserve">maior </w:t>
            </w:r>
            <w:r>
              <w:rPr>
                <w:sz w:val="18"/>
              </w:rPr>
              <w:t xml:space="preserve">luminosidade. </w:t>
            </w:r>
            <w:r>
              <w:rPr>
                <w:spacing w:val="-3"/>
                <w:sz w:val="18"/>
              </w:rPr>
              <w:t xml:space="preserve">Lâminas </w:t>
            </w:r>
            <w:r>
              <w:rPr>
                <w:sz w:val="18"/>
              </w:rPr>
              <w:t xml:space="preserve">em aço inoxidável com transmissão de luz </w:t>
            </w:r>
            <w:r>
              <w:rPr>
                <w:spacing w:val="-4"/>
                <w:sz w:val="18"/>
              </w:rPr>
              <w:t xml:space="preserve">por </w:t>
            </w:r>
            <w:r>
              <w:rPr>
                <w:sz w:val="18"/>
              </w:rPr>
              <w:t xml:space="preserve">fibra óptica. Deverá </w:t>
            </w:r>
            <w:r>
              <w:rPr>
                <w:spacing w:val="-3"/>
                <w:sz w:val="18"/>
              </w:rPr>
              <w:t xml:space="preserve">acompanhar </w:t>
            </w:r>
            <w:r>
              <w:rPr>
                <w:spacing w:val="-2"/>
                <w:sz w:val="18"/>
              </w:rPr>
              <w:t xml:space="preserve">quatro </w:t>
            </w:r>
            <w:r>
              <w:rPr>
                <w:sz w:val="18"/>
              </w:rPr>
              <w:t xml:space="preserve">lâminas, modelo Macintosh, tamanhos 1, </w:t>
            </w:r>
            <w:r>
              <w:rPr>
                <w:spacing w:val="-3"/>
                <w:sz w:val="18"/>
              </w:rPr>
              <w:t xml:space="preserve">2, </w:t>
            </w:r>
            <w:r>
              <w:rPr>
                <w:sz w:val="18"/>
              </w:rPr>
              <w:t xml:space="preserve">3 e 4, e quatro </w:t>
            </w:r>
            <w:r>
              <w:rPr>
                <w:spacing w:val="-3"/>
                <w:sz w:val="18"/>
              </w:rPr>
              <w:t xml:space="preserve">lâminas </w:t>
            </w:r>
            <w:r>
              <w:rPr>
                <w:sz w:val="18"/>
              </w:rPr>
              <w:t xml:space="preserve">modelo Miller, tamanhos 1, 2, 3 e 4. </w:t>
            </w:r>
            <w:r>
              <w:rPr>
                <w:spacing w:val="-4"/>
                <w:sz w:val="18"/>
              </w:rPr>
              <w:t xml:space="preserve">Todas </w:t>
            </w:r>
            <w:r>
              <w:rPr>
                <w:spacing w:val="-5"/>
                <w:sz w:val="18"/>
              </w:rPr>
              <w:t xml:space="preserve">as </w:t>
            </w:r>
            <w:r>
              <w:rPr>
                <w:sz w:val="18"/>
              </w:rPr>
              <w:t xml:space="preserve">lâminas deverão ser isentas </w:t>
            </w:r>
            <w:r>
              <w:rPr>
                <w:spacing w:val="-3"/>
                <w:sz w:val="18"/>
              </w:rPr>
              <w:t xml:space="preserve">de pontos </w:t>
            </w:r>
            <w:r>
              <w:rPr>
                <w:sz w:val="18"/>
              </w:rPr>
              <w:t xml:space="preserve">de </w:t>
            </w:r>
            <w:r>
              <w:rPr>
                <w:spacing w:val="-2"/>
                <w:sz w:val="18"/>
              </w:rPr>
              <w:t xml:space="preserve">soldas </w:t>
            </w:r>
            <w:r>
              <w:rPr>
                <w:sz w:val="18"/>
              </w:rPr>
              <w:t xml:space="preserve">e autoclaváveis. As lâminas e </w:t>
            </w:r>
            <w:r>
              <w:rPr>
                <w:spacing w:val="-3"/>
                <w:sz w:val="18"/>
              </w:rPr>
              <w:t xml:space="preserve">os </w:t>
            </w:r>
            <w:r>
              <w:rPr>
                <w:sz w:val="18"/>
              </w:rPr>
              <w:t xml:space="preserve">cabos devem possuir sistema codificado </w:t>
            </w:r>
            <w:r>
              <w:rPr>
                <w:spacing w:val="-4"/>
                <w:sz w:val="18"/>
              </w:rPr>
              <w:t xml:space="preserve">verde </w:t>
            </w:r>
            <w:r>
              <w:rPr>
                <w:sz w:val="18"/>
              </w:rPr>
              <w:t xml:space="preserve">compatível com laringoscópios de fibra óptica padrão internacional. Deve </w:t>
            </w:r>
            <w:r>
              <w:rPr>
                <w:spacing w:val="-3"/>
                <w:sz w:val="18"/>
              </w:rPr>
              <w:t xml:space="preserve">acompanhar </w:t>
            </w:r>
            <w:r>
              <w:rPr>
                <w:sz w:val="18"/>
              </w:rPr>
              <w:t xml:space="preserve">um estojo </w:t>
            </w:r>
            <w:r>
              <w:rPr>
                <w:spacing w:val="-4"/>
                <w:sz w:val="18"/>
              </w:rPr>
              <w:t xml:space="preserve">para </w:t>
            </w:r>
            <w:r>
              <w:rPr>
                <w:spacing w:val="-2"/>
                <w:sz w:val="18"/>
              </w:rPr>
              <w:t xml:space="preserve">acondicionar </w:t>
            </w:r>
            <w:r>
              <w:rPr>
                <w:sz w:val="18"/>
              </w:rPr>
              <w:t xml:space="preserve">o conjunto, </w:t>
            </w:r>
            <w:r>
              <w:rPr>
                <w:spacing w:val="-3"/>
                <w:sz w:val="18"/>
              </w:rPr>
              <w:t xml:space="preserve">duas lâmpadas </w:t>
            </w:r>
            <w:r>
              <w:rPr>
                <w:sz w:val="18"/>
              </w:rPr>
              <w:t xml:space="preserve">sobressalentes e </w:t>
            </w:r>
            <w:r>
              <w:rPr>
                <w:spacing w:val="-3"/>
                <w:sz w:val="18"/>
              </w:rPr>
              <w:t xml:space="preserve">manual de </w:t>
            </w:r>
            <w:r>
              <w:rPr>
                <w:sz w:val="18"/>
              </w:rPr>
              <w:t>instruções em</w:t>
            </w:r>
            <w:r>
              <w:rPr>
                <w:spacing w:val="-3"/>
                <w:sz w:val="18"/>
              </w:rPr>
              <w:t>português.</w:t>
            </w:r>
          </w:p>
          <w:p w:rsidR="002D5EBA" w:rsidRDefault="002D5EBA" w:rsidP="002D5EBA">
            <w:pPr>
              <w:pStyle w:val="TableParagraph"/>
              <w:widowControl/>
              <w:numPr>
                <w:ilvl w:val="0"/>
                <w:numId w:val="28"/>
              </w:numPr>
              <w:tabs>
                <w:tab w:val="left" w:pos="261"/>
              </w:tabs>
              <w:autoSpaceDE/>
              <w:autoSpaceDN/>
              <w:spacing w:before="10" w:line="235" w:lineRule="auto"/>
              <w:ind w:right="44" w:firstLine="0"/>
              <w:jc w:val="both"/>
              <w:rPr>
                <w:sz w:val="18"/>
              </w:rPr>
            </w:pPr>
            <w:r>
              <w:rPr>
                <w:b/>
                <w:sz w:val="18"/>
              </w:rPr>
              <w:t xml:space="preserve">- </w:t>
            </w:r>
            <w:r>
              <w:rPr>
                <w:b/>
                <w:spacing w:val="-3"/>
                <w:sz w:val="18"/>
              </w:rPr>
              <w:t xml:space="preserve">REANIMADOR </w:t>
            </w:r>
            <w:r>
              <w:rPr>
                <w:b/>
                <w:spacing w:val="-4"/>
                <w:sz w:val="18"/>
              </w:rPr>
              <w:t xml:space="preserve">MANUAL </w:t>
            </w:r>
            <w:r>
              <w:rPr>
                <w:b/>
                <w:spacing w:val="-3"/>
                <w:sz w:val="18"/>
              </w:rPr>
              <w:t xml:space="preserve">(AMBU) </w:t>
            </w:r>
            <w:r>
              <w:rPr>
                <w:sz w:val="18"/>
              </w:rPr>
              <w:t xml:space="preserve">– </w:t>
            </w:r>
            <w:r>
              <w:rPr>
                <w:spacing w:val="-3"/>
                <w:sz w:val="18"/>
              </w:rPr>
              <w:t xml:space="preserve">adulto, </w:t>
            </w:r>
            <w:r>
              <w:rPr>
                <w:sz w:val="18"/>
              </w:rPr>
              <w:t xml:space="preserve">infantil e neonatal - Descrição básica São </w:t>
            </w:r>
            <w:r>
              <w:rPr>
                <w:spacing w:val="-3"/>
                <w:sz w:val="18"/>
              </w:rPr>
              <w:t xml:space="preserve">balões </w:t>
            </w:r>
            <w:r>
              <w:rPr>
                <w:sz w:val="18"/>
              </w:rPr>
              <w:t xml:space="preserve">auto-infláveis transparentes que </w:t>
            </w:r>
            <w:r>
              <w:rPr>
                <w:spacing w:val="-3"/>
                <w:sz w:val="18"/>
              </w:rPr>
              <w:t xml:space="preserve">permitem </w:t>
            </w:r>
            <w:r>
              <w:rPr>
                <w:sz w:val="18"/>
              </w:rPr>
              <w:t xml:space="preserve">praticar ventilação artificial </w:t>
            </w:r>
            <w:r>
              <w:rPr>
                <w:spacing w:val="-3"/>
                <w:sz w:val="18"/>
              </w:rPr>
              <w:t xml:space="preserve">manual sobre máscara, </w:t>
            </w:r>
            <w:r>
              <w:rPr>
                <w:sz w:val="18"/>
              </w:rPr>
              <w:t xml:space="preserve">sobre sonda </w:t>
            </w:r>
            <w:r>
              <w:rPr>
                <w:spacing w:val="-3"/>
                <w:sz w:val="18"/>
              </w:rPr>
              <w:t xml:space="preserve">de </w:t>
            </w:r>
            <w:r>
              <w:rPr>
                <w:sz w:val="18"/>
              </w:rPr>
              <w:t xml:space="preserve">entubação </w:t>
            </w:r>
            <w:r>
              <w:rPr>
                <w:spacing w:val="-3"/>
                <w:sz w:val="18"/>
              </w:rPr>
              <w:t xml:space="preserve">ou </w:t>
            </w:r>
            <w:r>
              <w:rPr>
                <w:sz w:val="18"/>
              </w:rPr>
              <w:t xml:space="preserve">cânula de traqueostomia, reutilizáveis. </w:t>
            </w:r>
            <w:r>
              <w:rPr>
                <w:spacing w:val="-3"/>
                <w:sz w:val="18"/>
              </w:rPr>
              <w:t xml:space="preserve">Especificações </w:t>
            </w:r>
            <w:r>
              <w:rPr>
                <w:sz w:val="18"/>
              </w:rPr>
              <w:t xml:space="preserve">técnicas </w:t>
            </w:r>
            <w:r>
              <w:rPr>
                <w:spacing w:val="-3"/>
                <w:sz w:val="18"/>
              </w:rPr>
              <w:t xml:space="preserve">mínimas </w:t>
            </w:r>
            <w:r>
              <w:rPr>
                <w:sz w:val="18"/>
              </w:rPr>
              <w:t xml:space="preserve">- Aspectos gerais </w:t>
            </w:r>
            <w:r>
              <w:rPr>
                <w:spacing w:val="-3"/>
                <w:sz w:val="18"/>
              </w:rPr>
              <w:t xml:space="preserve">Reanimador </w:t>
            </w:r>
            <w:r>
              <w:rPr>
                <w:sz w:val="18"/>
              </w:rPr>
              <w:t xml:space="preserve">manual em silicone translúcido de alta </w:t>
            </w:r>
            <w:r>
              <w:rPr>
                <w:spacing w:val="-3"/>
                <w:sz w:val="18"/>
              </w:rPr>
              <w:t xml:space="preserve">qualidade, </w:t>
            </w:r>
            <w:r>
              <w:rPr>
                <w:sz w:val="18"/>
              </w:rPr>
              <w:t xml:space="preserve">autoclavável, com válvula </w:t>
            </w:r>
            <w:r>
              <w:rPr>
                <w:spacing w:val="-3"/>
                <w:sz w:val="18"/>
              </w:rPr>
              <w:t>pop-off</w:t>
            </w:r>
            <w:r>
              <w:rPr>
                <w:sz w:val="18"/>
              </w:rPr>
              <w:t xml:space="preserve">de alívio </w:t>
            </w:r>
            <w:r>
              <w:rPr>
                <w:spacing w:val="-3"/>
                <w:sz w:val="18"/>
              </w:rPr>
              <w:t xml:space="preserve">de </w:t>
            </w:r>
            <w:r>
              <w:rPr>
                <w:sz w:val="18"/>
              </w:rPr>
              <w:t xml:space="preserve">pressão Válvula unidirecional transparente com membrana de segurança na porção anterior, que se conecta a </w:t>
            </w:r>
            <w:r>
              <w:rPr>
                <w:spacing w:val="-3"/>
                <w:sz w:val="18"/>
              </w:rPr>
              <w:t xml:space="preserve">uma máscara </w:t>
            </w:r>
            <w:r>
              <w:rPr>
                <w:sz w:val="18"/>
              </w:rPr>
              <w:t xml:space="preserve">transparente </w:t>
            </w:r>
            <w:r>
              <w:rPr>
                <w:spacing w:val="-3"/>
                <w:sz w:val="18"/>
              </w:rPr>
              <w:t xml:space="preserve">removível </w:t>
            </w:r>
            <w:r>
              <w:rPr>
                <w:sz w:val="18"/>
              </w:rPr>
              <w:t xml:space="preserve">para visualização </w:t>
            </w:r>
            <w:r>
              <w:rPr>
                <w:spacing w:val="-3"/>
                <w:sz w:val="18"/>
              </w:rPr>
              <w:t xml:space="preserve">da </w:t>
            </w:r>
            <w:r>
              <w:rPr>
                <w:sz w:val="18"/>
              </w:rPr>
              <w:t>face  do paciente.  Reservatório deoxigênio  tipo  bolsa,</w:t>
            </w:r>
            <w:r>
              <w:rPr>
                <w:spacing w:val="-3"/>
                <w:sz w:val="18"/>
              </w:rPr>
              <w:t>removível,</w:t>
            </w:r>
          </w:p>
          <w:p w:rsidR="002D5EBA" w:rsidRDefault="002D5EBA" w:rsidP="002D5EBA">
            <w:pPr>
              <w:pStyle w:val="TableParagraph"/>
              <w:spacing w:before="8" w:line="206" w:lineRule="exact"/>
              <w:ind w:left="59" w:right="53"/>
              <w:jc w:val="both"/>
              <w:rPr>
                <w:spacing w:val="-3"/>
                <w:sz w:val="18"/>
              </w:rPr>
            </w:pPr>
            <w:r>
              <w:rPr>
                <w:sz w:val="18"/>
              </w:rPr>
              <w:t>conectado  a  uma  válvula  posterior,  com  entrada  suplementar</w:t>
            </w:r>
            <w:r>
              <w:rPr>
                <w:spacing w:val="-3"/>
                <w:sz w:val="18"/>
              </w:rPr>
              <w:t>de</w:t>
            </w:r>
          </w:p>
          <w:p w:rsidR="002D5EBA" w:rsidRDefault="002D5EBA" w:rsidP="002D5EBA">
            <w:pPr>
              <w:pStyle w:val="TableParagraph"/>
              <w:spacing w:line="235" w:lineRule="auto"/>
              <w:ind w:left="59" w:right="47"/>
              <w:jc w:val="both"/>
              <w:rPr>
                <w:sz w:val="18"/>
              </w:rPr>
            </w:pPr>
            <w:r>
              <w:rPr>
                <w:sz w:val="18"/>
              </w:rPr>
              <w:t xml:space="preserve">oxigênio e de ar ambiente. Capacidades: Adulto, balão auto-inflável com </w:t>
            </w:r>
            <w:r>
              <w:rPr>
                <w:spacing w:val="-2"/>
                <w:sz w:val="18"/>
              </w:rPr>
              <w:t xml:space="preserve">volume </w:t>
            </w:r>
            <w:r>
              <w:rPr>
                <w:sz w:val="18"/>
              </w:rPr>
              <w:t xml:space="preserve">mínimo </w:t>
            </w:r>
            <w:r>
              <w:rPr>
                <w:spacing w:val="-3"/>
                <w:sz w:val="18"/>
              </w:rPr>
              <w:t xml:space="preserve">de </w:t>
            </w:r>
            <w:r>
              <w:rPr>
                <w:sz w:val="18"/>
              </w:rPr>
              <w:t xml:space="preserve">1.800 ml e reservatório </w:t>
            </w:r>
            <w:r>
              <w:rPr>
                <w:spacing w:val="-3"/>
                <w:sz w:val="18"/>
              </w:rPr>
              <w:t xml:space="preserve">mínimo </w:t>
            </w:r>
            <w:r>
              <w:rPr>
                <w:sz w:val="18"/>
              </w:rPr>
              <w:t xml:space="preserve">de 2000 </w:t>
            </w:r>
            <w:r>
              <w:rPr>
                <w:spacing w:val="-4"/>
                <w:sz w:val="18"/>
              </w:rPr>
              <w:t xml:space="preserve">ml; </w:t>
            </w:r>
            <w:r>
              <w:rPr>
                <w:sz w:val="18"/>
              </w:rPr>
              <w:t xml:space="preserve">Pediátrico, balão </w:t>
            </w:r>
            <w:r>
              <w:rPr>
                <w:spacing w:val="-3"/>
                <w:sz w:val="18"/>
              </w:rPr>
              <w:t xml:space="preserve">auto-inflável </w:t>
            </w:r>
            <w:r>
              <w:rPr>
                <w:sz w:val="18"/>
              </w:rPr>
              <w:t xml:space="preserve">com volume </w:t>
            </w:r>
            <w:r>
              <w:rPr>
                <w:spacing w:val="-3"/>
                <w:sz w:val="18"/>
              </w:rPr>
              <w:t xml:space="preserve">mínimo de </w:t>
            </w:r>
            <w:r>
              <w:rPr>
                <w:sz w:val="18"/>
              </w:rPr>
              <w:t xml:space="preserve">500 </w:t>
            </w:r>
            <w:r>
              <w:rPr>
                <w:spacing w:val="-7"/>
                <w:sz w:val="18"/>
              </w:rPr>
              <w:t xml:space="preserve">ml </w:t>
            </w:r>
            <w:r>
              <w:rPr>
                <w:sz w:val="18"/>
              </w:rPr>
              <w:t xml:space="preserve">e reservatório mínimo de 2000 </w:t>
            </w:r>
            <w:r>
              <w:rPr>
                <w:spacing w:val="-2"/>
                <w:sz w:val="18"/>
              </w:rPr>
              <w:t xml:space="preserve">ml; </w:t>
            </w:r>
            <w:r>
              <w:rPr>
                <w:spacing w:val="-3"/>
                <w:sz w:val="18"/>
              </w:rPr>
              <w:t xml:space="preserve">Deve ser fornecida uma máscara </w:t>
            </w:r>
            <w:r>
              <w:rPr>
                <w:sz w:val="18"/>
              </w:rPr>
              <w:t xml:space="preserve">para ventilação </w:t>
            </w:r>
            <w:r>
              <w:rPr>
                <w:spacing w:val="-3"/>
                <w:sz w:val="18"/>
              </w:rPr>
              <w:t xml:space="preserve">para cada </w:t>
            </w:r>
            <w:r>
              <w:rPr>
                <w:sz w:val="18"/>
              </w:rPr>
              <w:t xml:space="preserve">unidade, com a seguinte característica: tamanho adulto, </w:t>
            </w:r>
            <w:r>
              <w:rPr>
                <w:spacing w:val="-3"/>
                <w:sz w:val="18"/>
              </w:rPr>
              <w:t xml:space="preserve">máscara </w:t>
            </w:r>
            <w:r>
              <w:rPr>
                <w:sz w:val="18"/>
              </w:rPr>
              <w:t xml:space="preserve">rígida transparente com </w:t>
            </w:r>
            <w:r>
              <w:rPr>
                <w:spacing w:val="-3"/>
                <w:sz w:val="18"/>
              </w:rPr>
              <w:t xml:space="preserve">borda maleável </w:t>
            </w:r>
            <w:r>
              <w:rPr>
                <w:sz w:val="18"/>
              </w:rPr>
              <w:t xml:space="preserve">de silicone, </w:t>
            </w:r>
            <w:r>
              <w:rPr>
                <w:spacing w:val="-3"/>
                <w:sz w:val="18"/>
              </w:rPr>
              <w:t xml:space="preserve">ou </w:t>
            </w:r>
            <w:r>
              <w:rPr>
                <w:sz w:val="18"/>
              </w:rPr>
              <w:t xml:space="preserve">borda inflável; tamanho pediátrico, </w:t>
            </w:r>
            <w:r>
              <w:rPr>
                <w:spacing w:val="-3"/>
                <w:sz w:val="18"/>
              </w:rPr>
              <w:t xml:space="preserve">máscara </w:t>
            </w:r>
            <w:r>
              <w:rPr>
                <w:sz w:val="18"/>
              </w:rPr>
              <w:t xml:space="preserve">rígida transparente com borda </w:t>
            </w:r>
            <w:r>
              <w:rPr>
                <w:spacing w:val="-3"/>
                <w:sz w:val="18"/>
              </w:rPr>
              <w:t xml:space="preserve">maleável </w:t>
            </w:r>
            <w:r>
              <w:rPr>
                <w:sz w:val="18"/>
              </w:rPr>
              <w:t xml:space="preserve">de silicone, </w:t>
            </w:r>
            <w:r>
              <w:rPr>
                <w:spacing w:val="-3"/>
                <w:sz w:val="18"/>
              </w:rPr>
              <w:t xml:space="preserve">ou </w:t>
            </w:r>
            <w:r>
              <w:rPr>
                <w:sz w:val="18"/>
              </w:rPr>
              <w:t xml:space="preserve">borda inflável; Deve cumprir normas </w:t>
            </w:r>
            <w:r>
              <w:rPr>
                <w:spacing w:val="-3"/>
                <w:sz w:val="18"/>
              </w:rPr>
              <w:t xml:space="preserve">ISO </w:t>
            </w:r>
            <w:r>
              <w:rPr>
                <w:sz w:val="18"/>
              </w:rPr>
              <w:t xml:space="preserve">10651-4:2002 e </w:t>
            </w:r>
            <w:r>
              <w:rPr>
                <w:spacing w:val="-4"/>
                <w:sz w:val="18"/>
              </w:rPr>
              <w:t xml:space="preserve">ISO </w:t>
            </w:r>
            <w:r>
              <w:rPr>
                <w:sz w:val="18"/>
              </w:rPr>
              <w:t xml:space="preserve">8382; 1988. </w:t>
            </w:r>
            <w:r>
              <w:rPr>
                <w:spacing w:val="-3"/>
                <w:sz w:val="18"/>
              </w:rPr>
              <w:t xml:space="preserve">Deve ser </w:t>
            </w:r>
            <w:r>
              <w:rPr>
                <w:sz w:val="18"/>
              </w:rPr>
              <w:t xml:space="preserve">totalmente </w:t>
            </w:r>
            <w:r>
              <w:rPr>
                <w:spacing w:val="-3"/>
                <w:sz w:val="18"/>
              </w:rPr>
              <w:t xml:space="preserve">desmontável para </w:t>
            </w:r>
            <w:r>
              <w:rPr>
                <w:sz w:val="18"/>
              </w:rPr>
              <w:t xml:space="preserve">limpeza e esterilização e </w:t>
            </w:r>
            <w:r>
              <w:rPr>
                <w:spacing w:val="-3"/>
                <w:sz w:val="18"/>
              </w:rPr>
              <w:t xml:space="preserve">dobrável </w:t>
            </w:r>
            <w:r>
              <w:rPr>
                <w:sz w:val="18"/>
              </w:rPr>
              <w:t xml:space="preserve">para </w:t>
            </w:r>
            <w:r>
              <w:rPr>
                <w:spacing w:val="-3"/>
                <w:sz w:val="18"/>
              </w:rPr>
              <w:t xml:space="preserve">armazenamento; </w:t>
            </w:r>
            <w:r>
              <w:rPr>
                <w:sz w:val="18"/>
              </w:rPr>
              <w:t xml:space="preserve">Deve ser compatível com todas as cânulas e tubos endotraqueais. Possuir testes de </w:t>
            </w:r>
            <w:r>
              <w:rPr>
                <w:spacing w:val="-3"/>
                <w:sz w:val="18"/>
              </w:rPr>
              <w:t xml:space="preserve">funcionamento </w:t>
            </w:r>
            <w:r>
              <w:rPr>
                <w:sz w:val="18"/>
              </w:rPr>
              <w:t xml:space="preserve">descritos </w:t>
            </w:r>
            <w:r>
              <w:rPr>
                <w:spacing w:val="-3"/>
                <w:sz w:val="18"/>
              </w:rPr>
              <w:t xml:space="preserve">no </w:t>
            </w:r>
            <w:r>
              <w:rPr>
                <w:sz w:val="18"/>
              </w:rPr>
              <w:t xml:space="preserve">manual </w:t>
            </w:r>
            <w:r>
              <w:rPr>
                <w:spacing w:val="-4"/>
                <w:sz w:val="18"/>
              </w:rPr>
              <w:t xml:space="preserve">para </w:t>
            </w:r>
            <w:r>
              <w:rPr>
                <w:sz w:val="18"/>
              </w:rPr>
              <w:t xml:space="preserve">garantir o bom funcionamento do equipamento </w:t>
            </w:r>
            <w:r>
              <w:rPr>
                <w:spacing w:val="-3"/>
                <w:sz w:val="18"/>
              </w:rPr>
              <w:t xml:space="preserve">sempre </w:t>
            </w:r>
            <w:r>
              <w:rPr>
                <w:sz w:val="18"/>
              </w:rPr>
              <w:t xml:space="preserve">que o </w:t>
            </w:r>
            <w:r>
              <w:rPr>
                <w:spacing w:val="-4"/>
                <w:sz w:val="18"/>
              </w:rPr>
              <w:t xml:space="preserve">mesmo </w:t>
            </w:r>
            <w:r>
              <w:rPr>
                <w:spacing w:val="-3"/>
                <w:sz w:val="18"/>
              </w:rPr>
              <w:t xml:space="preserve">for montado. </w:t>
            </w:r>
            <w:r>
              <w:rPr>
                <w:spacing w:val="-4"/>
                <w:sz w:val="18"/>
              </w:rPr>
              <w:t xml:space="preserve">Todas </w:t>
            </w:r>
            <w:r>
              <w:rPr>
                <w:sz w:val="18"/>
              </w:rPr>
              <w:t>as partes e acessórios devem ser livres de</w:t>
            </w:r>
            <w:r>
              <w:rPr>
                <w:spacing w:val="-3"/>
                <w:sz w:val="18"/>
              </w:rPr>
              <w:t xml:space="preserve"> látex.</w:t>
            </w:r>
          </w:p>
          <w:p w:rsidR="00A02271" w:rsidRDefault="002D5EBA" w:rsidP="002D5EBA">
            <w:pPr>
              <w:pStyle w:val="TableParagraph"/>
              <w:spacing w:before="8" w:line="206" w:lineRule="exact"/>
              <w:ind w:left="59" w:right="53"/>
              <w:jc w:val="both"/>
              <w:rPr>
                <w:sz w:val="18"/>
              </w:rPr>
            </w:pPr>
            <w:r>
              <w:rPr>
                <w:b/>
                <w:sz w:val="18"/>
              </w:rPr>
              <w:t xml:space="preserve">5 - </w:t>
            </w:r>
            <w:r>
              <w:rPr>
                <w:b/>
                <w:spacing w:val="-3"/>
                <w:sz w:val="18"/>
              </w:rPr>
              <w:t xml:space="preserve">CÂNULA OROFARÍNGEA (GUEDEL) </w:t>
            </w:r>
            <w:r>
              <w:rPr>
                <w:b/>
                <w:sz w:val="18"/>
              </w:rPr>
              <w:t xml:space="preserve">- </w:t>
            </w:r>
            <w:r>
              <w:rPr>
                <w:spacing w:val="-3"/>
                <w:sz w:val="18"/>
              </w:rPr>
              <w:t xml:space="preserve">Descrição </w:t>
            </w:r>
            <w:r>
              <w:rPr>
                <w:sz w:val="18"/>
              </w:rPr>
              <w:t xml:space="preserve">básica Equipamento </w:t>
            </w:r>
            <w:r>
              <w:rPr>
                <w:spacing w:val="-3"/>
                <w:sz w:val="18"/>
              </w:rPr>
              <w:t xml:space="preserve">médico-hospitalar </w:t>
            </w:r>
            <w:r>
              <w:rPr>
                <w:sz w:val="18"/>
              </w:rPr>
              <w:t xml:space="preserve">destinado a manutenção </w:t>
            </w:r>
            <w:r>
              <w:rPr>
                <w:spacing w:val="-3"/>
                <w:sz w:val="18"/>
              </w:rPr>
              <w:t xml:space="preserve">de </w:t>
            </w:r>
            <w:r>
              <w:rPr>
                <w:sz w:val="18"/>
              </w:rPr>
              <w:t xml:space="preserve">permeabilidade das vias aéreas superiores em </w:t>
            </w:r>
            <w:r>
              <w:rPr>
                <w:spacing w:val="-3"/>
                <w:sz w:val="18"/>
              </w:rPr>
              <w:t xml:space="preserve">pacientes </w:t>
            </w:r>
            <w:r>
              <w:rPr>
                <w:sz w:val="18"/>
              </w:rPr>
              <w:t xml:space="preserve">com rebaixamento de </w:t>
            </w:r>
            <w:r>
              <w:rPr>
                <w:spacing w:val="-3"/>
                <w:sz w:val="18"/>
              </w:rPr>
              <w:t xml:space="preserve">nível </w:t>
            </w:r>
            <w:r>
              <w:rPr>
                <w:sz w:val="18"/>
              </w:rPr>
              <w:t xml:space="preserve">de </w:t>
            </w:r>
            <w:r>
              <w:rPr>
                <w:spacing w:val="-3"/>
                <w:sz w:val="18"/>
              </w:rPr>
              <w:t xml:space="preserve">consciência. </w:t>
            </w:r>
            <w:r>
              <w:rPr>
                <w:sz w:val="18"/>
              </w:rPr>
              <w:t xml:space="preserve">Especificações técnicas </w:t>
            </w:r>
            <w:r>
              <w:rPr>
                <w:spacing w:val="-3"/>
                <w:sz w:val="18"/>
              </w:rPr>
              <w:t xml:space="preserve">mínimas </w:t>
            </w:r>
            <w:r>
              <w:rPr>
                <w:sz w:val="18"/>
              </w:rPr>
              <w:t xml:space="preserve">Fabricada em PVC </w:t>
            </w:r>
            <w:r>
              <w:rPr>
                <w:spacing w:val="-3"/>
                <w:sz w:val="18"/>
              </w:rPr>
              <w:t xml:space="preserve">rígido, </w:t>
            </w:r>
            <w:r>
              <w:rPr>
                <w:sz w:val="18"/>
              </w:rPr>
              <w:t xml:space="preserve">atóxico, transparente e inodoro, não </w:t>
            </w:r>
            <w:r>
              <w:rPr>
                <w:spacing w:val="-3"/>
                <w:sz w:val="18"/>
              </w:rPr>
              <w:t xml:space="preserve">flexível </w:t>
            </w:r>
            <w:r>
              <w:rPr>
                <w:sz w:val="18"/>
              </w:rPr>
              <w:t xml:space="preserve">à pressão de </w:t>
            </w:r>
            <w:r>
              <w:rPr>
                <w:spacing w:val="-3"/>
                <w:sz w:val="18"/>
              </w:rPr>
              <w:t xml:space="preserve">mordedura; </w:t>
            </w:r>
            <w:r>
              <w:rPr>
                <w:sz w:val="18"/>
              </w:rPr>
              <w:t xml:space="preserve">Porção </w:t>
            </w:r>
            <w:r>
              <w:rPr>
                <w:spacing w:val="-3"/>
                <w:sz w:val="18"/>
              </w:rPr>
              <w:lastRenderedPageBreak/>
              <w:t xml:space="preserve">proximal </w:t>
            </w:r>
            <w:r>
              <w:rPr>
                <w:sz w:val="18"/>
              </w:rPr>
              <w:t xml:space="preserve">com  </w:t>
            </w:r>
            <w:r>
              <w:rPr>
                <w:spacing w:val="-3"/>
                <w:sz w:val="18"/>
              </w:rPr>
              <w:t xml:space="preserve">apoio </w:t>
            </w:r>
            <w:r>
              <w:rPr>
                <w:sz w:val="18"/>
              </w:rPr>
              <w:t xml:space="preserve">para lábios </w:t>
            </w:r>
            <w:r>
              <w:rPr>
                <w:spacing w:val="-3"/>
                <w:sz w:val="18"/>
              </w:rPr>
              <w:t xml:space="preserve">ou </w:t>
            </w:r>
            <w:r>
              <w:rPr>
                <w:sz w:val="18"/>
              </w:rPr>
              <w:t xml:space="preserve">dentição anterior do paciente; Porção distal encurvada e achatada; Abertura </w:t>
            </w:r>
            <w:r>
              <w:rPr>
                <w:spacing w:val="-3"/>
                <w:sz w:val="18"/>
              </w:rPr>
              <w:t xml:space="preserve">central </w:t>
            </w:r>
            <w:r>
              <w:rPr>
                <w:sz w:val="18"/>
              </w:rPr>
              <w:t xml:space="preserve">(luz) com diâmetro </w:t>
            </w:r>
            <w:r>
              <w:rPr>
                <w:spacing w:val="-3"/>
                <w:sz w:val="18"/>
              </w:rPr>
              <w:t xml:space="preserve">adequado </w:t>
            </w:r>
            <w:r>
              <w:rPr>
                <w:sz w:val="18"/>
              </w:rPr>
              <w:t xml:space="preserve">à passagem de </w:t>
            </w:r>
            <w:r>
              <w:rPr>
                <w:spacing w:val="-5"/>
                <w:sz w:val="18"/>
              </w:rPr>
              <w:t xml:space="preserve">ar </w:t>
            </w:r>
            <w:r>
              <w:rPr>
                <w:sz w:val="18"/>
              </w:rPr>
              <w:t xml:space="preserve">e </w:t>
            </w:r>
            <w:r w:rsidR="00A02271">
              <w:rPr>
                <w:sz w:val="18"/>
              </w:rPr>
              <w:t>f</w:t>
            </w:r>
            <w:r>
              <w:rPr>
                <w:sz w:val="18"/>
              </w:rPr>
              <w:t xml:space="preserve">introdução de sonda de </w:t>
            </w:r>
            <w:r>
              <w:rPr>
                <w:spacing w:val="-3"/>
                <w:sz w:val="18"/>
              </w:rPr>
              <w:t xml:space="preserve">aspiração,  </w:t>
            </w:r>
            <w:r>
              <w:rPr>
                <w:sz w:val="18"/>
              </w:rPr>
              <w:t>Numeração: 1, 3, 5.</w:t>
            </w:r>
          </w:p>
          <w:p w:rsidR="00A02271" w:rsidRPr="00A02271" w:rsidRDefault="00A02271" w:rsidP="00A02271"/>
          <w:p w:rsidR="00A02271" w:rsidRPr="00A02271" w:rsidRDefault="00A02271" w:rsidP="00A02271"/>
          <w:p w:rsidR="00A02271" w:rsidRPr="00A02271" w:rsidRDefault="00A02271" w:rsidP="00A02271"/>
          <w:p w:rsidR="00A02271" w:rsidRPr="00A02271" w:rsidRDefault="00A02271" w:rsidP="00A02271"/>
          <w:p w:rsidR="00A02271" w:rsidRPr="00A02271" w:rsidRDefault="00A02271" w:rsidP="00A02271"/>
          <w:p w:rsidR="00A02271" w:rsidRPr="00A02271" w:rsidRDefault="00A02271" w:rsidP="00A02271"/>
          <w:p w:rsidR="00A02271" w:rsidRDefault="00A02271" w:rsidP="00A02271"/>
          <w:p w:rsidR="00A02271" w:rsidRDefault="00A02271" w:rsidP="00A02271"/>
          <w:p w:rsidR="002D5EBA" w:rsidRPr="00A02271" w:rsidRDefault="002D5EBA" w:rsidP="00A02271"/>
        </w:tc>
        <w:tc>
          <w:tcPr>
            <w:tcW w:w="945" w:type="dxa"/>
            <w:gridSpan w:val="5"/>
            <w:tcBorders>
              <w:top w:val="single" w:sz="4" w:space="0" w:color="000001"/>
              <w:left w:val="single" w:sz="4" w:space="0" w:color="000001"/>
              <w:bottom w:val="nil"/>
              <w:right w:val="single" w:sz="4" w:space="0" w:color="000001"/>
            </w:tcBorders>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spacing w:before="7"/>
              <w:rPr>
                <w:b/>
                <w:sz w:val="13"/>
              </w:rPr>
            </w:pPr>
          </w:p>
          <w:p w:rsidR="002D5EBA" w:rsidRDefault="002D5EBA" w:rsidP="002D5EBA">
            <w:pPr>
              <w:pStyle w:val="TableParagraph"/>
              <w:spacing w:before="1"/>
              <w:ind w:left="161" w:right="152"/>
              <w:jc w:val="center"/>
              <w:rPr>
                <w:sz w:val="14"/>
              </w:rPr>
            </w:pPr>
            <w:r>
              <w:rPr>
                <w:sz w:val="14"/>
              </w:rPr>
              <w:t>ANVISA</w:t>
            </w:r>
          </w:p>
        </w:tc>
        <w:tc>
          <w:tcPr>
            <w:tcW w:w="804" w:type="dxa"/>
            <w:gridSpan w:val="3"/>
            <w:tcBorders>
              <w:top w:val="single" w:sz="4" w:space="0" w:color="000001"/>
              <w:left w:val="single" w:sz="4" w:space="0" w:color="000001"/>
              <w:bottom w:val="nil"/>
              <w:right w:val="single" w:sz="4" w:space="0" w:color="000001"/>
            </w:tcBorders>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rPr>
                <w:rFonts w:ascii="Calibri" w:hAnsi="Calibri" w:cs="Calibri"/>
                <w:color w:val="000000"/>
              </w:rPr>
            </w:pPr>
            <w:r>
              <w:rPr>
                <w:rFonts w:ascii="Calibri" w:hAnsi="Calibri" w:cs="Calibri"/>
                <w:color w:val="000000"/>
              </w:rPr>
              <w:t xml:space="preserve">R$                1.400,00 </w:t>
            </w:r>
          </w:p>
          <w:p w:rsidR="002D5EBA" w:rsidRDefault="002D5EBA" w:rsidP="002D5EBA">
            <w:pPr>
              <w:pStyle w:val="TableParagraph"/>
              <w:rPr>
                <w:b/>
                <w:sz w:val="14"/>
              </w:rPr>
            </w:pPr>
          </w:p>
        </w:tc>
      </w:tr>
      <w:tr w:rsidR="00A3517C" w:rsidTr="00307386">
        <w:trPr>
          <w:gridAfter w:val="1"/>
          <w:wAfter w:w="9" w:type="dxa"/>
          <w:trHeight w:val="5735"/>
        </w:trPr>
        <w:tc>
          <w:tcPr>
            <w:tcW w:w="505" w:type="dxa"/>
            <w:gridSpan w:val="3"/>
            <w:tcBorders>
              <w:top w:val="single" w:sz="4" w:space="0" w:color="000001"/>
              <w:left w:val="single" w:sz="2" w:space="0" w:color="000001"/>
              <w:bottom w:val="nil"/>
              <w:right w:val="single" w:sz="4" w:space="0" w:color="000001"/>
            </w:tcBorders>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spacing w:before="6"/>
              <w:rPr>
                <w:b/>
                <w:sz w:val="18"/>
              </w:rPr>
            </w:pPr>
          </w:p>
          <w:p w:rsidR="002D5EBA" w:rsidRDefault="002D5EBA" w:rsidP="002D5EBA">
            <w:pPr>
              <w:pStyle w:val="TableParagraph"/>
              <w:spacing w:before="1"/>
              <w:ind w:left="64" w:right="57"/>
              <w:jc w:val="center"/>
              <w:rPr>
                <w:sz w:val="14"/>
              </w:rPr>
            </w:pPr>
            <w:r>
              <w:rPr>
                <w:sz w:val="14"/>
              </w:rPr>
              <w:t>35</w:t>
            </w:r>
          </w:p>
        </w:tc>
        <w:tc>
          <w:tcPr>
            <w:tcW w:w="745" w:type="dxa"/>
            <w:gridSpan w:val="6"/>
            <w:tcBorders>
              <w:top w:val="single" w:sz="4" w:space="0" w:color="000001"/>
              <w:left w:val="single" w:sz="4" w:space="0" w:color="000001"/>
              <w:bottom w:val="nil"/>
              <w:right w:val="single" w:sz="4" w:space="0" w:color="000001"/>
            </w:tcBorders>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spacing w:before="6"/>
              <w:rPr>
                <w:b/>
                <w:sz w:val="18"/>
              </w:rPr>
            </w:pPr>
          </w:p>
          <w:p w:rsidR="002D5EBA" w:rsidRDefault="002D5EBA" w:rsidP="002D5EBA">
            <w:pPr>
              <w:pStyle w:val="TableParagraph"/>
              <w:spacing w:before="1"/>
              <w:ind w:left="199"/>
              <w:rPr>
                <w:sz w:val="14"/>
              </w:rPr>
            </w:pPr>
            <w:r>
              <w:rPr>
                <w:sz w:val="14"/>
              </w:rPr>
              <w:t>Equip.</w:t>
            </w:r>
          </w:p>
        </w:tc>
        <w:tc>
          <w:tcPr>
            <w:tcW w:w="1072" w:type="dxa"/>
            <w:gridSpan w:val="6"/>
            <w:tcBorders>
              <w:top w:val="single" w:sz="4" w:space="0" w:color="000001"/>
              <w:left w:val="single" w:sz="4" w:space="0" w:color="000001"/>
              <w:bottom w:val="nil"/>
              <w:right w:val="single" w:sz="4" w:space="0" w:color="000001"/>
            </w:tcBorders>
            <w:tcMar>
              <w:left w:w="0" w:type="dxa"/>
            </w:tcMar>
          </w:tcPr>
          <w:p w:rsidR="002D5EBA" w:rsidRDefault="002D5EBA" w:rsidP="002D5EBA">
            <w:pPr>
              <w:pStyle w:val="TableParagraph"/>
              <w:rPr>
                <w:b/>
                <w:sz w:val="14"/>
              </w:rPr>
            </w:pPr>
          </w:p>
          <w:p w:rsidR="002D5EBA" w:rsidRPr="00D26473" w:rsidRDefault="002D5EBA" w:rsidP="002D5EBA"/>
          <w:p w:rsidR="002D5EBA" w:rsidRPr="00D26473" w:rsidRDefault="002D5EBA" w:rsidP="002D5EBA"/>
          <w:p w:rsidR="002D5EBA" w:rsidRPr="00D26473" w:rsidRDefault="002D5EBA" w:rsidP="002D5EBA"/>
          <w:p w:rsidR="002D5EBA" w:rsidRPr="00D26473" w:rsidRDefault="002D5EBA" w:rsidP="002D5EBA"/>
          <w:p w:rsidR="002D5EBA" w:rsidRPr="00D26473" w:rsidRDefault="002D5EBA" w:rsidP="002D5EBA"/>
          <w:p w:rsidR="002D5EBA" w:rsidRPr="00D26473" w:rsidRDefault="002D5EBA" w:rsidP="002D5EBA"/>
          <w:p w:rsidR="002D5EBA" w:rsidRPr="00D26473" w:rsidRDefault="002D5EBA" w:rsidP="002D5EBA"/>
          <w:p w:rsidR="002D5EBA" w:rsidRPr="00D26473" w:rsidRDefault="002D5EBA" w:rsidP="002D5EBA"/>
          <w:p w:rsidR="002D5EBA" w:rsidRPr="00D26473" w:rsidRDefault="002D5EBA" w:rsidP="002D5EBA"/>
          <w:p w:rsidR="002D5EBA" w:rsidRPr="00D26473" w:rsidRDefault="002D5EBA" w:rsidP="002D5EBA"/>
          <w:p w:rsidR="002D5EBA" w:rsidRDefault="002D5EBA" w:rsidP="002D5EBA"/>
          <w:p w:rsidR="002D5EBA" w:rsidRPr="00D26473" w:rsidRDefault="002D5EBA" w:rsidP="002D5EBA">
            <w:pPr>
              <w:jc w:val="center"/>
            </w:pPr>
            <w:r>
              <w:t>03</w:t>
            </w:r>
          </w:p>
        </w:tc>
        <w:tc>
          <w:tcPr>
            <w:tcW w:w="1225" w:type="dxa"/>
            <w:gridSpan w:val="3"/>
            <w:tcBorders>
              <w:top w:val="single" w:sz="4" w:space="0" w:color="000001"/>
              <w:left w:val="single" w:sz="4" w:space="0" w:color="000001"/>
              <w:bottom w:val="nil"/>
              <w:right w:val="single" w:sz="4" w:space="0" w:color="000001"/>
            </w:tcBorders>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spacing w:before="10"/>
              <w:rPr>
                <w:b/>
                <w:sz w:val="11"/>
              </w:rPr>
            </w:pPr>
          </w:p>
          <w:p w:rsidR="002D5EBA" w:rsidRDefault="002D5EBA" w:rsidP="002D5EBA">
            <w:pPr>
              <w:pStyle w:val="TableParagraph"/>
              <w:ind w:left="59" w:right="113"/>
              <w:rPr>
                <w:sz w:val="14"/>
              </w:rPr>
            </w:pPr>
            <w:r>
              <w:rPr>
                <w:sz w:val="14"/>
              </w:rPr>
              <w:t>Desfibrilador Semi Automático - DEA</w:t>
            </w:r>
          </w:p>
        </w:tc>
        <w:tc>
          <w:tcPr>
            <w:tcW w:w="4525" w:type="dxa"/>
            <w:gridSpan w:val="3"/>
            <w:tcBorders>
              <w:top w:val="single" w:sz="4" w:space="0" w:color="000001"/>
              <w:left w:val="single" w:sz="4" w:space="0" w:color="000001"/>
              <w:bottom w:val="nil"/>
              <w:right w:val="single" w:sz="4" w:space="0" w:color="000001"/>
            </w:tcBorders>
            <w:shd w:val="clear" w:color="auto" w:fill="auto"/>
            <w:tcMar>
              <w:left w:w="0" w:type="dxa"/>
            </w:tcMar>
          </w:tcPr>
          <w:p w:rsidR="002D5EBA" w:rsidRDefault="002D5EBA" w:rsidP="002D5EBA">
            <w:pPr>
              <w:pStyle w:val="TableParagraph"/>
              <w:spacing w:before="9"/>
              <w:rPr>
                <w:b/>
                <w:sz w:val="16"/>
              </w:rPr>
            </w:pPr>
          </w:p>
          <w:p w:rsidR="002D5EBA" w:rsidRDefault="002D5EBA" w:rsidP="002D5EBA">
            <w:pPr>
              <w:pStyle w:val="TableParagraph"/>
              <w:spacing w:line="235" w:lineRule="auto"/>
              <w:ind w:left="59" w:right="43"/>
              <w:jc w:val="both"/>
              <w:rPr>
                <w:sz w:val="18"/>
              </w:rPr>
            </w:pPr>
            <w:r>
              <w:rPr>
                <w:spacing w:val="-3"/>
                <w:sz w:val="18"/>
              </w:rPr>
              <w:t xml:space="preserve">Desfibrilador Semi </w:t>
            </w:r>
            <w:r>
              <w:rPr>
                <w:sz w:val="18"/>
              </w:rPr>
              <w:t xml:space="preserve">Automático DEA: </w:t>
            </w:r>
            <w:r>
              <w:rPr>
                <w:spacing w:val="-3"/>
                <w:sz w:val="18"/>
              </w:rPr>
              <w:t xml:space="preserve">aparelho </w:t>
            </w:r>
            <w:r>
              <w:rPr>
                <w:sz w:val="18"/>
              </w:rPr>
              <w:t xml:space="preserve">com </w:t>
            </w:r>
            <w:r>
              <w:rPr>
                <w:spacing w:val="-3"/>
                <w:sz w:val="18"/>
              </w:rPr>
              <w:t xml:space="preserve">medidas máximas </w:t>
            </w:r>
            <w:r>
              <w:rPr>
                <w:sz w:val="18"/>
              </w:rPr>
              <w:t xml:space="preserve">de 250X140X300mm, possuindo </w:t>
            </w:r>
            <w:r>
              <w:rPr>
                <w:spacing w:val="-3"/>
                <w:sz w:val="18"/>
              </w:rPr>
              <w:t xml:space="preserve">onda </w:t>
            </w:r>
            <w:r>
              <w:rPr>
                <w:sz w:val="18"/>
              </w:rPr>
              <w:t xml:space="preserve">bifásica </w:t>
            </w:r>
            <w:r>
              <w:rPr>
                <w:spacing w:val="-4"/>
                <w:sz w:val="18"/>
              </w:rPr>
              <w:t xml:space="preserve">para </w:t>
            </w:r>
            <w:r>
              <w:rPr>
                <w:spacing w:val="-3"/>
                <w:sz w:val="18"/>
              </w:rPr>
              <w:t xml:space="preserve">choque, </w:t>
            </w:r>
            <w:r>
              <w:rPr>
                <w:sz w:val="18"/>
              </w:rPr>
              <w:t xml:space="preserve">ajuste automático de impedância para o uso em adultos </w:t>
            </w:r>
            <w:r>
              <w:rPr>
                <w:spacing w:val="-3"/>
                <w:sz w:val="18"/>
              </w:rPr>
              <w:t xml:space="preserve">ou </w:t>
            </w:r>
            <w:r>
              <w:rPr>
                <w:sz w:val="18"/>
              </w:rPr>
              <w:t xml:space="preserve">em </w:t>
            </w:r>
            <w:r>
              <w:rPr>
                <w:spacing w:val="-3"/>
                <w:sz w:val="18"/>
              </w:rPr>
              <w:t xml:space="preserve">crianças. </w:t>
            </w:r>
            <w:r>
              <w:rPr>
                <w:sz w:val="18"/>
              </w:rPr>
              <w:t xml:space="preserve">O </w:t>
            </w:r>
            <w:r>
              <w:rPr>
                <w:spacing w:val="-4"/>
                <w:sz w:val="18"/>
              </w:rPr>
              <w:t xml:space="preserve">choque para </w:t>
            </w:r>
            <w:r>
              <w:rPr>
                <w:spacing w:val="-3"/>
                <w:sz w:val="18"/>
              </w:rPr>
              <w:t xml:space="preserve">adultos deverá </w:t>
            </w:r>
            <w:r>
              <w:rPr>
                <w:sz w:val="18"/>
              </w:rPr>
              <w:t xml:space="preserve">ser, no </w:t>
            </w:r>
            <w:r>
              <w:rPr>
                <w:spacing w:val="-4"/>
                <w:sz w:val="18"/>
              </w:rPr>
              <w:t xml:space="preserve">mínimo, </w:t>
            </w:r>
            <w:r>
              <w:rPr>
                <w:spacing w:val="-3"/>
                <w:sz w:val="18"/>
              </w:rPr>
              <w:t xml:space="preserve">de </w:t>
            </w:r>
            <w:r>
              <w:rPr>
                <w:sz w:val="18"/>
              </w:rPr>
              <w:t xml:space="preserve">100 J (cem </w:t>
            </w:r>
            <w:r>
              <w:rPr>
                <w:spacing w:val="-3"/>
                <w:sz w:val="18"/>
              </w:rPr>
              <w:t xml:space="preserve">joules). </w:t>
            </w:r>
            <w:r>
              <w:rPr>
                <w:sz w:val="18"/>
              </w:rPr>
              <w:t xml:space="preserve">O choque para crianças deverá ser, no </w:t>
            </w:r>
            <w:r>
              <w:rPr>
                <w:spacing w:val="-3"/>
                <w:sz w:val="18"/>
              </w:rPr>
              <w:t xml:space="preserve">mínimo, </w:t>
            </w:r>
            <w:r>
              <w:rPr>
                <w:sz w:val="18"/>
              </w:rPr>
              <w:t xml:space="preserve">de 50 J (cinquenta joules). </w:t>
            </w:r>
            <w:r>
              <w:rPr>
                <w:spacing w:val="-3"/>
                <w:sz w:val="18"/>
              </w:rPr>
              <w:t xml:space="preserve">Deverá acompanhar </w:t>
            </w:r>
            <w:r>
              <w:rPr>
                <w:sz w:val="18"/>
              </w:rPr>
              <w:t xml:space="preserve">bateria não </w:t>
            </w:r>
            <w:r>
              <w:rPr>
                <w:spacing w:val="-3"/>
                <w:sz w:val="18"/>
              </w:rPr>
              <w:t xml:space="preserve">recarregável de </w:t>
            </w:r>
            <w:r>
              <w:rPr>
                <w:sz w:val="18"/>
              </w:rPr>
              <w:t xml:space="preserve">Lítio de alta performance para no </w:t>
            </w:r>
            <w:r>
              <w:rPr>
                <w:spacing w:val="-3"/>
                <w:sz w:val="18"/>
              </w:rPr>
              <w:t xml:space="preserve">mínimo </w:t>
            </w:r>
            <w:r>
              <w:rPr>
                <w:sz w:val="18"/>
              </w:rPr>
              <w:t xml:space="preserve">50 choques </w:t>
            </w:r>
            <w:r>
              <w:rPr>
                <w:spacing w:val="-3"/>
                <w:sz w:val="18"/>
              </w:rPr>
              <w:t xml:space="preserve">ou </w:t>
            </w:r>
            <w:r>
              <w:rPr>
                <w:sz w:val="18"/>
              </w:rPr>
              <w:t xml:space="preserve">6 </w:t>
            </w:r>
            <w:r>
              <w:rPr>
                <w:spacing w:val="-4"/>
                <w:sz w:val="18"/>
              </w:rPr>
              <w:t xml:space="preserve">horas </w:t>
            </w:r>
            <w:r>
              <w:rPr>
                <w:sz w:val="18"/>
              </w:rPr>
              <w:t xml:space="preserve">de </w:t>
            </w:r>
            <w:r>
              <w:rPr>
                <w:spacing w:val="-3"/>
                <w:sz w:val="18"/>
              </w:rPr>
              <w:t xml:space="preserve">monitorização. </w:t>
            </w:r>
            <w:r>
              <w:rPr>
                <w:sz w:val="18"/>
              </w:rPr>
              <w:t xml:space="preserve">- O peso </w:t>
            </w:r>
            <w:r>
              <w:rPr>
                <w:spacing w:val="-4"/>
                <w:sz w:val="18"/>
              </w:rPr>
              <w:t xml:space="preserve">máximo </w:t>
            </w:r>
            <w:r>
              <w:rPr>
                <w:sz w:val="18"/>
              </w:rPr>
              <w:t xml:space="preserve">do conjunto completo (DEA, bateria, bolsa e eletrodos) não poderá </w:t>
            </w:r>
            <w:r>
              <w:rPr>
                <w:spacing w:val="-3"/>
                <w:sz w:val="18"/>
              </w:rPr>
              <w:t xml:space="preserve">exceder </w:t>
            </w:r>
            <w:r>
              <w:rPr>
                <w:sz w:val="18"/>
              </w:rPr>
              <w:t xml:space="preserve">a 2,0 (dois) </w:t>
            </w:r>
            <w:r>
              <w:rPr>
                <w:spacing w:val="-3"/>
                <w:sz w:val="18"/>
              </w:rPr>
              <w:t xml:space="preserve">quilogramas. </w:t>
            </w:r>
            <w:r>
              <w:rPr>
                <w:sz w:val="18"/>
              </w:rPr>
              <w:t xml:space="preserve">- Deverá </w:t>
            </w:r>
            <w:r>
              <w:rPr>
                <w:spacing w:val="-3"/>
                <w:sz w:val="18"/>
              </w:rPr>
              <w:t xml:space="preserve">acompanhar </w:t>
            </w:r>
            <w:r>
              <w:rPr>
                <w:sz w:val="18"/>
              </w:rPr>
              <w:t xml:space="preserve">três pares de eletrodos </w:t>
            </w:r>
            <w:r>
              <w:rPr>
                <w:spacing w:val="-3"/>
                <w:sz w:val="18"/>
              </w:rPr>
              <w:t xml:space="preserve">adesivos </w:t>
            </w:r>
            <w:r>
              <w:rPr>
                <w:sz w:val="18"/>
              </w:rPr>
              <w:t xml:space="preserve">para adulto e um par de eletrodos adesivos </w:t>
            </w:r>
            <w:r>
              <w:rPr>
                <w:spacing w:val="-3"/>
                <w:sz w:val="18"/>
              </w:rPr>
              <w:t xml:space="preserve">para crianças, </w:t>
            </w:r>
            <w:r>
              <w:rPr>
                <w:sz w:val="18"/>
              </w:rPr>
              <w:t xml:space="preserve">multifuncionais, descartáveis. - </w:t>
            </w:r>
            <w:r>
              <w:rPr>
                <w:spacing w:val="-3"/>
                <w:sz w:val="18"/>
              </w:rPr>
              <w:t xml:space="preserve">Deverá </w:t>
            </w:r>
            <w:r>
              <w:rPr>
                <w:sz w:val="18"/>
              </w:rPr>
              <w:t xml:space="preserve">possuir instruções de áudio bem claras e ícones visuais autoexplicativos dos procedimentos </w:t>
            </w:r>
            <w:r>
              <w:rPr>
                <w:spacing w:val="-3"/>
                <w:sz w:val="18"/>
              </w:rPr>
              <w:t xml:space="preserve">de </w:t>
            </w:r>
            <w:r>
              <w:rPr>
                <w:sz w:val="18"/>
              </w:rPr>
              <w:t xml:space="preserve">RCP. - </w:t>
            </w:r>
            <w:r>
              <w:rPr>
                <w:spacing w:val="-3"/>
                <w:sz w:val="18"/>
              </w:rPr>
              <w:t xml:space="preserve">Deverá </w:t>
            </w:r>
            <w:r>
              <w:rPr>
                <w:sz w:val="18"/>
              </w:rPr>
              <w:t xml:space="preserve">permitir registro em </w:t>
            </w:r>
            <w:r>
              <w:rPr>
                <w:spacing w:val="-3"/>
                <w:sz w:val="18"/>
              </w:rPr>
              <w:t xml:space="preserve">memória </w:t>
            </w:r>
            <w:r>
              <w:rPr>
                <w:sz w:val="18"/>
              </w:rPr>
              <w:t xml:space="preserve">de: ECG </w:t>
            </w:r>
            <w:r>
              <w:rPr>
                <w:spacing w:val="-3"/>
                <w:sz w:val="18"/>
              </w:rPr>
              <w:t xml:space="preserve">contínuo, </w:t>
            </w:r>
            <w:r>
              <w:rPr>
                <w:sz w:val="18"/>
              </w:rPr>
              <w:t xml:space="preserve">eventos críticos e </w:t>
            </w:r>
            <w:r>
              <w:rPr>
                <w:spacing w:val="-3"/>
                <w:sz w:val="18"/>
              </w:rPr>
              <w:t xml:space="preserve">procedimentos </w:t>
            </w:r>
            <w:r>
              <w:rPr>
                <w:sz w:val="18"/>
              </w:rPr>
              <w:t xml:space="preserve">realizados. - Deverá possibilitar </w:t>
            </w:r>
            <w:r>
              <w:rPr>
                <w:spacing w:val="-3"/>
                <w:sz w:val="18"/>
              </w:rPr>
              <w:t xml:space="preserve">através </w:t>
            </w:r>
            <w:r>
              <w:rPr>
                <w:sz w:val="18"/>
              </w:rPr>
              <w:t xml:space="preserve">de </w:t>
            </w:r>
            <w:r>
              <w:rPr>
                <w:spacing w:val="-3"/>
                <w:sz w:val="18"/>
              </w:rPr>
              <w:t xml:space="preserve">porta </w:t>
            </w:r>
            <w:r>
              <w:rPr>
                <w:sz w:val="18"/>
              </w:rPr>
              <w:t xml:space="preserve">infravermelha </w:t>
            </w:r>
            <w:r>
              <w:rPr>
                <w:spacing w:val="-3"/>
                <w:sz w:val="18"/>
              </w:rPr>
              <w:t xml:space="preserve">ou USB própria conexão </w:t>
            </w:r>
            <w:r>
              <w:rPr>
                <w:sz w:val="18"/>
              </w:rPr>
              <w:t xml:space="preserve">para o sistema operacional “Windows </w:t>
            </w:r>
            <w:r>
              <w:rPr>
                <w:spacing w:val="-3"/>
                <w:sz w:val="18"/>
              </w:rPr>
              <w:t xml:space="preserve">XP" ou superior </w:t>
            </w:r>
            <w:r>
              <w:rPr>
                <w:sz w:val="18"/>
              </w:rPr>
              <w:t xml:space="preserve">para acesso dos </w:t>
            </w:r>
            <w:r>
              <w:rPr>
                <w:spacing w:val="-3"/>
                <w:sz w:val="18"/>
              </w:rPr>
              <w:t xml:space="preserve">dados </w:t>
            </w:r>
            <w:r>
              <w:rPr>
                <w:sz w:val="18"/>
              </w:rPr>
              <w:t xml:space="preserve">da </w:t>
            </w:r>
            <w:r>
              <w:rPr>
                <w:spacing w:val="-3"/>
                <w:sz w:val="18"/>
              </w:rPr>
              <w:t xml:space="preserve">memória, </w:t>
            </w:r>
            <w:r>
              <w:rPr>
                <w:sz w:val="18"/>
              </w:rPr>
              <w:t xml:space="preserve">permitindo a leitura </w:t>
            </w:r>
            <w:r>
              <w:rPr>
                <w:spacing w:val="-3"/>
                <w:sz w:val="18"/>
              </w:rPr>
              <w:t xml:space="preserve">posterior </w:t>
            </w:r>
            <w:r>
              <w:rPr>
                <w:sz w:val="18"/>
              </w:rPr>
              <w:t>do traçado</w:t>
            </w:r>
            <w:r>
              <w:rPr>
                <w:spacing w:val="-3"/>
                <w:sz w:val="18"/>
              </w:rPr>
              <w:t xml:space="preserve">de  ECG, procedimentos </w:t>
            </w:r>
            <w:r>
              <w:rPr>
                <w:sz w:val="18"/>
              </w:rPr>
              <w:t xml:space="preserve">executados e demais </w:t>
            </w:r>
            <w:r>
              <w:rPr>
                <w:spacing w:val="-3"/>
                <w:sz w:val="18"/>
              </w:rPr>
              <w:t xml:space="preserve">dados </w:t>
            </w:r>
            <w:r>
              <w:rPr>
                <w:sz w:val="18"/>
              </w:rPr>
              <w:t xml:space="preserve">disponíveis </w:t>
            </w:r>
            <w:r>
              <w:rPr>
                <w:spacing w:val="-4"/>
                <w:sz w:val="18"/>
              </w:rPr>
              <w:t xml:space="preserve">para </w:t>
            </w:r>
            <w:r>
              <w:rPr>
                <w:sz w:val="18"/>
              </w:rPr>
              <w:t>arquivo. Deverá</w:t>
            </w:r>
            <w:r>
              <w:rPr>
                <w:spacing w:val="-3"/>
                <w:sz w:val="18"/>
              </w:rPr>
              <w:t xml:space="preserve">ser fornecido </w:t>
            </w:r>
            <w:r>
              <w:rPr>
                <w:sz w:val="18"/>
              </w:rPr>
              <w:t xml:space="preserve">hardware e software necessários para esta transmissão. - Deverá realizar auto-teste periódico com </w:t>
            </w:r>
            <w:r>
              <w:rPr>
                <w:spacing w:val="-3"/>
                <w:sz w:val="18"/>
              </w:rPr>
              <w:t xml:space="preserve">avisos </w:t>
            </w:r>
            <w:r>
              <w:rPr>
                <w:sz w:val="18"/>
              </w:rPr>
              <w:t xml:space="preserve">de bateria baixa e necessidade de </w:t>
            </w:r>
            <w:r>
              <w:rPr>
                <w:spacing w:val="-3"/>
                <w:sz w:val="18"/>
              </w:rPr>
              <w:t xml:space="preserve">manutenção. </w:t>
            </w:r>
            <w:r>
              <w:rPr>
                <w:sz w:val="18"/>
              </w:rPr>
              <w:t xml:space="preserve">- Deverá ter instrução de voz em </w:t>
            </w:r>
            <w:r>
              <w:rPr>
                <w:spacing w:val="-3"/>
                <w:sz w:val="18"/>
              </w:rPr>
              <w:t xml:space="preserve">português, </w:t>
            </w:r>
            <w:r>
              <w:rPr>
                <w:sz w:val="18"/>
              </w:rPr>
              <w:t xml:space="preserve">alto-falantes internos, sinais sonoros e </w:t>
            </w:r>
            <w:r>
              <w:rPr>
                <w:spacing w:val="-3"/>
                <w:sz w:val="18"/>
              </w:rPr>
              <w:t>botão</w:t>
            </w:r>
            <w:r>
              <w:rPr>
                <w:sz w:val="18"/>
              </w:rPr>
              <w:t xml:space="preserve">de choque com indicador luminoso. - Deverá apresentar no </w:t>
            </w:r>
            <w:r>
              <w:rPr>
                <w:spacing w:val="-2"/>
                <w:sz w:val="18"/>
              </w:rPr>
              <w:t xml:space="preserve">mínimo </w:t>
            </w:r>
            <w:r>
              <w:rPr>
                <w:sz w:val="18"/>
              </w:rPr>
              <w:t xml:space="preserve">certificação – IP-55 (resistência a </w:t>
            </w:r>
            <w:r>
              <w:rPr>
                <w:spacing w:val="-3"/>
                <w:sz w:val="18"/>
              </w:rPr>
              <w:t xml:space="preserve">pó </w:t>
            </w:r>
            <w:r>
              <w:rPr>
                <w:sz w:val="18"/>
              </w:rPr>
              <w:t xml:space="preserve">e água) e </w:t>
            </w:r>
            <w:r>
              <w:rPr>
                <w:spacing w:val="-3"/>
                <w:sz w:val="18"/>
              </w:rPr>
              <w:t xml:space="preserve">ser </w:t>
            </w:r>
            <w:r>
              <w:rPr>
                <w:sz w:val="18"/>
              </w:rPr>
              <w:t>resistente a</w:t>
            </w:r>
            <w:r>
              <w:rPr>
                <w:spacing w:val="-3"/>
                <w:sz w:val="18"/>
              </w:rPr>
              <w:t>queda,</w:t>
            </w:r>
          </w:p>
          <w:p w:rsidR="002D5EBA" w:rsidRDefault="002D5EBA" w:rsidP="002D5EBA">
            <w:pPr>
              <w:pStyle w:val="TableParagraph"/>
              <w:spacing w:before="15" w:line="206" w:lineRule="exact"/>
              <w:ind w:left="59" w:right="52"/>
              <w:jc w:val="both"/>
              <w:rPr>
                <w:sz w:val="18"/>
              </w:rPr>
            </w:pPr>
            <w:r>
              <w:rPr>
                <w:sz w:val="18"/>
              </w:rPr>
              <w:t>no</w:t>
            </w:r>
            <w:r>
              <w:rPr>
                <w:spacing w:val="-3"/>
                <w:sz w:val="18"/>
              </w:rPr>
              <w:t xml:space="preserve">mínimo </w:t>
            </w:r>
            <w:r>
              <w:rPr>
                <w:sz w:val="18"/>
              </w:rPr>
              <w:t xml:space="preserve">de um </w:t>
            </w:r>
            <w:r>
              <w:rPr>
                <w:spacing w:val="-3"/>
                <w:sz w:val="18"/>
              </w:rPr>
              <w:t xml:space="preserve">metro de </w:t>
            </w:r>
            <w:r>
              <w:rPr>
                <w:sz w:val="18"/>
              </w:rPr>
              <w:t xml:space="preserve">altura. - Deverá permitir </w:t>
            </w:r>
            <w:r>
              <w:rPr>
                <w:spacing w:val="-3"/>
                <w:sz w:val="18"/>
              </w:rPr>
              <w:t xml:space="preserve">atualizações </w:t>
            </w:r>
            <w:r>
              <w:rPr>
                <w:spacing w:val="-4"/>
                <w:sz w:val="18"/>
              </w:rPr>
              <w:t xml:space="preserve">dos </w:t>
            </w:r>
            <w:r>
              <w:rPr>
                <w:sz w:val="18"/>
              </w:rPr>
              <w:t xml:space="preserve">protocolos (procedimentos); - Deverá </w:t>
            </w:r>
            <w:r>
              <w:rPr>
                <w:spacing w:val="-3"/>
                <w:sz w:val="18"/>
              </w:rPr>
              <w:t xml:space="preserve">possuir </w:t>
            </w:r>
            <w:r>
              <w:rPr>
                <w:sz w:val="18"/>
              </w:rPr>
              <w:t>sistema automáticode</w:t>
            </w:r>
          </w:p>
          <w:p w:rsidR="002D5EBA" w:rsidRDefault="002D5EBA" w:rsidP="002D5EBA">
            <w:pPr>
              <w:pStyle w:val="TableParagraph"/>
              <w:spacing w:before="15" w:line="206" w:lineRule="exact"/>
              <w:ind w:left="59" w:right="52"/>
              <w:jc w:val="both"/>
              <w:rPr>
                <w:sz w:val="18"/>
              </w:rPr>
            </w:pPr>
            <w:r>
              <w:rPr>
                <w:sz w:val="18"/>
              </w:rPr>
              <w:t>identificação dos eletrodos, diferenciando o de adulto e o infantil; - Deverá possuir tempo de carga para aplicação de choque de no máximo dez segundos para energia máxima com uma bateria/conjunto de pilhas novo carregado. - Manual de operação em português. - Certificado de garantia do fabricante de, no mínimo, cinco ano para o DEA e seus acessórios.</w:t>
            </w:r>
          </w:p>
        </w:tc>
        <w:tc>
          <w:tcPr>
            <w:tcW w:w="945" w:type="dxa"/>
            <w:gridSpan w:val="5"/>
            <w:tcBorders>
              <w:top w:val="single" w:sz="4" w:space="0" w:color="000001"/>
              <w:left w:val="single" w:sz="4" w:space="0" w:color="000001"/>
              <w:bottom w:val="nil"/>
              <w:right w:val="single" w:sz="4" w:space="0" w:color="000001"/>
            </w:tcBorders>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spacing w:before="6"/>
              <w:rPr>
                <w:b/>
                <w:sz w:val="18"/>
              </w:rPr>
            </w:pPr>
          </w:p>
          <w:p w:rsidR="002D5EBA" w:rsidRDefault="002D5EBA" w:rsidP="002D5EBA">
            <w:pPr>
              <w:pStyle w:val="TableParagraph"/>
              <w:spacing w:before="1"/>
              <w:ind w:left="203"/>
              <w:rPr>
                <w:sz w:val="14"/>
              </w:rPr>
            </w:pPr>
            <w:r>
              <w:rPr>
                <w:sz w:val="14"/>
              </w:rPr>
              <w:t>ANVISA</w:t>
            </w:r>
          </w:p>
        </w:tc>
        <w:tc>
          <w:tcPr>
            <w:tcW w:w="804" w:type="dxa"/>
            <w:gridSpan w:val="3"/>
            <w:tcBorders>
              <w:top w:val="single" w:sz="4" w:space="0" w:color="000001"/>
              <w:left w:val="single" w:sz="4" w:space="0" w:color="000001"/>
              <w:bottom w:val="nil"/>
              <w:right w:val="single" w:sz="4" w:space="0" w:color="000001"/>
            </w:tcBorders>
          </w:tcPr>
          <w:p w:rsidR="002D5EBA" w:rsidRDefault="002D5EBA" w:rsidP="002D5EBA">
            <w:pPr>
              <w:rPr>
                <w:rFonts w:ascii="Calibri" w:hAnsi="Calibri" w:cs="Calibri"/>
                <w:color w:val="000000"/>
              </w:rPr>
            </w:pPr>
          </w:p>
          <w:p w:rsidR="002D5EBA" w:rsidRDefault="002D5EBA" w:rsidP="002D5EBA">
            <w:pPr>
              <w:rPr>
                <w:rFonts w:ascii="Calibri" w:hAnsi="Calibri" w:cs="Calibri"/>
                <w:color w:val="000000"/>
              </w:rPr>
            </w:pPr>
          </w:p>
          <w:p w:rsidR="002D5EBA" w:rsidRDefault="002D5EBA" w:rsidP="002D5EBA">
            <w:pPr>
              <w:rPr>
                <w:rFonts w:ascii="Calibri" w:hAnsi="Calibri" w:cs="Calibri"/>
                <w:color w:val="000000"/>
              </w:rPr>
            </w:pPr>
          </w:p>
          <w:p w:rsidR="002D5EBA" w:rsidRDefault="002D5EBA" w:rsidP="002D5EBA">
            <w:pPr>
              <w:rPr>
                <w:rFonts w:ascii="Calibri" w:hAnsi="Calibri" w:cs="Calibri"/>
                <w:color w:val="000000"/>
              </w:rPr>
            </w:pPr>
          </w:p>
          <w:p w:rsidR="002D5EBA" w:rsidRDefault="002D5EBA" w:rsidP="002D5EBA">
            <w:pPr>
              <w:rPr>
                <w:rFonts w:ascii="Calibri" w:hAnsi="Calibri" w:cs="Calibri"/>
                <w:color w:val="000000"/>
              </w:rPr>
            </w:pPr>
          </w:p>
          <w:p w:rsidR="002D5EBA" w:rsidRDefault="002D5EBA" w:rsidP="002D5EBA">
            <w:pPr>
              <w:rPr>
                <w:rFonts w:ascii="Calibri" w:hAnsi="Calibri" w:cs="Calibri"/>
                <w:color w:val="000000"/>
              </w:rPr>
            </w:pPr>
          </w:p>
          <w:p w:rsidR="002D5EBA" w:rsidRDefault="002D5EBA" w:rsidP="002D5EBA">
            <w:pPr>
              <w:rPr>
                <w:rFonts w:ascii="Calibri" w:hAnsi="Calibri" w:cs="Calibri"/>
                <w:color w:val="000000"/>
              </w:rPr>
            </w:pPr>
          </w:p>
          <w:p w:rsidR="002D5EBA" w:rsidRDefault="002D5EBA" w:rsidP="002D5EBA">
            <w:pPr>
              <w:rPr>
                <w:rFonts w:ascii="Calibri" w:hAnsi="Calibri" w:cs="Calibri"/>
                <w:color w:val="000000"/>
              </w:rPr>
            </w:pPr>
          </w:p>
          <w:p w:rsidR="002D5EBA" w:rsidRDefault="002D5EBA" w:rsidP="002D5EBA">
            <w:pPr>
              <w:rPr>
                <w:rFonts w:ascii="Calibri" w:hAnsi="Calibri" w:cs="Calibri"/>
                <w:color w:val="000000"/>
              </w:rPr>
            </w:pPr>
          </w:p>
          <w:p w:rsidR="002D5EBA" w:rsidRDefault="002D5EBA" w:rsidP="002D5EBA">
            <w:pPr>
              <w:rPr>
                <w:rFonts w:ascii="Calibri" w:hAnsi="Calibri" w:cs="Calibri"/>
                <w:color w:val="000000"/>
              </w:rPr>
            </w:pPr>
          </w:p>
          <w:p w:rsidR="002D5EBA" w:rsidRDefault="002D5EBA" w:rsidP="002D5EBA">
            <w:pPr>
              <w:rPr>
                <w:rFonts w:ascii="Calibri" w:hAnsi="Calibri" w:cs="Calibri"/>
                <w:color w:val="000000"/>
              </w:rPr>
            </w:pPr>
          </w:p>
          <w:p w:rsidR="002D5EBA" w:rsidRDefault="002D5EBA" w:rsidP="002D5EBA">
            <w:pPr>
              <w:rPr>
                <w:rFonts w:ascii="Calibri" w:hAnsi="Calibri" w:cs="Calibri"/>
                <w:color w:val="000000"/>
              </w:rPr>
            </w:pPr>
            <w:r>
              <w:rPr>
                <w:rFonts w:ascii="Calibri" w:hAnsi="Calibri" w:cs="Calibri"/>
                <w:color w:val="000000"/>
              </w:rPr>
              <w:t xml:space="preserve">R$                9.600,00 </w:t>
            </w:r>
          </w:p>
          <w:p w:rsidR="002D5EBA" w:rsidRDefault="002D5EBA" w:rsidP="002D5EBA">
            <w:pPr>
              <w:pStyle w:val="TableParagraph"/>
              <w:rPr>
                <w:b/>
                <w:sz w:val="14"/>
              </w:rPr>
            </w:pPr>
          </w:p>
        </w:tc>
      </w:tr>
      <w:tr w:rsidR="00A3517C" w:rsidTr="00307386">
        <w:trPr>
          <w:gridAfter w:val="1"/>
          <w:wAfter w:w="9" w:type="dxa"/>
          <w:trHeight w:val="4718"/>
        </w:trPr>
        <w:tc>
          <w:tcPr>
            <w:tcW w:w="505" w:type="dxa"/>
            <w:gridSpan w:val="3"/>
            <w:tcBorders>
              <w:top w:val="single" w:sz="4" w:space="0" w:color="000001"/>
              <w:left w:val="single" w:sz="2" w:space="0" w:color="000001"/>
              <w:bottom w:val="single" w:sz="4" w:space="0" w:color="000001"/>
              <w:right w:val="single" w:sz="4" w:space="0" w:color="000001"/>
            </w:tcBorders>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spacing w:before="113"/>
              <w:ind w:right="189"/>
              <w:jc w:val="right"/>
              <w:rPr>
                <w:sz w:val="14"/>
              </w:rPr>
            </w:pPr>
            <w:r>
              <w:rPr>
                <w:sz w:val="14"/>
              </w:rPr>
              <w:t>36</w:t>
            </w:r>
          </w:p>
        </w:tc>
        <w:tc>
          <w:tcPr>
            <w:tcW w:w="745" w:type="dxa"/>
            <w:gridSpan w:val="6"/>
            <w:tcBorders>
              <w:top w:val="single" w:sz="4" w:space="0" w:color="000001"/>
              <w:left w:val="single" w:sz="4" w:space="0" w:color="000001"/>
              <w:bottom w:val="single" w:sz="4" w:space="0" w:color="000001"/>
              <w:right w:val="single" w:sz="4" w:space="0" w:color="000001"/>
            </w:tcBorders>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spacing w:before="113"/>
              <w:ind w:left="99" w:right="99"/>
              <w:jc w:val="center"/>
              <w:rPr>
                <w:sz w:val="14"/>
              </w:rPr>
            </w:pPr>
            <w:r>
              <w:rPr>
                <w:sz w:val="14"/>
              </w:rPr>
              <w:t>Equip.</w:t>
            </w:r>
          </w:p>
        </w:tc>
        <w:tc>
          <w:tcPr>
            <w:tcW w:w="1072" w:type="dxa"/>
            <w:gridSpan w:val="6"/>
            <w:tcBorders>
              <w:top w:val="single" w:sz="4" w:space="0" w:color="000001"/>
              <w:left w:val="single" w:sz="4" w:space="0" w:color="000001"/>
              <w:bottom w:val="single" w:sz="4" w:space="0" w:color="000001"/>
              <w:right w:val="single" w:sz="4" w:space="0" w:color="000001"/>
            </w:tcBorders>
            <w:tcMar>
              <w:left w:w="0" w:type="dxa"/>
            </w:tcMar>
          </w:tcPr>
          <w:p w:rsidR="002D5EBA" w:rsidRDefault="002D5EBA" w:rsidP="002D5EBA">
            <w:pPr>
              <w:pStyle w:val="TableParagraph"/>
              <w:rPr>
                <w:b/>
                <w:sz w:val="14"/>
              </w:rPr>
            </w:pPr>
          </w:p>
          <w:p w:rsidR="002D5EBA" w:rsidRPr="00D26473" w:rsidRDefault="002D5EBA" w:rsidP="002D5EBA"/>
          <w:p w:rsidR="002D5EBA" w:rsidRPr="00D26473" w:rsidRDefault="002D5EBA" w:rsidP="002D5EBA"/>
          <w:p w:rsidR="002D5EBA" w:rsidRPr="00D26473" w:rsidRDefault="002D5EBA" w:rsidP="002D5EBA"/>
          <w:p w:rsidR="002D5EBA" w:rsidRPr="00D26473" w:rsidRDefault="002D5EBA" w:rsidP="002D5EBA"/>
          <w:p w:rsidR="002D5EBA" w:rsidRPr="00D26473" w:rsidRDefault="002D5EBA" w:rsidP="002D5EBA"/>
          <w:p w:rsidR="002D5EBA" w:rsidRPr="00D26473" w:rsidRDefault="002D5EBA" w:rsidP="002D5EBA"/>
          <w:p w:rsidR="002D5EBA" w:rsidRPr="00D26473" w:rsidRDefault="002D5EBA" w:rsidP="002D5EBA"/>
          <w:p w:rsidR="002D5EBA" w:rsidRPr="00D26473" w:rsidRDefault="002D5EBA" w:rsidP="002D5EBA"/>
          <w:p w:rsidR="002D5EBA" w:rsidRPr="00D26473" w:rsidRDefault="002D5EBA" w:rsidP="002D5EBA"/>
          <w:p w:rsidR="002D5EBA" w:rsidRDefault="002D5EBA" w:rsidP="002D5EBA"/>
          <w:p w:rsidR="002D5EBA" w:rsidRPr="00D26473" w:rsidRDefault="002D5EBA" w:rsidP="002D5EBA">
            <w:pPr>
              <w:jc w:val="center"/>
            </w:pPr>
            <w:r>
              <w:t>02</w:t>
            </w:r>
          </w:p>
        </w:tc>
        <w:tc>
          <w:tcPr>
            <w:tcW w:w="1225" w:type="dxa"/>
            <w:gridSpan w:val="3"/>
            <w:tcBorders>
              <w:top w:val="single" w:sz="4" w:space="0" w:color="000001"/>
              <w:left w:val="single" w:sz="4" w:space="0" w:color="000001"/>
              <w:bottom w:val="single" w:sz="4" w:space="0" w:color="000001"/>
              <w:right w:val="single" w:sz="4" w:space="0" w:color="000001"/>
            </w:tcBorders>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spacing w:before="4"/>
              <w:rPr>
                <w:b/>
                <w:sz w:val="17"/>
              </w:rPr>
            </w:pPr>
          </w:p>
          <w:p w:rsidR="002D5EBA" w:rsidRDefault="002D5EBA" w:rsidP="002D5EBA">
            <w:pPr>
              <w:pStyle w:val="TableParagraph"/>
              <w:spacing w:line="235" w:lineRule="auto"/>
              <w:ind w:left="59" w:right="140"/>
              <w:rPr>
                <w:sz w:val="14"/>
              </w:rPr>
            </w:pPr>
            <w:r>
              <w:rPr>
                <w:sz w:val="14"/>
              </w:rPr>
              <w:t>Oxímetro de pulso de mesa</w:t>
            </w:r>
          </w:p>
        </w:tc>
        <w:tc>
          <w:tcPr>
            <w:tcW w:w="4525" w:type="dxa"/>
            <w:gridSpan w:val="3"/>
            <w:tcBorders>
              <w:top w:val="single" w:sz="4" w:space="0" w:color="000001"/>
              <w:left w:val="single" w:sz="4" w:space="0" w:color="000001"/>
              <w:bottom w:val="single" w:sz="4" w:space="0" w:color="000001"/>
              <w:right w:val="single" w:sz="4" w:space="0" w:color="000001"/>
            </w:tcBorders>
            <w:shd w:val="clear" w:color="auto" w:fill="auto"/>
            <w:tcMar>
              <w:left w:w="0" w:type="dxa"/>
            </w:tcMar>
          </w:tcPr>
          <w:p w:rsidR="002D5EBA" w:rsidRDefault="002D5EBA" w:rsidP="002D5EBA">
            <w:pPr>
              <w:pStyle w:val="TableParagraph"/>
              <w:spacing w:before="9"/>
              <w:rPr>
                <w:b/>
                <w:sz w:val="16"/>
              </w:rPr>
            </w:pPr>
          </w:p>
          <w:p w:rsidR="002D5EBA" w:rsidRDefault="002D5EBA" w:rsidP="002D5EBA">
            <w:pPr>
              <w:pStyle w:val="TableParagraph"/>
              <w:spacing w:line="235" w:lineRule="auto"/>
              <w:ind w:left="59" w:right="42"/>
              <w:jc w:val="both"/>
              <w:rPr>
                <w:sz w:val="18"/>
              </w:rPr>
            </w:pPr>
            <w:r>
              <w:rPr>
                <w:sz w:val="18"/>
              </w:rPr>
              <w:t xml:space="preserve">Oxímetro de pulso e </w:t>
            </w:r>
            <w:r>
              <w:rPr>
                <w:spacing w:val="-3"/>
                <w:sz w:val="18"/>
              </w:rPr>
              <w:t xml:space="preserve">de mesa </w:t>
            </w:r>
            <w:r>
              <w:rPr>
                <w:sz w:val="18"/>
              </w:rPr>
              <w:t xml:space="preserve">com tela </w:t>
            </w:r>
            <w:r>
              <w:rPr>
                <w:spacing w:val="-3"/>
                <w:sz w:val="18"/>
              </w:rPr>
              <w:t xml:space="preserve">de </w:t>
            </w:r>
            <w:r>
              <w:rPr>
                <w:sz w:val="18"/>
              </w:rPr>
              <w:t xml:space="preserve">cristal líquido e </w:t>
            </w:r>
            <w:r>
              <w:rPr>
                <w:spacing w:val="-3"/>
                <w:sz w:val="18"/>
              </w:rPr>
              <w:t xml:space="preserve">capas de ser </w:t>
            </w:r>
            <w:r>
              <w:rPr>
                <w:sz w:val="18"/>
              </w:rPr>
              <w:t xml:space="preserve">utilizado em </w:t>
            </w:r>
            <w:r>
              <w:rPr>
                <w:spacing w:val="-3"/>
                <w:sz w:val="18"/>
              </w:rPr>
              <w:t xml:space="preserve">qualquer </w:t>
            </w:r>
            <w:r>
              <w:rPr>
                <w:sz w:val="18"/>
              </w:rPr>
              <w:t xml:space="preserve">ambiente, </w:t>
            </w:r>
            <w:r>
              <w:rPr>
                <w:spacing w:val="-3"/>
                <w:sz w:val="18"/>
              </w:rPr>
              <w:t xml:space="preserve">com baterias </w:t>
            </w:r>
            <w:r>
              <w:rPr>
                <w:sz w:val="18"/>
              </w:rPr>
              <w:t xml:space="preserve">recarregáveis que duram </w:t>
            </w:r>
            <w:r>
              <w:rPr>
                <w:spacing w:val="-3"/>
                <w:sz w:val="18"/>
              </w:rPr>
              <w:t xml:space="preserve">até </w:t>
            </w:r>
            <w:r>
              <w:rPr>
                <w:sz w:val="18"/>
              </w:rPr>
              <w:t xml:space="preserve">8 h, tela com curva pletismográfica, </w:t>
            </w:r>
            <w:r>
              <w:rPr>
                <w:spacing w:val="-3"/>
                <w:sz w:val="18"/>
              </w:rPr>
              <w:t xml:space="preserve">sensor para </w:t>
            </w:r>
            <w:r>
              <w:rPr>
                <w:sz w:val="18"/>
              </w:rPr>
              <w:t xml:space="preserve">utilização em </w:t>
            </w:r>
            <w:r>
              <w:rPr>
                <w:spacing w:val="-2"/>
                <w:sz w:val="18"/>
              </w:rPr>
              <w:t xml:space="preserve">pacientes </w:t>
            </w:r>
            <w:r>
              <w:rPr>
                <w:sz w:val="18"/>
              </w:rPr>
              <w:t xml:space="preserve">adultos, pediátricos e neonatais. </w:t>
            </w:r>
            <w:r>
              <w:rPr>
                <w:spacing w:val="-3"/>
                <w:sz w:val="18"/>
              </w:rPr>
              <w:t xml:space="preserve">Deve </w:t>
            </w:r>
            <w:r>
              <w:rPr>
                <w:sz w:val="18"/>
              </w:rPr>
              <w:t xml:space="preserve">possuir </w:t>
            </w:r>
            <w:r>
              <w:rPr>
                <w:spacing w:val="-3"/>
                <w:sz w:val="18"/>
              </w:rPr>
              <w:t xml:space="preserve">gráfico </w:t>
            </w:r>
            <w:r>
              <w:rPr>
                <w:sz w:val="18"/>
              </w:rPr>
              <w:t xml:space="preserve">de barras das últimas 24 h, </w:t>
            </w:r>
            <w:r>
              <w:rPr>
                <w:spacing w:val="-4"/>
                <w:sz w:val="18"/>
              </w:rPr>
              <w:t xml:space="preserve">deve </w:t>
            </w:r>
            <w:r>
              <w:rPr>
                <w:sz w:val="18"/>
              </w:rPr>
              <w:t xml:space="preserve">funcionar em110/220 automaticamente. Bateria interna, </w:t>
            </w:r>
            <w:r>
              <w:rPr>
                <w:spacing w:val="-3"/>
                <w:sz w:val="18"/>
              </w:rPr>
              <w:t xml:space="preserve">recarregável, </w:t>
            </w:r>
            <w:r>
              <w:rPr>
                <w:sz w:val="18"/>
              </w:rPr>
              <w:t xml:space="preserve">com autonomia </w:t>
            </w:r>
            <w:r>
              <w:rPr>
                <w:spacing w:val="-3"/>
                <w:sz w:val="18"/>
              </w:rPr>
              <w:t xml:space="preserve">mínima </w:t>
            </w:r>
            <w:r>
              <w:rPr>
                <w:sz w:val="18"/>
              </w:rPr>
              <w:t xml:space="preserve">de 3 h, </w:t>
            </w:r>
            <w:r>
              <w:rPr>
                <w:spacing w:val="-5"/>
                <w:sz w:val="18"/>
              </w:rPr>
              <w:t xml:space="preserve">peso </w:t>
            </w:r>
            <w:r>
              <w:rPr>
                <w:sz w:val="18"/>
              </w:rPr>
              <w:t xml:space="preserve">inferior a 3 </w:t>
            </w:r>
            <w:r>
              <w:rPr>
                <w:spacing w:val="-3"/>
                <w:sz w:val="18"/>
              </w:rPr>
              <w:t xml:space="preserve">kg </w:t>
            </w:r>
            <w:r>
              <w:rPr>
                <w:sz w:val="18"/>
              </w:rPr>
              <w:t xml:space="preserve">Além dos acessórios </w:t>
            </w:r>
            <w:r>
              <w:rPr>
                <w:spacing w:val="-3"/>
                <w:sz w:val="18"/>
              </w:rPr>
              <w:t xml:space="preserve">obrigatórios fornecer </w:t>
            </w:r>
            <w:r>
              <w:rPr>
                <w:sz w:val="18"/>
              </w:rPr>
              <w:t xml:space="preserve">para cada equipamento 2 sensores - adulto de dedo, </w:t>
            </w:r>
            <w:r>
              <w:rPr>
                <w:spacing w:val="-3"/>
                <w:sz w:val="18"/>
              </w:rPr>
              <w:t xml:space="preserve">01 </w:t>
            </w:r>
            <w:r>
              <w:rPr>
                <w:sz w:val="18"/>
              </w:rPr>
              <w:t xml:space="preserve">sensor - pediátrico de </w:t>
            </w:r>
            <w:r>
              <w:rPr>
                <w:spacing w:val="-3"/>
                <w:sz w:val="18"/>
              </w:rPr>
              <w:t xml:space="preserve">dedo. </w:t>
            </w:r>
            <w:r>
              <w:rPr>
                <w:sz w:val="18"/>
              </w:rPr>
              <w:t xml:space="preserve">Limites de leitura e </w:t>
            </w:r>
            <w:r>
              <w:rPr>
                <w:spacing w:val="-4"/>
                <w:sz w:val="18"/>
              </w:rPr>
              <w:t xml:space="preserve">alarmes </w:t>
            </w:r>
            <w:r>
              <w:rPr>
                <w:spacing w:val="-3"/>
                <w:sz w:val="18"/>
              </w:rPr>
              <w:t xml:space="preserve">mínimos: ALARMES: </w:t>
            </w:r>
            <w:r>
              <w:rPr>
                <w:sz w:val="18"/>
              </w:rPr>
              <w:t xml:space="preserve">limites ajustáveis e automáticos </w:t>
            </w:r>
            <w:r>
              <w:rPr>
                <w:spacing w:val="-3"/>
                <w:sz w:val="18"/>
              </w:rPr>
              <w:t xml:space="preserve">para </w:t>
            </w:r>
            <w:r>
              <w:rPr>
                <w:sz w:val="18"/>
              </w:rPr>
              <w:t xml:space="preserve">SpO2 e pulso, máximos e </w:t>
            </w:r>
            <w:r>
              <w:rPr>
                <w:spacing w:val="-4"/>
                <w:sz w:val="18"/>
              </w:rPr>
              <w:t xml:space="preserve">minemos. </w:t>
            </w:r>
            <w:r>
              <w:rPr>
                <w:sz w:val="18"/>
              </w:rPr>
              <w:t xml:space="preserve">Áudio: </w:t>
            </w:r>
            <w:r>
              <w:rPr>
                <w:spacing w:val="-3"/>
                <w:sz w:val="18"/>
              </w:rPr>
              <w:t xml:space="preserve">Volume </w:t>
            </w:r>
            <w:r>
              <w:rPr>
                <w:sz w:val="18"/>
              </w:rPr>
              <w:t xml:space="preserve">ajustável, 2 </w:t>
            </w:r>
            <w:r>
              <w:rPr>
                <w:spacing w:val="-3"/>
                <w:sz w:val="18"/>
              </w:rPr>
              <w:t xml:space="preserve">minutos de </w:t>
            </w:r>
            <w:r>
              <w:rPr>
                <w:sz w:val="18"/>
              </w:rPr>
              <w:t xml:space="preserve">silencioso </w:t>
            </w:r>
            <w:r>
              <w:rPr>
                <w:spacing w:val="-5"/>
                <w:sz w:val="18"/>
              </w:rPr>
              <w:t xml:space="preserve">ou </w:t>
            </w:r>
            <w:r>
              <w:rPr>
                <w:sz w:val="18"/>
              </w:rPr>
              <w:t xml:space="preserve">desligado. Visual: Valores de </w:t>
            </w:r>
            <w:r>
              <w:rPr>
                <w:spacing w:val="-3"/>
                <w:sz w:val="18"/>
              </w:rPr>
              <w:t xml:space="preserve">Spo2 </w:t>
            </w:r>
            <w:r>
              <w:rPr>
                <w:sz w:val="18"/>
              </w:rPr>
              <w:t xml:space="preserve">e pulso, e </w:t>
            </w:r>
            <w:r>
              <w:rPr>
                <w:spacing w:val="-3"/>
                <w:sz w:val="18"/>
              </w:rPr>
              <w:t xml:space="preserve">barra de </w:t>
            </w:r>
            <w:r>
              <w:rPr>
                <w:sz w:val="18"/>
              </w:rPr>
              <w:t xml:space="preserve">alerta piscarão indicando que algum </w:t>
            </w:r>
            <w:r>
              <w:rPr>
                <w:spacing w:val="-3"/>
                <w:sz w:val="18"/>
              </w:rPr>
              <w:t xml:space="preserve">alarme </w:t>
            </w:r>
            <w:r>
              <w:rPr>
                <w:spacing w:val="-5"/>
                <w:sz w:val="18"/>
              </w:rPr>
              <w:t xml:space="preserve">foi </w:t>
            </w:r>
            <w:r>
              <w:rPr>
                <w:sz w:val="18"/>
              </w:rPr>
              <w:t xml:space="preserve">ultrapassado. </w:t>
            </w:r>
            <w:r>
              <w:rPr>
                <w:spacing w:val="-3"/>
                <w:sz w:val="18"/>
              </w:rPr>
              <w:t xml:space="preserve">PULSO: </w:t>
            </w:r>
            <w:r>
              <w:rPr>
                <w:sz w:val="18"/>
              </w:rPr>
              <w:t xml:space="preserve">faixa 30-250 </w:t>
            </w:r>
            <w:r>
              <w:rPr>
                <w:spacing w:val="-3"/>
                <w:sz w:val="18"/>
              </w:rPr>
              <w:t xml:space="preserve">BPM </w:t>
            </w:r>
            <w:r>
              <w:rPr>
                <w:spacing w:val="-4"/>
                <w:sz w:val="18"/>
              </w:rPr>
              <w:t xml:space="preserve">PRECISÃO: </w:t>
            </w:r>
            <w:r>
              <w:rPr>
                <w:sz w:val="18"/>
              </w:rPr>
              <w:t xml:space="preserve">2bpm </w:t>
            </w:r>
            <w:r>
              <w:rPr>
                <w:spacing w:val="-3"/>
                <w:sz w:val="18"/>
              </w:rPr>
              <w:t xml:space="preserve">RESOLUÇÃO: </w:t>
            </w:r>
            <w:r>
              <w:rPr>
                <w:sz w:val="18"/>
              </w:rPr>
              <w:t xml:space="preserve">1bpm </w:t>
            </w:r>
            <w:r>
              <w:rPr>
                <w:spacing w:val="-4"/>
                <w:sz w:val="18"/>
              </w:rPr>
              <w:t>TEMPO</w:t>
            </w:r>
            <w:r>
              <w:rPr>
                <w:sz w:val="18"/>
              </w:rPr>
              <w:t xml:space="preserve">DE </w:t>
            </w:r>
            <w:r>
              <w:rPr>
                <w:spacing w:val="-3"/>
                <w:sz w:val="18"/>
              </w:rPr>
              <w:t xml:space="preserve">MÉDIA: </w:t>
            </w:r>
            <w:r>
              <w:rPr>
                <w:sz w:val="18"/>
              </w:rPr>
              <w:t xml:space="preserve">8 </w:t>
            </w:r>
            <w:r>
              <w:rPr>
                <w:spacing w:val="-3"/>
                <w:sz w:val="18"/>
              </w:rPr>
              <w:t xml:space="preserve">segundos  SATURAÇÃO: </w:t>
            </w:r>
            <w:r>
              <w:rPr>
                <w:sz w:val="18"/>
              </w:rPr>
              <w:t>FAIXA:0-</w:t>
            </w:r>
          </w:p>
          <w:p w:rsidR="002D5EBA" w:rsidRDefault="002D5EBA" w:rsidP="002D5EBA">
            <w:pPr>
              <w:pStyle w:val="TableParagraph"/>
              <w:spacing w:before="6" w:line="207" w:lineRule="exact"/>
              <w:ind w:left="59"/>
              <w:jc w:val="both"/>
              <w:rPr>
                <w:sz w:val="18"/>
              </w:rPr>
            </w:pPr>
            <w:r>
              <w:rPr>
                <w:sz w:val="18"/>
              </w:rPr>
              <w:t xml:space="preserve">100% </w:t>
            </w:r>
            <w:r>
              <w:rPr>
                <w:spacing w:val="-4"/>
                <w:sz w:val="18"/>
              </w:rPr>
              <w:t>PRECISÃO:</w:t>
            </w:r>
            <w:r>
              <w:rPr>
                <w:sz w:val="18"/>
              </w:rPr>
              <w:t xml:space="preserve">2% </w:t>
            </w:r>
            <w:r>
              <w:rPr>
                <w:spacing w:val="-3"/>
                <w:sz w:val="18"/>
              </w:rPr>
              <w:t xml:space="preserve">RESOLUÇÃO:  1%  TEMPO </w:t>
            </w:r>
            <w:r>
              <w:rPr>
                <w:sz w:val="18"/>
              </w:rPr>
              <w:t xml:space="preserve">DE  </w:t>
            </w:r>
            <w:r>
              <w:rPr>
                <w:spacing w:val="-4"/>
                <w:sz w:val="18"/>
              </w:rPr>
              <w:t>MÉDIA:</w:t>
            </w:r>
            <w:r>
              <w:rPr>
                <w:sz w:val="18"/>
              </w:rPr>
              <w:t>8</w:t>
            </w:r>
          </w:p>
          <w:p w:rsidR="002D5EBA" w:rsidRDefault="002D5EBA" w:rsidP="002D5EBA">
            <w:pPr>
              <w:pStyle w:val="TableParagraph"/>
              <w:ind w:left="59" w:right="45"/>
              <w:jc w:val="both"/>
              <w:rPr>
                <w:sz w:val="18"/>
              </w:rPr>
            </w:pPr>
            <w:r>
              <w:rPr>
                <w:sz w:val="18"/>
              </w:rPr>
              <w:t>segundos. ÁUDIO: os alarmes e pulso deverão possuir tonalidade variável com a mudança no valor da saturação&gt; TELA: Tipo monocromática de catodo frio. Tamanho da tela: 32 mm x 27 mm (altura x largura) Curva pletismográfica: cristal líquido. POSSUIR REGISTRO NA ANVISA,</w:t>
            </w:r>
          </w:p>
        </w:tc>
        <w:tc>
          <w:tcPr>
            <w:tcW w:w="945" w:type="dxa"/>
            <w:gridSpan w:val="5"/>
            <w:tcBorders>
              <w:top w:val="single" w:sz="4" w:space="0" w:color="000001"/>
              <w:left w:val="single" w:sz="4" w:space="0" w:color="000001"/>
              <w:bottom w:val="single" w:sz="4" w:space="0" w:color="000001"/>
              <w:right w:val="single" w:sz="4" w:space="0" w:color="000001"/>
            </w:tcBorders>
            <w:shd w:val="clear" w:color="auto" w:fill="auto"/>
            <w:tcMar>
              <w:left w:w="0" w:type="dxa"/>
            </w:tcMar>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spacing w:before="113"/>
              <w:ind w:left="161" w:right="152"/>
              <w:jc w:val="center"/>
              <w:rPr>
                <w:sz w:val="14"/>
              </w:rPr>
            </w:pPr>
            <w:r>
              <w:rPr>
                <w:sz w:val="14"/>
              </w:rPr>
              <w:t>ANVISA</w:t>
            </w:r>
          </w:p>
        </w:tc>
        <w:tc>
          <w:tcPr>
            <w:tcW w:w="804" w:type="dxa"/>
            <w:gridSpan w:val="3"/>
            <w:tcBorders>
              <w:top w:val="single" w:sz="4" w:space="0" w:color="000001"/>
              <w:left w:val="single" w:sz="4" w:space="0" w:color="000001"/>
              <w:bottom w:val="single" w:sz="4" w:space="0" w:color="000001"/>
              <w:right w:val="single" w:sz="4" w:space="0" w:color="000001"/>
            </w:tcBorders>
          </w:tcPr>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pStyle w:val="TableParagraph"/>
              <w:rPr>
                <w:b/>
                <w:sz w:val="14"/>
              </w:rPr>
            </w:pPr>
          </w:p>
          <w:p w:rsidR="002D5EBA" w:rsidRDefault="002D5EBA" w:rsidP="002D5EBA">
            <w:pPr>
              <w:rPr>
                <w:rFonts w:ascii="Calibri" w:hAnsi="Calibri" w:cs="Calibri"/>
                <w:color w:val="000000"/>
              </w:rPr>
            </w:pPr>
            <w:r>
              <w:rPr>
                <w:rFonts w:ascii="Calibri" w:hAnsi="Calibri" w:cs="Calibri"/>
                <w:color w:val="000000"/>
              </w:rPr>
              <w:t xml:space="preserve">R$                4.600,00 </w:t>
            </w:r>
          </w:p>
          <w:p w:rsidR="002D5EBA" w:rsidRDefault="002D5EBA" w:rsidP="002D5EBA">
            <w:pPr>
              <w:pStyle w:val="TableParagraph"/>
              <w:rPr>
                <w:b/>
                <w:sz w:val="14"/>
              </w:rPr>
            </w:pPr>
          </w:p>
        </w:tc>
      </w:tr>
    </w:tbl>
    <w:p w:rsidR="002D5EBA" w:rsidRPr="00FE000A" w:rsidRDefault="002D5EBA" w:rsidP="00FE000A">
      <w:pPr>
        <w:sectPr w:rsidR="002D5EBA" w:rsidRPr="00FE000A" w:rsidSect="00A02271">
          <w:headerReference w:type="default" r:id="rId16"/>
          <w:footerReference w:type="default" r:id="rId17"/>
          <w:pgSz w:w="12240" w:h="15840"/>
          <w:pgMar w:top="1624" w:right="960" w:bottom="1440" w:left="380" w:header="316" w:footer="1693" w:gutter="0"/>
          <w:cols w:space="720"/>
          <w:formProt w:val="0"/>
          <w:docGrid w:linePitch="240" w:charSpace="-2049"/>
        </w:sectPr>
      </w:pPr>
    </w:p>
    <w:tbl>
      <w:tblPr>
        <w:tblStyle w:val="TableNormal"/>
        <w:tblpPr w:leftFromText="141" w:rightFromText="141" w:vertAnchor="text" w:horzAnchor="margin" w:tblpY="97"/>
        <w:tblW w:w="9506" w:type="dxa"/>
        <w:tblBorders>
          <w:left w:val="single" w:sz="2" w:space="0" w:color="000001"/>
          <w:bottom w:val="single" w:sz="4" w:space="0" w:color="000001"/>
          <w:right w:val="single" w:sz="4" w:space="0" w:color="000001"/>
          <w:insideH w:val="single" w:sz="4" w:space="0" w:color="000001"/>
          <w:insideV w:val="single" w:sz="4" w:space="0" w:color="000001"/>
        </w:tblBorders>
        <w:tblLayout w:type="fixed"/>
        <w:tblCellMar>
          <w:right w:w="5" w:type="dxa"/>
        </w:tblCellMar>
        <w:tblLook w:val="01E0"/>
      </w:tblPr>
      <w:tblGrid>
        <w:gridCol w:w="483"/>
        <w:gridCol w:w="683"/>
        <w:gridCol w:w="39"/>
        <w:gridCol w:w="360"/>
        <w:gridCol w:w="1240"/>
        <w:gridCol w:w="4825"/>
        <w:gridCol w:w="82"/>
        <w:gridCol w:w="860"/>
        <w:gridCol w:w="934"/>
      </w:tblGrid>
      <w:tr w:rsidR="00A3517C" w:rsidTr="00A02271">
        <w:trPr>
          <w:trHeight w:val="9090"/>
        </w:trPr>
        <w:tc>
          <w:tcPr>
            <w:tcW w:w="483" w:type="dxa"/>
            <w:tcBorders>
              <w:top w:val="single" w:sz="4" w:space="0" w:color="000001"/>
              <w:left w:val="single" w:sz="2" w:space="0" w:color="000001"/>
              <w:bottom w:val="single" w:sz="4" w:space="0" w:color="auto"/>
              <w:right w:val="single" w:sz="4" w:space="0" w:color="000001"/>
            </w:tcBorders>
            <w:shd w:val="clear" w:color="auto" w:fill="auto"/>
            <w:tcMar>
              <w:left w:w="0" w:type="dxa"/>
            </w:tcMar>
          </w:tcPr>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spacing w:before="3"/>
              <w:rPr>
                <w:b/>
                <w:sz w:val="19"/>
              </w:rPr>
            </w:pPr>
          </w:p>
          <w:p w:rsidR="00307386" w:rsidRDefault="00307386" w:rsidP="00A02271">
            <w:pPr>
              <w:pStyle w:val="TableParagraph"/>
              <w:spacing w:before="1"/>
              <w:ind w:left="64" w:right="57"/>
              <w:jc w:val="center"/>
              <w:rPr>
                <w:sz w:val="14"/>
              </w:rPr>
            </w:pPr>
            <w:r>
              <w:rPr>
                <w:sz w:val="14"/>
              </w:rPr>
              <w:t>37</w:t>
            </w:r>
          </w:p>
          <w:p w:rsidR="00307386" w:rsidRPr="002161AF" w:rsidRDefault="00307386" w:rsidP="00A02271"/>
          <w:p w:rsidR="00307386" w:rsidRPr="002161AF" w:rsidRDefault="00307386" w:rsidP="00A02271"/>
          <w:p w:rsidR="00307386" w:rsidRPr="002161AF" w:rsidRDefault="00307386" w:rsidP="00A02271"/>
          <w:p w:rsidR="00307386" w:rsidRPr="002161AF" w:rsidRDefault="00307386" w:rsidP="00A02271"/>
          <w:p w:rsidR="00307386" w:rsidRPr="002161AF" w:rsidRDefault="00307386" w:rsidP="00A02271"/>
          <w:p w:rsidR="00307386" w:rsidRPr="002161AF" w:rsidRDefault="00307386" w:rsidP="00A02271"/>
          <w:p w:rsidR="00307386" w:rsidRPr="002161AF" w:rsidRDefault="00307386" w:rsidP="00A02271"/>
          <w:p w:rsidR="00307386" w:rsidRPr="002161AF" w:rsidRDefault="00307386" w:rsidP="00A02271"/>
          <w:p w:rsidR="00307386" w:rsidRDefault="00307386" w:rsidP="00A02271"/>
          <w:p w:rsidR="00307386" w:rsidRDefault="00307386" w:rsidP="00A02271"/>
          <w:p w:rsidR="00307386" w:rsidRPr="002161AF" w:rsidRDefault="00307386" w:rsidP="00A02271"/>
        </w:tc>
        <w:tc>
          <w:tcPr>
            <w:tcW w:w="722" w:type="dxa"/>
            <w:gridSpan w:val="2"/>
            <w:tcBorders>
              <w:top w:val="single" w:sz="4" w:space="0" w:color="000001"/>
              <w:left w:val="single" w:sz="4" w:space="0" w:color="000001"/>
              <w:bottom w:val="single" w:sz="4" w:space="0" w:color="auto"/>
              <w:right w:val="single" w:sz="4" w:space="0" w:color="000001"/>
            </w:tcBorders>
            <w:shd w:val="clear" w:color="auto" w:fill="auto"/>
            <w:tcMar>
              <w:left w:w="0" w:type="dxa"/>
            </w:tcMar>
          </w:tcPr>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spacing w:before="3"/>
              <w:rPr>
                <w:b/>
                <w:sz w:val="19"/>
              </w:rPr>
            </w:pPr>
          </w:p>
          <w:p w:rsidR="00307386" w:rsidRDefault="00307386" w:rsidP="00A02271">
            <w:pPr>
              <w:pStyle w:val="TableParagraph"/>
              <w:spacing w:before="1"/>
              <w:ind w:left="199"/>
              <w:rPr>
                <w:sz w:val="14"/>
              </w:rPr>
            </w:pPr>
            <w:r>
              <w:rPr>
                <w:sz w:val="14"/>
              </w:rPr>
              <w:t>Equip.</w:t>
            </w:r>
          </w:p>
        </w:tc>
        <w:tc>
          <w:tcPr>
            <w:tcW w:w="360" w:type="dxa"/>
            <w:tcBorders>
              <w:top w:val="single" w:sz="4" w:space="0" w:color="000001"/>
              <w:left w:val="single" w:sz="4" w:space="0" w:color="000001"/>
              <w:bottom w:val="single" w:sz="4" w:space="0" w:color="auto"/>
              <w:right w:val="single" w:sz="4" w:space="0" w:color="000001"/>
            </w:tcBorders>
            <w:tcMar>
              <w:left w:w="0" w:type="dxa"/>
            </w:tcMar>
          </w:tcPr>
          <w:p w:rsidR="00307386" w:rsidRDefault="00307386" w:rsidP="00A02271">
            <w:pPr>
              <w:pStyle w:val="TableParagraph"/>
              <w:rPr>
                <w:b/>
                <w:sz w:val="14"/>
              </w:rPr>
            </w:pPr>
          </w:p>
          <w:p w:rsidR="00307386" w:rsidRPr="00D26473" w:rsidRDefault="00307386" w:rsidP="00A02271"/>
          <w:p w:rsidR="00307386" w:rsidRPr="00D26473" w:rsidRDefault="00307386" w:rsidP="00A02271"/>
          <w:p w:rsidR="00307386" w:rsidRPr="00D26473" w:rsidRDefault="00307386" w:rsidP="00A02271"/>
          <w:p w:rsidR="00307386" w:rsidRPr="00D26473" w:rsidRDefault="00307386" w:rsidP="00A02271"/>
          <w:p w:rsidR="00307386" w:rsidRPr="00D26473" w:rsidRDefault="00307386" w:rsidP="00A02271"/>
          <w:p w:rsidR="00307386" w:rsidRPr="00D26473" w:rsidRDefault="00307386" w:rsidP="00A02271"/>
          <w:p w:rsidR="00307386" w:rsidRPr="00D26473" w:rsidRDefault="00307386" w:rsidP="00A02271"/>
          <w:p w:rsidR="00307386" w:rsidRPr="00D26473" w:rsidRDefault="00307386" w:rsidP="00A02271"/>
          <w:p w:rsidR="00307386" w:rsidRPr="00D26473" w:rsidRDefault="00307386" w:rsidP="00A02271"/>
          <w:p w:rsidR="00307386" w:rsidRPr="00D26473" w:rsidRDefault="00307386" w:rsidP="00A02271"/>
          <w:p w:rsidR="00307386" w:rsidRPr="00D26473" w:rsidRDefault="00307386" w:rsidP="00A02271"/>
          <w:p w:rsidR="00307386" w:rsidRPr="00D26473" w:rsidRDefault="00307386" w:rsidP="00A02271"/>
          <w:p w:rsidR="00307386" w:rsidRPr="00D26473" w:rsidRDefault="00307386" w:rsidP="00A02271"/>
          <w:p w:rsidR="00307386" w:rsidRDefault="00307386" w:rsidP="00A02271"/>
          <w:p w:rsidR="00307386" w:rsidRPr="00D26473" w:rsidRDefault="00307386" w:rsidP="00A02271">
            <w:pPr>
              <w:jc w:val="center"/>
            </w:pPr>
            <w:r>
              <w:t>06</w:t>
            </w:r>
          </w:p>
        </w:tc>
        <w:tc>
          <w:tcPr>
            <w:tcW w:w="1240" w:type="dxa"/>
            <w:tcBorders>
              <w:top w:val="single" w:sz="4" w:space="0" w:color="000001"/>
              <w:left w:val="single" w:sz="4" w:space="0" w:color="000001"/>
              <w:bottom w:val="single" w:sz="4" w:space="0" w:color="auto"/>
              <w:right w:val="single" w:sz="4" w:space="0" w:color="000001"/>
            </w:tcBorders>
            <w:shd w:val="clear" w:color="auto" w:fill="auto"/>
            <w:tcMar>
              <w:left w:w="0" w:type="dxa"/>
            </w:tcMar>
          </w:tcPr>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spacing w:before="3"/>
              <w:rPr>
                <w:b/>
                <w:sz w:val="19"/>
              </w:rPr>
            </w:pPr>
          </w:p>
          <w:p w:rsidR="00307386" w:rsidRDefault="00307386" w:rsidP="00A02271">
            <w:pPr>
              <w:pStyle w:val="TableParagraph"/>
              <w:spacing w:before="1"/>
              <w:ind w:left="59"/>
              <w:rPr>
                <w:sz w:val="14"/>
              </w:rPr>
            </w:pPr>
            <w:r>
              <w:rPr>
                <w:sz w:val="14"/>
              </w:rPr>
              <w:t>Oxímetro Portátil</w:t>
            </w:r>
          </w:p>
        </w:tc>
        <w:tc>
          <w:tcPr>
            <w:tcW w:w="4825" w:type="dxa"/>
            <w:tcBorders>
              <w:top w:val="single" w:sz="4" w:space="0" w:color="000001"/>
              <w:left w:val="single" w:sz="4" w:space="0" w:color="000001"/>
              <w:bottom w:val="single" w:sz="4" w:space="0" w:color="auto"/>
              <w:right w:val="single" w:sz="4" w:space="0" w:color="000001"/>
            </w:tcBorders>
            <w:shd w:val="clear" w:color="auto" w:fill="auto"/>
            <w:tcMar>
              <w:left w:w="0" w:type="dxa"/>
            </w:tcMar>
          </w:tcPr>
          <w:p w:rsidR="00307386" w:rsidRDefault="00307386" w:rsidP="00A02271">
            <w:pPr>
              <w:pStyle w:val="TableParagraph"/>
              <w:spacing w:before="2"/>
              <w:rPr>
                <w:b/>
                <w:sz w:val="17"/>
              </w:rPr>
            </w:pPr>
          </w:p>
          <w:p w:rsidR="00A02271" w:rsidRDefault="00A02271" w:rsidP="00A02271">
            <w:pPr>
              <w:pStyle w:val="TableParagraph"/>
              <w:spacing w:line="235" w:lineRule="auto"/>
              <w:ind w:left="59" w:right="47"/>
              <w:jc w:val="both"/>
              <w:rPr>
                <w:sz w:val="18"/>
              </w:rPr>
            </w:pPr>
          </w:p>
          <w:p w:rsidR="00A02271" w:rsidRDefault="00A02271" w:rsidP="00A02271">
            <w:pPr>
              <w:pStyle w:val="TableParagraph"/>
              <w:spacing w:line="235" w:lineRule="auto"/>
              <w:ind w:left="59" w:right="47"/>
              <w:jc w:val="both"/>
              <w:rPr>
                <w:sz w:val="18"/>
              </w:rPr>
            </w:pPr>
          </w:p>
          <w:p w:rsidR="00A02271" w:rsidRDefault="00A02271" w:rsidP="00A02271">
            <w:pPr>
              <w:pStyle w:val="TableParagraph"/>
              <w:spacing w:line="235" w:lineRule="auto"/>
              <w:ind w:left="59" w:right="47"/>
              <w:jc w:val="both"/>
              <w:rPr>
                <w:sz w:val="18"/>
              </w:rPr>
            </w:pPr>
          </w:p>
          <w:p w:rsidR="00A02271" w:rsidRDefault="00A02271" w:rsidP="00A02271">
            <w:pPr>
              <w:pStyle w:val="TableParagraph"/>
              <w:spacing w:line="235" w:lineRule="auto"/>
              <w:ind w:left="59" w:right="47"/>
              <w:jc w:val="both"/>
              <w:rPr>
                <w:sz w:val="18"/>
              </w:rPr>
            </w:pPr>
          </w:p>
          <w:p w:rsidR="00A02271" w:rsidRDefault="00A02271" w:rsidP="00A02271">
            <w:pPr>
              <w:pStyle w:val="TableParagraph"/>
              <w:spacing w:line="235" w:lineRule="auto"/>
              <w:ind w:left="59" w:right="47"/>
              <w:jc w:val="both"/>
              <w:rPr>
                <w:sz w:val="18"/>
              </w:rPr>
            </w:pPr>
          </w:p>
          <w:p w:rsidR="00A02271" w:rsidRDefault="00A02271" w:rsidP="00A02271">
            <w:pPr>
              <w:pStyle w:val="TableParagraph"/>
              <w:spacing w:line="235" w:lineRule="auto"/>
              <w:ind w:left="59" w:right="47"/>
              <w:jc w:val="both"/>
              <w:rPr>
                <w:sz w:val="18"/>
              </w:rPr>
            </w:pPr>
          </w:p>
          <w:p w:rsidR="00A02271" w:rsidRDefault="00A02271" w:rsidP="00A02271">
            <w:pPr>
              <w:pStyle w:val="TableParagraph"/>
              <w:spacing w:line="235" w:lineRule="auto"/>
              <w:ind w:left="59" w:right="47"/>
              <w:jc w:val="both"/>
              <w:rPr>
                <w:sz w:val="18"/>
              </w:rPr>
            </w:pPr>
          </w:p>
          <w:p w:rsidR="00307386" w:rsidRDefault="00307386" w:rsidP="00A02271">
            <w:pPr>
              <w:pStyle w:val="TableParagraph"/>
              <w:spacing w:line="235" w:lineRule="auto"/>
              <w:ind w:left="59" w:right="47"/>
              <w:jc w:val="both"/>
              <w:rPr>
                <w:sz w:val="18"/>
              </w:rPr>
            </w:pPr>
            <w:r>
              <w:rPr>
                <w:sz w:val="18"/>
              </w:rPr>
              <w:t>Oxímetro de pulso portátil, avançado, pequeno e versátil, projetado para avaliar com precisão a saturação de oxigênio e a frequência cardíaca.</w:t>
            </w:r>
          </w:p>
          <w:p w:rsidR="00307386" w:rsidRDefault="00307386" w:rsidP="00A02271">
            <w:pPr>
              <w:pStyle w:val="TableParagraph"/>
              <w:spacing w:before="5" w:line="235" w:lineRule="auto"/>
              <w:ind w:left="59" w:right="49"/>
              <w:jc w:val="both"/>
              <w:rPr>
                <w:sz w:val="18"/>
              </w:rPr>
            </w:pPr>
            <w:r>
              <w:rPr>
                <w:b/>
                <w:spacing w:val="-3"/>
                <w:sz w:val="18"/>
              </w:rPr>
              <w:t xml:space="preserve">Características </w:t>
            </w:r>
            <w:r>
              <w:rPr>
                <w:b/>
                <w:sz w:val="18"/>
              </w:rPr>
              <w:t xml:space="preserve">e Funcionalidades: </w:t>
            </w:r>
            <w:r>
              <w:rPr>
                <w:sz w:val="18"/>
              </w:rPr>
              <w:t xml:space="preserve">Simples - Fácil </w:t>
            </w:r>
            <w:r>
              <w:rPr>
                <w:spacing w:val="-3"/>
                <w:sz w:val="18"/>
              </w:rPr>
              <w:t xml:space="preserve">de </w:t>
            </w:r>
            <w:r>
              <w:rPr>
                <w:spacing w:val="-4"/>
                <w:sz w:val="18"/>
              </w:rPr>
              <w:t xml:space="preserve">operar </w:t>
            </w:r>
            <w:r>
              <w:rPr>
                <w:spacing w:val="-3"/>
                <w:sz w:val="18"/>
              </w:rPr>
              <w:t xml:space="preserve">Compacto </w:t>
            </w:r>
            <w:r>
              <w:rPr>
                <w:sz w:val="18"/>
              </w:rPr>
              <w:t xml:space="preserve">- pesa apenas 215 gr. Flexível - Funciona com baterias tipo AA </w:t>
            </w:r>
            <w:r>
              <w:rPr>
                <w:spacing w:val="-3"/>
                <w:sz w:val="18"/>
              </w:rPr>
              <w:t xml:space="preserve">ou </w:t>
            </w:r>
            <w:r>
              <w:rPr>
                <w:sz w:val="18"/>
              </w:rPr>
              <w:t xml:space="preserve">energia AC </w:t>
            </w:r>
            <w:r>
              <w:rPr>
                <w:spacing w:val="-3"/>
                <w:sz w:val="18"/>
              </w:rPr>
              <w:t xml:space="preserve">(Opcional </w:t>
            </w:r>
            <w:r>
              <w:rPr>
                <w:sz w:val="18"/>
              </w:rPr>
              <w:t xml:space="preserve">vendido separadamente). Poderoso - </w:t>
            </w:r>
            <w:r>
              <w:rPr>
                <w:spacing w:val="-3"/>
                <w:sz w:val="18"/>
              </w:rPr>
              <w:t xml:space="preserve">memória </w:t>
            </w:r>
            <w:r>
              <w:rPr>
                <w:sz w:val="18"/>
              </w:rPr>
              <w:t xml:space="preserve">de 72 horas para armazenamento de </w:t>
            </w:r>
            <w:r>
              <w:rPr>
                <w:spacing w:val="-3"/>
                <w:sz w:val="18"/>
              </w:rPr>
              <w:t xml:space="preserve">dados. </w:t>
            </w:r>
            <w:r>
              <w:rPr>
                <w:sz w:val="18"/>
              </w:rPr>
              <w:t xml:space="preserve">Eficiente - Opera 60 horas com pilhas AA. &lt; p align="justify"&gt;Versatilidade - combinou tecnologia e algoritmos avançados </w:t>
            </w:r>
            <w:r>
              <w:rPr>
                <w:spacing w:val="-3"/>
                <w:sz w:val="18"/>
              </w:rPr>
              <w:t xml:space="preserve">baseados </w:t>
            </w:r>
            <w:r>
              <w:rPr>
                <w:sz w:val="18"/>
              </w:rPr>
              <w:t xml:space="preserve">em anos de experiência, para oferecer </w:t>
            </w:r>
            <w:r>
              <w:rPr>
                <w:spacing w:val="-3"/>
                <w:sz w:val="18"/>
              </w:rPr>
              <w:t xml:space="preserve">uma </w:t>
            </w:r>
            <w:r>
              <w:rPr>
                <w:sz w:val="18"/>
              </w:rPr>
              <w:t xml:space="preserve">variedade de </w:t>
            </w:r>
            <w:r>
              <w:rPr>
                <w:spacing w:val="-3"/>
                <w:sz w:val="18"/>
              </w:rPr>
              <w:t xml:space="preserve">funções </w:t>
            </w:r>
            <w:r>
              <w:rPr>
                <w:sz w:val="18"/>
              </w:rPr>
              <w:t>em suasequipes.</w:t>
            </w:r>
          </w:p>
          <w:p w:rsidR="00307386" w:rsidRDefault="00307386" w:rsidP="00A02271">
            <w:pPr>
              <w:pStyle w:val="TableParagraph"/>
              <w:spacing w:before="1" w:line="207" w:lineRule="exact"/>
              <w:ind w:left="59"/>
              <w:rPr>
                <w:b/>
                <w:sz w:val="18"/>
              </w:rPr>
            </w:pPr>
            <w:r>
              <w:rPr>
                <w:b/>
                <w:sz w:val="18"/>
              </w:rPr>
              <w:t>Especificações</w:t>
            </w:r>
          </w:p>
          <w:p w:rsidR="00307386" w:rsidRDefault="00307386" w:rsidP="00A02271">
            <w:pPr>
              <w:pStyle w:val="TableParagraph"/>
              <w:ind w:left="59" w:right="74"/>
              <w:rPr>
                <w:sz w:val="18"/>
              </w:rPr>
            </w:pPr>
            <w:r>
              <w:rPr>
                <w:b/>
                <w:sz w:val="18"/>
              </w:rPr>
              <w:t xml:space="preserve">Oxímetro: </w:t>
            </w:r>
            <w:r>
              <w:rPr>
                <w:sz w:val="18"/>
              </w:rPr>
              <w:t>Limite de saturação de oxigênio (% Sp02) 0% a 100% Limite de frequência cardíaca de 18 a 300 batimentos por minuto.</w:t>
            </w:r>
          </w:p>
          <w:p w:rsidR="00307386" w:rsidRDefault="00307386" w:rsidP="00A02271">
            <w:pPr>
              <w:pStyle w:val="TableParagraph"/>
              <w:spacing w:line="203" w:lineRule="exact"/>
              <w:ind w:left="59"/>
              <w:rPr>
                <w:b/>
                <w:sz w:val="18"/>
              </w:rPr>
            </w:pPr>
            <w:r>
              <w:rPr>
                <w:b/>
                <w:sz w:val="18"/>
              </w:rPr>
              <w:t>Indicadores:</w:t>
            </w:r>
          </w:p>
          <w:p w:rsidR="00307386" w:rsidRDefault="00307386" w:rsidP="00A02271">
            <w:pPr>
              <w:pStyle w:val="TableParagraph"/>
              <w:spacing w:line="235" w:lineRule="auto"/>
              <w:ind w:left="59" w:right="44"/>
              <w:jc w:val="both"/>
              <w:rPr>
                <w:sz w:val="18"/>
              </w:rPr>
            </w:pPr>
            <w:r>
              <w:rPr>
                <w:sz w:val="18"/>
              </w:rPr>
              <w:t>Qualidade do pulso: LED tricolor Indicador de alarme: LED tricolor Silêncio de Alarmes: LED amarelo Display numérico: LED com 3 dígitos e 7 segmentos, vermelho Indicador de carga baixa: LED amarelo.</w:t>
            </w:r>
          </w:p>
          <w:p w:rsidR="00307386" w:rsidRDefault="00307386" w:rsidP="00A02271">
            <w:pPr>
              <w:pStyle w:val="TableParagraph"/>
              <w:spacing w:line="206" w:lineRule="exact"/>
              <w:ind w:left="59"/>
              <w:rPr>
                <w:b/>
                <w:sz w:val="18"/>
              </w:rPr>
            </w:pPr>
            <w:r>
              <w:rPr>
                <w:b/>
                <w:sz w:val="18"/>
              </w:rPr>
              <w:t>Precisão:</w:t>
            </w:r>
          </w:p>
          <w:p w:rsidR="00307386" w:rsidRDefault="00307386" w:rsidP="00A02271">
            <w:pPr>
              <w:pStyle w:val="TableParagraph"/>
              <w:spacing w:line="235" w:lineRule="auto"/>
              <w:ind w:left="59" w:right="44"/>
              <w:jc w:val="both"/>
              <w:rPr>
                <w:sz w:val="18"/>
              </w:rPr>
            </w:pPr>
            <w:r>
              <w:rPr>
                <w:sz w:val="18"/>
              </w:rPr>
              <w:t xml:space="preserve">Saturação arterial </w:t>
            </w:r>
            <w:r>
              <w:rPr>
                <w:spacing w:val="-3"/>
                <w:sz w:val="18"/>
              </w:rPr>
              <w:t xml:space="preserve">de </w:t>
            </w:r>
            <w:r>
              <w:rPr>
                <w:sz w:val="18"/>
              </w:rPr>
              <w:t xml:space="preserve">oxigênio: (% </w:t>
            </w:r>
            <w:r>
              <w:rPr>
                <w:spacing w:val="-3"/>
                <w:sz w:val="18"/>
              </w:rPr>
              <w:t xml:space="preserve">Sp02) </w:t>
            </w:r>
            <w:r>
              <w:rPr>
                <w:sz w:val="18"/>
              </w:rPr>
              <w:t xml:space="preserve">(± 1 S.D.)b Sem </w:t>
            </w:r>
            <w:r>
              <w:rPr>
                <w:spacing w:val="-3"/>
                <w:sz w:val="18"/>
              </w:rPr>
              <w:t xml:space="preserve">movimento: Adultos, pediátricos </w:t>
            </w:r>
            <w:r>
              <w:rPr>
                <w:sz w:val="18"/>
              </w:rPr>
              <w:t xml:space="preserve">70 - 100% ± 2 dígitos </w:t>
            </w:r>
            <w:r>
              <w:rPr>
                <w:spacing w:val="-3"/>
                <w:sz w:val="18"/>
              </w:rPr>
              <w:t xml:space="preserve">Recém- nascidos </w:t>
            </w:r>
            <w:r>
              <w:rPr>
                <w:sz w:val="18"/>
              </w:rPr>
              <w:t xml:space="preserve">70 - 100% ± 3 dígitos </w:t>
            </w:r>
            <w:r>
              <w:rPr>
                <w:spacing w:val="4"/>
                <w:sz w:val="18"/>
              </w:rPr>
              <w:t xml:space="preserve">Em </w:t>
            </w:r>
            <w:r>
              <w:rPr>
                <w:spacing w:val="-3"/>
                <w:sz w:val="18"/>
              </w:rPr>
              <w:t xml:space="preserve">movimento: </w:t>
            </w:r>
            <w:r>
              <w:rPr>
                <w:sz w:val="18"/>
              </w:rPr>
              <w:t>Adultos, pediátricos 70-  100%  ±  3  dígitos  Neonatos  70  -  100%  ±  4  dígitosBaixa</w:t>
            </w:r>
          </w:p>
          <w:p w:rsidR="00307386" w:rsidRDefault="00307386" w:rsidP="00A02271">
            <w:pPr>
              <w:pStyle w:val="TableParagraph"/>
              <w:spacing w:line="206" w:lineRule="exact"/>
              <w:ind w:left="59"/>
              <w:jc w:val="both"/>
              <w:rPr>
                <w:sz w:val="18"/>
              </w:rPr>
            </w:pPr>
            <w:r>
              <w:rPr>
                <w:spacing w:val="-2"/>
                <w:sz w:val="18"/>
              </w:rPr>
              <w:t>Perfusão:</w:t>
            </w:r>
            <w:r>
              <w:rPr>
                <w:sz w:val="18"/>
              </w:rPr>
              <w:t>Adultos,Pediátricos70-100%±3dígitosNeonatos70-</w:t>
            </w:r>
          </w:p>
          <w:p w:rsidR="00307386" w:rsidRDefault="00307386" w:rsidP="00A02271">
            <w:pPr>
              <w:pStyle w:val="TableParagraph"/>
              <w:tabs>
                <w:tab w:val="left" w:pos="1758"/>
                <w:tab w:val="left" w:pos="3131"/>
                <w:tab w:val="left" w:pos="4508"/>
              </w:tabs>
              <w:ind w:left="59" w:right="49"/>
              <w:jc w:val="both"/>
              <w:rPr>
                <w:sz w:val="18"/>
              </w:rPr>
            </w:pPr>
            <w:r>
              <w:rPr>
                <w:sz w:val="18"/>
              </w:rPr>
              <w:t>100%</w:t>
            </w:r>
            <w:r>
              <w:rPr>
                <w:sz w:val="18"/>
              </w:rPr>
              <w:tab/>
              <w:t>±</w:t>
            </w:r>
            <w:r>
              <w:rPr>
                <w:sz w:val="18"/>
              </w:rPr>
              <w:tab/>
              <w:t>4</w:t>
            </w:r>
            <w:r>
              <w:rPr>
                <w:sz w:val="18"/>
              </w:rPr>
              <w:tab/>
            </w:r>
            <w:r>
              <w:rPr>
                <w:spacing w:val="-5"/>
                <w:sz w:val="18"/>
              </w:rPr>
              <w:t xml:space="preserve">dígitos </w:t>
            </w:r>
            <w:r>
              <w:rPr>
                <w:sz w:val="18"/>
              </w:rPr>
              <w:t xml:space="preserve">Frequência </w:t>
            </w:r>
            <w:r>
              <w:rPr>
                <w:spacing w:val="-2"/>
                <w:sz w:val="18"/>
              </w:rPr>
              <w:t xml:space="preserve">cardíaca: </w:t>
            </w:r>
            <w:r>
              <w:rPr>
                <w:sz w:val="18"/>
              </w:rPr>
              <w:t xml:space="preserve">Sem </w:t>
            </w:r>
            <w:r>
              <w:rPr>
                <w:spacing w:val="-3"/>
                <w:sz w:val="18"/>
              </w:rPr>
              <w:t xml:space="preserve">movimento: </w:t>
            </w:r>
            <w:r>
              <w:rPr>
                <w:sz w:val="18"/>
              </w:rPr>
              <w:t>18 - 300 lpm ± 3</w:t>
            </w:r>
            <w:r>
              <w:rPr>
                <w:spacing w:val="-3"/>
                <w:sz w:val="18"/>
              </w:rPr>
              <w:t>dígitos</w:t>
            </w:r>
          </w:p>
          <w:p w:rsidR="00307386" w:rsidRDefault="00307386" w:rsidP="00A02271">
            <w:pPr>
              <w:pStyle w:val="TableParagraph"/>
              <w:tabs>
                <w:tab w:val="left" w:pos="606"/>
                <w:tab w:val="left" w:pos="1758"/>
                <w:tab w:val="left" w:pos="2238"/>
                <w:tab w:val="left" w:pos="2593"/>
                <w:tab w:val="left" w:pos="3159"/>
                <w:tab w:val="left" w:pos="3731"/>
                <w:tab w:val="left" w:pos="4120"/>
                <w:tab w:val="left" w:pos="4513"/>
              </w:tabs>
              <w:spacing w:line="206" w:lineRule="exact"/>
              <w:ind w:left="59"/>
              <w:rPr>
                <w:sz w:val="18"/>
              </w:rPr>
            </w:pPr>
            <w:r>
              <w:rPr>
                <w:sz w:val="18"/>
              </w:rPr>
              <w:t>Em</w:t>
            </w:r>
            <w:r>
              <w:rPr>
                <w:sz w:val="18"/>
              </w:rPr>
              <w:tab/>
            </w:r>
            <w:r>
              <w:rPr>
                <w:spacing w:val="-3"/>
                <w:sz w:val="18"/>
              </w:rPr>
              <w:t>movimento:</w:t>
            </w:r>
            <w:r>
              <w:rPr>
                <w:spacing w:val="-3"/>
                <w:sz w:val="18"/>
              </w:rPr>
              <w:tab/>
            </w:r>
            <w:r>
              <w:rPr>
                <w:sz w:val="18"/>
              </w:rPr>
              <w:t>40</w:t>
            </w:r>
            <w:r>
              <w:rPr>
                <w:sz w:val="18"/>
              </w:rPr>
              <w:tab/>
              <w:t>-</w:t>
            </w:r>
            <w:r>
              <w:rPr>
                <w:sz w:val="18"/>
              </w:rPr>
              <w:tab/>
              <w:t>240</w:t>
            </w:r>
            <w:r>
              <w:rPr>
                <w:sz w:val="18"/>
              </w:rPr>
              <w:tab/>
              <w:t>lpm</w:t>
            </w:r>
            <w:r>
              <w:rPr>
                <w:sz w:val="18"/>
              </w:rPr>
              <w:tab/>
              <w:t>±</w:t>
            </w:r>
            <w:r>
              <w:rPr>
                <w:sz w:val="18"/>
              </w:rPr>
              <w:tab/>
              <w:t>5</w:t>
            </w:r>
            <w:r>
              <w:rPr>
                <w:sz w:val="18"/>
              </w:rPr>
              <w:tab/>
              <w:t>dígitos</w:t>
            </w:r>
          </w:p>
          <w:p w:rsidR="00307386" w:rsidRDefault="00307386" w:rsidP="00A02271">
            <w:pPr>
              <w:pStyle w:val="TableParagraph"/>
              <w:spacing w:line="206" w:lineRule="exact"/>
              <w:ind w:left="59"/>
              <w:rPr>
                <w:sz w:val="18"/>
              </w:rPr>
            </w:pPr>
            <w:r>
              <w:rPr>
                <w:sz w:val="18"/>
              </w:rPr>
              <w:t>Perfusão Baixa: 20 - 250 lpm ± 3 dígitos</w:t>
            </w:r>
          </w:p>
          <w:p w:rsidR="00307386" w:rsidRDefault="00307386" w:rsidP="00A02271">
            <w:pPr>
              <w:pStyle w:val="TableParagraph"/>
              <w:spacing w:line="181" w:lineRule="exact"/>
              <w:ind w:left="59"/>
              <w:rPr>
                <w:b/>
                <w:sz w:val="18"/>
              </w:rPr>
            </w:pPr>
            <w:r>
              <w:rPr>
                <w:b/>
                <w:sz w:val="18"/>
              </w:rPr>
              <w:t>Temperatura:</w:t>
            </w:r>
          </w:p>
          <w:p w:rsidR="00307386" w:rsidRDefault="00307386" w:rsidP="00A02271">
            <w:pPr>
              <w:pStyle w:val="TableParagraph"/>
              <w:spacing w:line="199" w:lineRule="exact"/>
              <w:ind w:left="59"/>
              <w:rPr>
                <w:sz w:val="18"/>
              </w:rPr>
            </w:pPr>
            <w:r>
              <w:rPr>
                <w:sz w:val="18"/>
              </w:rPr>
              <w:t>Funcionamento de -4 ° a + 122 ° F (-20 ° a + 50 ° C)</w:t>
            </w:r>
          </w:p>
          <w:p w:rsidR="00307386" w:rsidRDefault="00307386" w:rsidP="00A02271">
            <w:pPr>
              <w:pStyle w:val="TableParagraph"/>
              <w:ind w:left="59" w:right="74"/>
              <w:rPr>
                <w:sz w:val="18"/>
              </w:rPr>
            </w:pPr>
            <w:r>
              <w:rPr>
                <w:sz w:val="18"/>
              </w:rPr>
              <w:t>Durante o armazenamento ou transporte -22 ° a + 122 ° F (-30 ° a + 50 ° C)</w:t>
            </w:r>
          </w:p>
          <w:p w:rsidR="00307386" w:rsidRDefault="00307386" w:rsidP="00A02271">
            <w:pPr>
              <w:pStyle w:val="TableParagraph"/>
              <w:spacing w:line="202" w:lineRule="exact"/>
              <w:ind w:left="59"/>
              <w:rPr>
                <w:b/>
                <w:sz w:val="18"/>
              </w:rPr>
            </w:pPr>
            <w:r>
              <w:rPr>
                <w:b/>
                <w:sz w:val="18"/>
              </w:rPr>
              <w:t>Umidade:</w:t>
            </w:r>
          </w:p>
          <w:p w:rsidR="00307386" w:rsidRDefault="00307386" w:rsidP="00A02271">
            <w:pPr>
              <w:pStyle w:val="TableParagraph"/>
              <w:spacing w:line="204" w:lineRule="exact"/>
              <w:ind w:left="59"/>
              <w:rPr>
                <w:sz w:val="18"/>
              </w:rPr>
            </w:pPr>
            <w:r>
              <w:rPr>
                <w:sz w:val="18"/>
              </w:rPr>
              <w:t>Operando 10% a 90% sem condensação</w:t>
            </w:r>
          </w:p>
          <w:p w:rsidR="00307386" w:rsidRDefault="00307386" w:rsidP="00A02271">
            <w:pPr>
              <w:pStyle w:val="TableParagraph"/>
              <w:ind w:left="59" w:right="74"/>
              <w:rPr>
                <w:sz w:val="18"/>
              </w:rPr>
            </w:pPr>
            <w:r>
              <w:rPr>
                <w:sz w:val="18"/>
              </w:rPr>
              <w:t>Durante o armazenamento ou transporte 10% a 95% sem condensação</w:t>
            </w:r>
          </w:p>
          <w:p w:rsidR="00307386" w:rsidRDefault="00307386" w:rsidP="00A02271">
            <w:pPr>
              <w:pStyle w:val="TableParagraph"/>
              <w:spacing w:line="203" w:lineRule="exact"/>
              <w:ind w:left="59"/>
              <w:rPr>
                <w:b/>
                <w:sz w:val="18"/>
              </w:rPr>
            </w:pPr>
            <w:r>
              <w:rPr>
                <w:b/>
                <w:sz w:val="18"/>
              </w:rPr>
              <w:t>Altitude:</w:t>
            </w:r>
          </w:p>
          <w:p w:rsidR="00307386" w:rsidRDefault="00307386" w:rsidP="00A02271">
            <w:pPr>
              <w:pStyle w:val="TableParagraph"/>
              <w:ind w:left="59" w:right="576"/>
              <w:rPr>
                <w:sz w:val="18"/>
              </w:rPr>
            </w:pPr>
            <w:r>
              <w:rPr>
                <w:sz w:val="18"/>
              </w:rPr>
              <w:t>Operando em altitude Até 40.000 pés (12.000 metros) Pressão Hiperbárica Até 4 atmosferas</w:t>
            </w:r>
          </w:p>
          <w:p w:rsidR="00307386" w:rsidRDefault="00307386" w:rsidP="00A02271">
            <w:pPr>
              <w:pStyle w:val="TableParagraph"/>
              <w:spacing w:line="206" w:lineRule="exact"/>
              <w:ind w:left="59"/>
              <w:rPr>
                <w:b/>
                <w:sz w:val="18"/>
              </w:rPr>
            </w:pPr>
            <w:r>
              <w:rPr>
                <w:b/>
                <w:sz w:val="18"/>
              </w:rPr>
              <w:t>Opções de alimentação:</w:t>
            </w:r>
          </w:p>
          <w:p w:rsidR="00307386" w:rsidRDefault="00307386" w:rsidP="00A02271">
            <w:pPr>
              <w:pStyle w:val="TableParagraph"/>
              <w:spacing w:line="206" w:lineRule="exact"/>
              <w:ind w:left="59"/>
              <w:rPr>
                <w:sz w:val="18"/>
              </w:rPr>
            </w:pPr>
            <w:r>
              <w:rPr>
                <w:sz w:val="18"/>
              </w:rPr>
              <w:t xml:space="preserve">4 pilhas alcalinas AA de 1,5 V </w:t>
            </w:r>
            <w:r>
              <w:rPr>
                <w:spacing w:val="-4"/>
                <w:sz w:val="18"/>
              </w:rPr>
              <w:t>(6</w:t>
            </w:r>
            <w:r>
              <w:rPr>
                <w:spacing w:val="-2"/>
                <w:sz w:val="18"/>
              </w:rPr>
              <w:t>horas)</w:t>
            </w:r>
          </w:p>
          <w:p w:rsidR="00307386" w:rsidRDefault="00307386" w:rsidP="00A02271">
            <w:pPr>
              <w:pStyle w:val="TableParagraph"/>
              <w:spacing w:line="181" w:lineRule="exact"/>
              <w:ind w:left="59"/>
              <w:rPr>
                <w:b/>
                <w:sz w:val="18"/>
              </w:rPr>
            </w:pPr>
            <w:r>
              <w:rPr>
                <w:b/>
                <w:sz w:val="18"/>
              </w:rPr>
              <w:t xml:space="preserve">Assistência </w:t>
            </w:r>
            <w:r>
              <w:rPr>
                <w:b/>
                <w:spacing w:val="-3"/>
                <w:sz w:val="18"/>
              </w:rPr>
              <w:t xml:space="preserve">técnica: </w:t>
            </w:r>
            <w:r>
              <w:rPr>
                <w:sz w:val="18"/>
              </w:rPr>
              <w:t xml:space="preserve">Fornecer assistência técnica especializada com laboratório próprio e </w:t>
            </w:r>
            <w:r>
              <w:rPr>
                <w:spacing w:val="-3"/>
                <w:sz w:val="18"/>
              </w:rPr>
              <w:t>equipe</w:t>
            </w:r>
            <w:r>
              <w:rPr>
                <w:sz w:val="18"/>
              </w:rPr>
              <w:t>qualificada.</w:t>
            </w:r>
          </w:p>
        </w:tc>
        <w:tc>
          <w:tcPr>
            <w:tcW w:w="942" w:type="dxa"/>
            <w:gridSpan w:val="2"/>
            <w:tcBorders>
              <w:top w:val="single" w:sz="4" w:space="0" w:color="000001"/>
              <w:left w:val="single" w:sz="4" w:space="0" w:color="000001"/>
              <w:bottom w:val="single" w:sz="4" w:space="0" w:color="auto"/>
              <w:right w:val="single" w:sz="4" w:space="0" w:color="000001"/>
            </w:tcBorders>
            <w:shd w:val="clear" w:color="auto" w:fill="auto"/>
            <w:tcMar>
              <w:left w:w="0" w:type="dxa"/>
            </w:tcMar>
          </w:tcPr>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spacing w:before="3"/>
              <w:rPr>
                <w:b/>
                <w:sz w:val="19"/>
              </w:rPr>
            </w:pPr>
          </w:p>
          <w:p w:rsidR="00307386" w:rsidRDefault="00307386" w:rsidP="00A02271">
            <w:pPr>
              <w:pStyle w:val="TableParagraph"/>
              <w:spacing w:before="1"/>
              <w:ind w:left="203"/>
              <w:rPr>
                <w:sz w:val="14"/>
              </w:rPr>
            </w:pPr>
            <w:r>
              <w:rPr>
                <w:sz w:val="14"/>
              </w:rPr>
              <w:t>ANVISA</w:t>
            </w:r>
          </w:p>
        </w:tc>
        <w:tc>
          <w:tcPr>
            <w:tcW w:w="934" w:type="dxa"/>
            <w:tcBorders>
              <w:top w:val="single" w:sz="4" w:space="0" w:color="000001"/>
              <w:left w:val="single" w:sz="4" w:space="0" w:color="000001"/>
              <w:bottom w:val="single" w:sz="4" w:space="0" w:color="auto"/>
              <w:right w:val="single" w:sz="4" w:space="0" w:color="000001"/>
            </w:tcBorders>
          </w:tcPr>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rPr>
                <w:rFonts w:ascii="Calibri" w:hAnsi="Calibri" w:cs="Calibri"/>
                <w:color w:val="000000"/>
              </w:rPr>
            </w:pPr>
            <w:r>
              <w:rPr>
                <w:rFonts w:ascii="Calibri" w:hAnsi="Calibri" w:cs="Calibri"/>
                <w:color w:val="000000"/>
              </w:rPr>
              <w:t xml:space="preserve">R$                1.020,00 </w:t>
            </w:r>
          </w:p>
          <w:p w:rsidR="00307386" w:rsidRDefault="00307386" w:rsidP="00A02271">
            <w:pPr>
              <w:pStyle w:val="TableParagraph"/>
              <w:rPr>
                <w:b/>
                <w:sz w:val="14"/>
              </w:rPr>
            </w:pPr>
          </w:p>
        </w:tc>
      </w:tr>
      <w:tr w:rsidR="00A3517C" w:rsidTr="00A02271">
        <w:trPr>
          <w:trHeight w:val="18"/>
        </w:trPr>
        <w:tc>
          <w:tcPr>
            <w:tcW w:w="1166" w:type="dxa"/>
            <w:gridSpan w:val="2"/>
            <w:tcBorders>
              <w:top w:val="single" w:sz="4" w:space="0" w:color="auto"/>
              <w:left w:val="nil"/>
              <w:bottom w:val="nil"/>
              <w:right w:val="nil"/>
            </w:tcBorders>
          </w:tcPr>
          <w:p w:rsidR="00307386" w:rsidRDefault="00307386" w:rsidP="00A02271">
            <w:pPr>
              <w:pStyle w:val="TableParagraph"/>
              <w:rPr>
                <w:b/>
                <w:sz w:val="14"/>
              </w:rPr>
            </w:pPr>
          </w:p>
        </w:tc>
        <w:tc>
          <w:tcPr>
            <w:tcW w:w="8340" w:type="dxa"/>
            <w:gridSpan w:val="7"/>
            <w:tcBorders>
              <w:top w:val="single" w:sz="4" w:space="0" w:color="auto"/>
              <w:left w:val="nil"/>
              <w:bottom w:val="nil"/>
              <w:right w:val="nil"/>
            </w:tcBorders>
            <w:shd w:val="clear" w:color="auto" w:fill="auto"/>
            <w:tcMar>
              <w:left w:w="0" w:type="dxa"/>
            </w:tcMar>
          </w:tcPr>
          <w:p w:rsidR="00307386" w:rsidRDefault="00307386" w:rsidP="00A02271">
            <w:pPr>
              <w:pStyle w:val="TableParagraph"/>
              <w:rPr>
                <w:b/>
                <w:sz w:val="14"/>
              </w:rPr>
            </w:pPr>
          </w:p>
        </w:tc>
      </w:tr>
      <w:tr w:rsidR="00A3517C" w:rsidTr="00A02271">
        <w:trPr>
          <w:trHeight w:val="3076"/>
        </w:trPr>
        <w:tc>
          <w:tcPr>
            <w:tcW w:w="483" w:type="dxa"/>
            <w:tcBorders>
              <w:top w:val="single" w:sz="4" w:space="0" w:color="000001"/>
              <w:left w:val="single" w:sz="2" w:space="0" w:color="000001"/>
              <w:bottom w:val="single" w:sz="4" w:space="0" w:color="000001"/>
              <w:right w:val="single" w:sz="4" w:space="0" w:color="000001"/>
            </w:tcBorders>
            <w:shd w:val="clear" w:color="auto" w:fill="auto"/>
            <w:tcMar>
              <w:left w:w="0" w:type="dxa"/>
            </w:tcMar>
          </w:tcPr>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spacing w:before="97"/>
              <w:ind w:right="189"/>
              <w:jc w:val="right"/>
              <w:rPr>
                <w:sz w:val="14"/>
              </w:rPr>
            </w:pPr>
            <w:r>
              <w:rPr>
                <w:sz w:val="14"/>
              </w:rPr>
              <w:t>38</w:t>
            </w:r>
          </w:p>
        </w:tc>
        <w:tc>
          <w:tcPr>
            <w:tcW w:w="722" w:type="dxa"/>
            <w:gridSpan w:val="2"/>
            <w:tcBorders>
              <w:top w:val="single" w:sz="4" w:space="0" w:color="000001"/>
              <w:left w:val="single" w:sz="4" w:space="0" w:color="000001"/>
              <w:bottom w:val="single" w:sz="4" w:space="0" w:color="000001"/>
              <w:right w:val="single" w:sz="4" w:space="0" w:color="000001"/>
            </w:tcBorders>
            <w:shd w:val="clear" w:color="auto" w:fill="auto"/>
            <w:tcMar>
              <w:left w:w="0" w:type="dxa"/>
            </w:tcMar>
          </w:tcPr>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spacing w:before="97"/>
              <w:ind w:left="99" w:right="99"/>
              <w:jc w:val="center"/>
              <w:rPr>
                <w:sz w:val="14"/>
              </w:rPr>
            </w:pPr>
            <w:r>
              <w:rPr>
                <w:sz w:val="14"/>
              </w:rPr>
              <w:t>Equip.</w:t>
            </w:r>
          </w:p>
        </w:tc>
        <w:tc>
          <w:tcPr>
            <w:tcW w:w="360" w:type="dxa"/>
            <w:tcBorders>
              <w:top w:val="single" w:sz="4" w:space="0" w:color="000001"/>
              <w:left w:val="single" w:sz="4" w:space="0" w:color="000001"/>
              <w:bottom w:val="single" w:sz="4" w:space="0" w:color="000001"/>
              <w:right w:val="single" w:sz="4" w:space="0" w:color="000001"/>
            </w:tcBorders>
            <w:tcMar>
              <w:left w:w="0" w:type="dxa"/>
            </w:tcMar>
          </w:tcPr>
          <w:p w:rsidR="00307386" w:rsidRDefault="00307386" w:rsidP="00A02271">
            <w:pPr>
              <w:pStyle w:val="TableParagraph"/>
              <w:rPr>
                <w:b/>
                <w:sz w:val="14"/>
              </w:rPr>
            </w:pPr>
          </w:p>
          <w:p w:rsidR="00307386" w:rsidRPr="00D26473" w:rsidRDefault="00307386" w:rsidP="00A02271"/>
          <w:p w:rsidR="00307386" w:rsidRPr="00D26473" w:rsidRDefault="00307386" w:rsidP="00A02271"/>
          <w:p w:rsidR="00307386" w:rsidRPr="00D26473" w:rsidRDefault="00307386" w:rsidP="00A02271"/>
          <w:p w:rsidR="00307386" w:rsidRPr="00D26473" w:rsidRDefault="00307386" w:rsidP="00A02271"/>
          <w:p w:rsidR="00307386" w:rsidRPr="00D26473" w:rsidRDefault="00307386" w:rsidP="00A02271"/>
          <w:p w:rsidR="00307386" w:rsidRDefault="00307386" w:rsidP="00A02271"/>
          <w:p w:rsidR="00307386" w:rsidRPr="00D26473" w:rsidRDefault="00307386" w:rsidP="00A02271">
            <w:pPr>
              <w:jc w:val="center"/>
            </w:pPr>
            <w:r>
              <w:t>02</w:t>
            </w:r>
          </w:p>
        </w:tc>
        <w:tc>
          <w:tcPr>
            <w:tcW w:w="1240" w:type="dxa"/>
            <w:tcBorders>
              <w:top w:val="single" w:sz="4" w:space="0" w:color="000001"/>
              <w:left w:val="single" w:sz="4" w:space="0" w:color="000001"/>
              <w:bottom w:val="single" w:sz="4" w:space="0" w:color="000001"/>
              <w:right w:val="single" w:sz="4" w:space="0" w:color="000001"/>
            </w:tcBorders>
            <w:shd w:val="clear" w:color="auto" w:fill="auto"/>
            <w:tcMar>
              <w:left w:w="0" w:type="dxa"/>
            </w:tcMar>
          </w:tcPr>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spacing w:before="97"/>
              <w:ind w:left="59"/>
              <w:rPr>
                <w:sz w:val="14"/>
              </w:rPr>
            </w:pPr>
            <w:r>
              <w:rPr>
                <w:sz w:val="14"/>
              </w:rPr>
              <w:t>Oftalmoscópio</w:t>
            </w:r>
          </w:p>
        </w:tc>
        <w:tc>
          <w:tcPr>
            <w:tcW w:w="4907" w:type="dxa"/>
            <w:gridSpan w:val="2"/>
            <w:tcBorders>
              <w:top w:val="single" w:sz="4" w:space="0" w:color="000001"/>
              <w:left w:val="single" w:sz="4" w:space="0" w:color="000001"/>
              <w:bottom w:val="single" w:sz="4" w:space="0" w:color="000001"/>
              <w:right w:val="single" w:sz="4" w:space="0" w:color="000001"/>
            </w:tcBorders>
            <w:shd w:val="clear" w:color="auto" w:fill="auto"/>
            <w:tcMar>
              <w:left w:w="0" w:type="dxa"/>
            </w:tcMar>
          </w:tcPr>
          <w:p w:rsidR="00307386" w:rsidRDefault="00307386" w:rsidP="00A02271">
            <w:pPr>
              <w:pStyle w:val="TableParagraph"/>
              <w:spacing w:before="2"/>
              <w:rPr>
                <w:b/>
                <w:sz w:val="17"/>
              </w:rPr>
            </w:pPr>
          </w:p>
          <w:p w:rsidR="00307386" w:rsidRDefault="00307386" w:rsidP="00A02271">
            <w:pPr>
              <w:pStyle w:val="TableParagraph"/>
              <w:spacing w:line="235" w:lineRule="auto"/>
              <w:ind w:left="59" w:right="43"/>
              <w:jc w:val="both"/>
              <w:rPr>
                <w:sz w:val="18"/>
              </w:rPr>
            </w:pPr>
            <w:r>
              <w:rPr>
                <w:sz w:val="18"/>
              </w:rPr>
              <w:t xml:space="preserve">Oftalmoscópio com </w:t>
            </w:r>
            <w:r>
              <w:rPr>
                <w:spacing w:val="-3"/>
                <w:sz w:val="18"/>
              </w:rPr>
              <w:t xml:space="preserve">Lâmpada: </w:t>
            </w:r>
            <w:r>
              <w:rPr>
                <w:sz w:val="18"/>
              </w:rPr>
              <w:t xml:space="preserve">Mínimo de 2.5 V, </w:t>
            </w:r>
            <w:r>
              <w:rPr>
                <w:spacing w:val="-3"/>
                <w:sz w:val="18"/>
              </w:rPr>
              <w:t xml:space="preserve">Xenon </w:t>
            </w:r>
            <w:r>
              <w:rPr>
                <w:sz w:val="18"/>
              </w:rPr>
              <w:t xml:space="preserve">Halógena </w:t>
            </w:r>
            <w:r>
              <w:rPr>
                <w:spacing w:val="-3"/>
                <w:sz w:val="18"/>
              </w:rPr>
              <w:t xml:space="preserve">ou LED, </w:t>
            </w:r>
            <w:r>
              <w:rPr>
                <w:sz w:val="18"/>
              </w:rPr>
              <w:t xml:space="preserve">acompanhado de 02 lâmpadas; Seleção mínima de 6 aberturas, com filtro livre de vermelho (utilizável em qualquer abertura); Filtro </w:t>
            </w:r>
            <w:r>
              <w:rPr>
                <w:spacing w:val="-3"/>
                <w:sz w:val="18"/>
              </w:rPr>
              <w:t xml:space="preserve">Polarizador </w:t>
            </w:r>
            <w:r>
              <w:rPr>
                <w:sz w:val="18"/>
              </w:rPr>
              <w:t xml:space="preserve">para eliminação de reflexo Mínimo </w:t>
            </w:r>
            <w:r>
              <w:rPr>
                <w:spacing w:val="-3"/>
                <w:sz w:val="18"/>
              </w:rPr>
              <w:t xml:space="preserve">de </w:t>
            </w:r>
            <w:r>
              <w:rPr>
                <w:sz w:val="18"/>
              </w:rPr>
              <w:t>20lentes</w:t>
            </w:r>
            <w:r>
              <w:rPr>
                <w:spacing w:val="-3"/>
                <w:sz w:val="18"/>
              </w:rPr>
              <w:t>para</w:t>
            </w:r>
            <w:r>
              <w:rPr>
                <w:sz w:val="18"/>
              </w:rPr>
              <w:t>ajustesdedioptrias;Faixa</w:t>
            </w:r>
            <w:r>
              <w:rPr>
                <w:spacing w:val="-3"/>
                <w:sz w:val="18"/>
              </w:rPr>
              <w:t>mínima</w:t>
            </w:r>
            <w:r>
              <w:rPr>
                <w:sz w:val="18"/>
              </w:rPr>
              <w:t>dedioptrias:-25a</w:t>
            </w:r>
          </w:p>
          <w:p w:rsidR="00307386" w:rsidRDefault="00307386" w:rsidP="00A02271">
            <w:pPr>
              <w:pStyle w:val="TableParagraph"/>
              <w:spacing w:before="3" w:line="235" w:lineRule="auto"/>
              <w:ind w:left="59" w:right="43"/>
              <w:jc w:val="both"/>
              <w:rPr>
                <w:sz w:val="18"/>
              </w:rPr>
            </w:pPr>
            <w:r>
              <w:rPr>
                <w:sz w:val="18"/>
              </w:rPr>
              <w:t xml:space="preserve">+22; </w:t>
            </w:r>
            <w:r>
              <w:rPr>
                <w:spacing w:val="-3"/>
                <w:sz w:val="18"/>
              </w:rPr>
              <w:t xml:space="preserve">Marcador de </w:t>
            </w:r>
            <w:r>
              <w:rPr>
                <w:sz w:val="18"/>
              </w:rPr>
              <w:t xml:space="preserve">dioptrias iluminado; Saída </w:t>
            </w:r>
            <w:r>
              <w:rPr>
                <w:spacing w:val="-3"/>
                <w:sz w:val="18"/>
              </w:rPr>
              <w:t xml:space="preserve">de </w:t>
            </w:r>
            <w:r>
              <w:rPr>
                <w:sz w:val="18"/>
              </w:rPr>
              <w:t xml:space="preserve">luz e abertura selada à </w:t>
            </w:r>
            <w:r>
              <w:rPr>
                <w:spacing w:val="-3"/>
                <w:sz w:val="18"/>
              </w:rPr>
              <w:t xml:space="preserve">prova </w:t>
            </w:r>
            <w:r>
              <w:rPr>
                <w:sz w:val="18"/>
              </w:rPr>
              <w:t xml:space="preserve">de poeiras e sujeiras; </w:t>
            </w:r>
            <w:r>
              <w:rPr>
                <w:spacing w:val="-3"/>
                <w:sz w:val="18"/>
              </w:rPr>
              <w:t xml:space="preserve">Borracha </w:t>
            </w:r>
            <w:r>
              <w:rPr>
                <w:sz w:val="18"/>
              </w:rPr>
              <w:t xml:space="preserve">de </w:t>
            </w:r>
            <w:r>
              <w:rPr>
                <w:spacing w:val="-3"/>
                <w:sz w:val="18"/>
              </w:rPr>
              <w:t xml:space="preserve">proteção para </w:t>
            </w:r>
            <w:r>
              <w:rPr>
                <w:sz w:val="18"/>
              </w:rPr>
              <w:t xml:space="preserve">evitar riscos na lente; Cabeça em </w:t>
            </w:r>
            <w:r>
              <w:rPr>
                <w:spacing w:val="-3"/>
                <w:sz w:val="18"/>
              </w:rPr>
              <w:t xml:space="preserve">ABS </w:t>
            </w:r>
            <w:r>
              <w:rPr>
                <w:sz w:val="18"/>
              </w:rPr>
              <w:t xml:space="preserve">resistente a impactos; Clipe de bolso e interruptor liga/desliga integrado ao cabo; Cabo </w:t>
            </w:r>
            <w:r>
              <w:rPr>
                <w:spacing w:val="-3"/>
                <w:sz w:val="18"/>
              </w:rPr>
              <w:t xml:space="preserve">metálico; </w:t>
            </w:r>
            <w:r>
              <w:rPr>
                <w:sz w:val="18"/>
              </w:rPr>
              <w:t xml:space="preserve">Alimentação </w:t>
            </w:r>
            <w:r>
              <w:rPr>
                <w:spacing w:val="-3"/>
                <w:sz w:val="18"/>
              </w:rPr>
              <w:t xml:space="preserve">através </w:t>
            </w:r>
            <w:r>
              <w:rPr>
                <w:sz w:val="18"/>
              </w:rPr>
              <w:t xml:space="preserve">de pilhas alcalinas e </w:t>
            </w:r>
            <w:r>
              <w:rPr>
                <w:spacing w:val="-3"/>
                <w:sz w:val="18"/>
              </w:rPr>
              <w:t xml:space="preserve">ou </w:t>
            </w:r>
            <w:r>
              <w:rPr>
                <w:sz w:val="18"/>
              </w:rPr>
              <w:t xml:space="preserve">bateria recarregável, em caso de bateria </w:t>
            </w:r>
            <w:r>
              <w:rPr>
                <w:spacing w:val="-3"/>
                <w:sz w:val="18"/>
              </w:rPr>
              <w:t xml:space="preserve">recarregável deve acompanhar recarregadorde </w:t>
            </w:r>
            <w:r>
              <w:rPr>
                <w:sz w:val="18"/>
              </w:rPr>
              <w:t xml:space="preserve">bateria; Estojo macio </w:t>
            </w:r>
            <w:r>
              <w:rPr>
                <w:spacing w:val="-3"/>
                <w:sz w:val="18"/>
              </w:rPr>
              <w:t xml:space="preserve">ou </w:t>
            </w:r>
            <w:r>
              <w:rPr>
                <w:sz w:val="18"/>
              </w:rPr>
              <w:t xml:space="preserve">rígido; Garantia </w:t>
            </w:r>
            <w:r>
              <w:rPr>
                <w:spacing w:val="-3"/>
                <w:sz w:val="18"/>
              </w:rPr>
              <w:t xml:space="preserve">mínima </w:t>
            </w:r>
            <w:r>
              <w:rPr>
                <w:sz w:val="18"/>
              </w:rPr>
              <w:t xml:space="preserve">de 01 </w:t>
            </w:r>
            <w:r>
              <w:rPr>
                <w:spacing w:val="-3"/>
                <w:sz w:val="18"/>
              </w:rPr>
              <w:t xml:space="preserve">ano; Manual </w:t>
            </w:r>
            <w:r>
              <w:rPr>
                <w:sz w:val="18"/>
              </w:rPr>
              <w:t xml:space="preserve">de instruções em Português; </w:t>
            </w:r>
            <w:r>
              <w:rPr>
                <w:spacing w:val="-3"/>
                <w:sz w:val="18"/>
              </w:rPr>
              <w:t xml:space="preserve">Apresentar </w:t>
            </w:r>
            <w:r>
              <w:rPr>
                <w:sz w:val="18"/>
              </w:rPr>
              <w:t xml:space="preserve">registro </w:t>
            </w:r>
            <w:r>
              <w:rPr>
                <w:spacing w:val="-3"/>
                <w:sz w:val="18"/>
              </w:rPr>
              <w:t>naANVISA.</w:t>
            </w:r>
          </w:p>
        </w:tc>
        <w:tc>
          <w:tcPr>
            <w:tcW w:w="860" w:type="dxa"/>
            <w:tcBorders>
              <w:top w:val="single" w:sz="4" w:space="0" w:color="000001"/>
              <w:left w:val="single" w:sz="4" w:space="0" w:color="000001"/>
              <w:bottom w:val="single" w:sz="4" w:space="0" w:color="000001"/>
              <w:right w:val="single" w:sz="4" w:space="0" w:color="000001"/>
            </w:tcBorders>
            <w:shd w:val="clear" w:color="auto" w:fill="auto"/>
            <w:tcMar>
              <w:left w:w="0" w:type="dxa"/>
            </w:tcMar>
          </w:tcPr>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spacing w:before="97"/>
              <w:ind w:left="161" w:right="152"/>
              <w:jc w:val="center"/>
              <w:rPr>
                <w:sz w:val="14"/>
              </w:rPr>
            </w:pPr>
            <w:r>
              <w:rPr>
                <w:sz w:val="14"/>
              </w:rPr>
              <w:t>ANVISA</w:t>
            </w:r>
          </w:p>
        </w:tc>
        <w:tc>
          <w:tcPr>
            <w:tcW w:w="934" w:type="dxa"/>
            <w:tcBorders>
              <w:top w:val="single" w:sz="4" w:space="0" w:color="000001"/>
              <w:left w:val="single" w:sz="4" w:space="0" w:color="000001"/>
              <w:bottom w:val="single" w:sz="4" w:space="0" w:color="000001"/>
              <w:right w:val="single" w:sz="4" w:space="0" w:color="000001"/>
            </w:tcBorders>
          </w:tcPr>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rPr>
                <w:rFonts w:ascii="Calibri" w:hAnsi="Calibri" w:cs="Calibri"/>
                <w:color w:val="000000"/>
              </w:rPr>
            </w:pPr>
            <w:r>
              <w:rPr>
                <w:rFonts w:ascii="Calibri" w:hAnsi="Calibri" w:cs="Calibri"/>
                <w:color w:val="000000"/>
              </w:rPr>
              <w:t xml:space="preserve">R$                1.600,00 </w:t>
            </w:r>
          </w:p>
          <w:p w:rsidR="00307386" w:rsidRDefault="00307386" w:rsidP="00A02271">
            <w:pPr>
              <w:pStyle w:val="TableParagraph"/>
              <w:rPr>
                <w:b/>
                <w:sz w:val="14"/>
              </w:rPr>
            </w:pPr>
          </w:p>
        </w:tc>
      </w:tr>
      <w:tr w:rsidR="00A3517C" w:rsidTr="00A02271">
        <w:trPr>
          <w:trHeight w:val="2457"/>
        </w:trPr>
        <w:tc>
          <w:tcPr>
            <w:tcW w:w="483" w:type="dxa"/>
            <w:tcBorders>
              <w:top w:val="single" w:sz="4" w:space="0" w:color="000001"/>
              <w:left w:val="single" w:sz="2" w:space="0" w:color="000001"/>
              <w:bottom w:val="single" w:sz="4" w:space="0" w:color="000001"/>
              <w:right w:val="single" w:sz="4" w:space="0" w:color="000001"/>
            </w:tcBorders>
            <w:shd w:val="clear" w:color="auto" w:fill="auto"/>
            <w:tcMar>
              <w:left w:w="0" w:type="dxa"/>
            </w:tcMar>
          </w:tcPr>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spacing w:before="103"/>
              <w:ind w:right="189"/>
              <w:jc w:val="right"/>
              <w:rPr>
                <w:sz w:val="14"/>
              </w:rPr>
            </w:pPr>
            <w:r>
              <w:rPr>
                <w:sz w:val="14"/>
              </w:rPr>
              <w:t>39</w:t>
            </w:r>
          </w:p>
        </w:tc>
        <w:tc>
          <w:tcPr>
            <w:tcW w:w="722" w:type="dxa"/>
            <w:gridSpan w:val="2"/>
            <w:tcBorders>
              <w:top w:val="single" w:sz="4" w:space="0" w:color="000001"/>
              <w:left w:val="single" w:sz="4" w:space="0" w:color="000001"/>
              <w:bottom w:val="single" w:sz="4" w:space="0" w:color="000001"/>
              <w:right w:val="single" w:sz="4" w:space="0" w:color="000001"/>
            </w:tcBorders>
            <w:shd w:val="clear" w:color="auto" w:fill="auto"/>
            <w:tcMar>
              <w:left w:w="0" w:type="dxa"/>
            </w:tcMar>
          </w:tcPr>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spacing w:before="103"/>
              <w:ind w:left="99" w:right="99"/>
              <w:jc w:val="center"/>
              <w:rPr>
                <w:sz w:val="14"/>
              </w:rPr>
            </w:pPr>
            <w:r>
              <w:rPr>
                <w:sz w:val="14"/>
              </w:rPr>
              <w:t>Equip.</w:t>
            </w:r>
          </w:p>
        </w:tc>
        <w:tc>
          <w:tcPr>
            <w:tcW w:w="360" w:type="dxa"/>
            <w:tcBorders>
              <w:top w:val="single" w:sz="4" w:space="0" w:color="000001"/>
              <w:left w:val="single" w:sz="4" w:space="0" w:color="000001"/>
              <w:bottom w:val="single" w:sz="4" w:space="0" w:color="000001"/>
              <w:right w:val="single" w:sz="4" w:space="0" w:color="000001"/>
            </w:tcBorders>
            <w:tcMar>
              <w:left w:w="0" w:type="dxa"/>
            </w:tcMar>
          </w:tcPr>
          <w:p w:rsidR="00307386" w:rsidRDefault="00307386" w:rsidP="00A02271">
            <w:pPr>
              <w:pStyle w:val="TableParagraph"/>
              <w:rPr>
                <w:b/>
                <w:sz w:val="14"/>
              </w:rPr>
            </w:pPr>
          </w:p>
          <w:p w:rsidR="00307386" w:rsidRPr="00D26473" w:rsidRDefault="00307386" w:rsidP="00A02271"/>
          <w:p w:rsidR="00307386" w:rsidRPr="00D26473" w:rsidRDefault="00307386" w:rsidP="00A02271"/>
          <w:p w:rsidR="00307386" w:rsidRPr="00D26473" w:rsidRDefault="00307386" w:rsidP="00A02271"/>
          <w:p w:rsidR="00307386" w:rsidRPr="00D26473" w:rsidRDefault="00307386" w:rsidP="00A02271"/>
          <w:p w:rsidR="00307386" w:rsidRDefault="00307386" w:rsidP="00A02271"/>
          <w:p w:rsidR="00307386" w:rsidRPr="00D26473" w:rsidRDefault="00307386" w:rsidP="00A02271">
            <w:pPr>
              <w:jc w:val="center"/>
            </w:pPr>
            <w:r>
              <w:t>05</w:t>
            </w:r>
          </w:p>
        </w:tc>
        <w:tc>
          <w:tcPr>
            <w:tcW w:w="1240" w:type="dxa"/>
            <w:tcBorders>
              <w:top w:val="single" w:sz="4" w:space="0" w:color="000001"/>
              <w:left w:val="single" w:sz="4" w:space="0" w:color="000001"/>
              <w:bottom w:val="single" w:sz="4" w:space="0" w:color="000001"/>
              <w:right w:val="single" w:sz="4" w:space="0" w:color="000001"/>
            </w:tcBorders>
            <w:shd w:val="clear" w:color="auto" w:fill="auto"/>
            <w:tcMar>
              <w:left w:w="0" w:type="dxa"/>
            </w:tcMar>
          </w:tcPr>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spacing w:before="5"/>
              <w:rPr>
                <w:b/>
                <w:sz w:val="16"/>
              </w:rPr>
            </w:pPr>
          </w:p>
          <w:p w:rsidR="00307386" w:rsidRDefault="00307386" w:rsidP="00A02271">
            <w:pPr>
              <w:pStyle w:val="TableParagraph"/>
              <w:spacing w:line="235" w:lineRule="auto"/>
              <w:ind w:left="59" w:right="351"/>
              <w:rPr>
                <w:sz w:val="14"/>
              </w:rPr>
            </w:pPr>
            <w:r>
              <w:rPr>
                <w:sz w:val="14"/>
              </w:rPr>
              <w:t>Caneta de Alta Rotação</w:t>
            </w:r>
          </w:p>
        </w:tc>
        <w:tc>
          <w:tcPr>
            <w:tcW w:w="4907" w:type="dxa"/>
            <w:gridSpan w:val="2"/>
            <w:tcBorders>
              <w:top w:val="single" w:sz="4" w:space="0" w:color="000001"/>
              <w:left w:val="single" w:sz="4" w:space="0" w:color="000001"/>
              <w:bottom w:val="single" w:sz="4" w:space="0" w:color="000001"/>
              <w:right w:val="single" w:sz="4" w:space="0" w:color="000001"/>
            </w:tcBorders>
            <w:shd w:val="clear" w:color="auto" w:fill="auto"/>
            <w:tcMar>
              <w:left w:w="0" w:type="dxa"/>
            </w:tcMar>
          </w:tcPr>
          <w:p w:rsidR="00307386" w:rsidRDefault="00307386" w:rsidP="00A02271">
            <w:pPr>
              <w:pStyle w:val="TableParagraph"/>
              <w:spacing w:before="9"/>
              <w:rPr>
                <w:b/>
                <w:sz w:val="16"/>
              </w:rPr>
            </w:pPr>
          </w:p>
          <w:p w:rsidR="00307386" w:rsidRDefault="00307386" w:rsidP="00A02271">
            <w:pPr>
              <w:pStyle w:val="TableParagraph"/>
              <w:spacing w:line="235" w:lineRule="auto"/>
              <w:ind w:left="59" w:right="45"/>
              <w:jc w:val="both"/>
              <w:rPr>
                <w:sz w:val="18"/>
              </w:rPr>
            </w:pPr>
            <w:r>
              <w:rPr>
                <w:sz w:val="18"/>
              </w:rPr>
              <w:t xml:space="preserve">Caneta de alta rotação com cabo invertido no </w:t>
            </w:r>
            <w:r>
              <w:rPr>
                <w:spacing w:val="-3"/>
                <w:sz w:val="18"/>
              </w:rPr>
              <w:t xml:space="preserve">mesmo </w:t>
            </w:r>
            <w:r>
              <w:rPr>
                <w:sz w:val="18"/>
              </w:rPr>
              <w:t xml:space="preserve">sentido </w:t>
            </w:r>
            <w:r>
              <w:rPr>
                <w:spacing w:val="-3"/>
                <w:sz w:val="18"/>
              </w:rPr>
              <w:t xml:space="preserve">da </w:t>
            </w:r>
            <w:r>
              <w:rPr>
                <w:sz w:val="18"/>
              </w:rPr>
              <w:t xml:space="preserve">cabeça, aumentando a visibilidade do operador durante o procedimento cirúrgico. </w:t>
            </w:r>
            <w:r>
              <w:rPr>
                <w:spacing w:val="-3"/>
                <w:sz w:val="18"/>
              </w:rPr>
              <w:t xml:space="preserve">Cabeça </w:t>
            </w:r>
            <w:r>
              <w:rPr>
                <w:sz w:val="18"/>
              </w:rPr>
              <w:t xml:space="preserve">mediana, angulação de 45º. </w:t>
            </w:r>
            <w:r>
              <w:rPr>
                <w:spacing w:val="-4"/>
                <w:sz w:val="18"/>
              </w:rPr>
              <w:t xml:space="preserve">Alto </w:t>
            </w:r>
            <w:r>
              <w:rPr>
                <w:sz w:val="18"/>
              </w:rPr>
              <w:t xml:space="preserve">torque, confeccionada em alumínio </w:t>
            </w:r>
            <w:r>
              <w:rPr>
                <w:spacing w:val="-3"/>
                <w:sz w:val="18"/>
              </w:rPr>
              <w:t xml:space="preserve">anodizado, </w:t>
            </w:r>
            <w:r>
              <w:rPr>
                <w:sz w:val="18"/>
              </w:rPr>
              <w:t xml:space="preserve">o que possibilita </w:t>
            </w:r>
            <w:r>
              <w:rPr>
                <w:spacing w:val="-2"/>
                <w:sz w:val="18"/>
              </w:rPr>
              <w:t xml:space="preserve">leveza </w:t>
            </w:r>
            <w:r>
              <w:rPr>
                <w:sz w:val="18"/>
              </w:rPr>
              <w:t xml:space="preserve">e excelente acabamento superficial, facilitando a desinfecção; cabeça com linhas arredondadas; baixo </w:t>
            </w:r>
            <w:r>
              <w:rPr>
                <w:spacing w:val="-3"/>
                <w:sz w:val="18"/>
              </w:rPr>
              <w:t xml:space="preserve">nível de </w:t>
            </w:r>
            <w:r>
              <w:rPr>
                <w:sz w:val="18"/>
              </w:rPr>
              <w:t xml:space="preserve">ruído; sistema </w:t>
            </w:r>
            <w:r>
              <w:rPr>
                <w:spacing w:val="-3"/>
                <w:sz w:val="18"/>
              </w:rPr>
              <w:t xml:space="preserve">de rolamentos apoiado. Peso </w:t>
            </w:r>
            <w:r>
              <w:rPr>
                <w:sz w:val="18"/>
              </w:rPr>
              <w:t xml:space="preserve">g 38 a 44. Rotação </w:t>
            </w:r>
            <w:r>
              <w:rPr>
                <w:spacing w:val="-3"/>
                <w:sz w:val="18"/>
              </w:rPr>
              <w:t xml:space="preserve">(rpm) </w:t>
            </w:r>
            <w:r>
              <w:rPr>
                <w:sz w:val="18"/>
              </w:rPr>
              <w:t xml:space="preserve">0 a 420.000. Fixação da broca (saca </w:t>
            </w:r>
            <w:r>
              <w:rPr>
                <w:spacing w:val="-3"/>
                <w:sz w:val="18"/>
              </w:rPr>
              <w:t xml:space="preserve">broca). </w:t>
            </w:r>
            <w:r>
              <w:rPr>
                <w:sz w:val="18"/>
              </w:rPr>
              <w:t xml:space="preserve">Pressão (psi) 30 a 40. </w:t>
            </w:r>
            <w:r>
              <w:rPr>
                <w:spacing w:val="-3"/>
                <w:sz w:val="18"/>
              </w:rPr>
              <w:t xml:space="preserve">Consumo </w:t>
            </w:r>
            <w:r>
              <w:rPr>
                <w:sz w:val="18"/>
              </w:rPr>
              <w:t xml:space="preserve">de ar </w:t>
            </w:r>
            <w:r>
              <w:rPr>
                <w:spacing w:val="-3"/>
                <w:sz w:val="18"/>
              </w:rPr>
              <w:t xml:space="preserve">(L/min) </w:t>
            </w:r>
            <w:r>
              <w:rPr>
                <w:sz w:val="18"/>
              </w:rPr>
              <w:t xml:space="preserve">42. </w:t>
            </w:r>
            <w:r>
              <w:rPr>
                <w:spacing w:val="-3"/>
                <w:sz w:val="18"/>
              </w:rPr>
              <w:t xml:space="preserve">Consumo </w:t>
            </w:r>
            <w:r>
              <w:rPr>
                <w:sz w:val="18"/>
              </w:rPr>
              <w:t xml:space="preserve">de água (ml/min) 42. </w:t>
            </w:r>
            <w:r>
              <w:rPr>
                <w:spacing w:val="-3"/>
                <w:sz w:val="18"/>
              </w:rPr>
              <w:t xml:space="preserve">Nível </w:t>
            </w:r>
            <w:r>
              <w:rPr>
                <w:sz w:val="18"/>
              </w:rPr>
              <w:t xml:space="preserve">sonoro (dB)69 - Registro ANVISA e assistência técnica em todo Estado do </w:t>
            </w:r>
            <w:r>
              <w:rPr>
                <w:spacing w:val="-3"/>
                <w:sz w:val="18"/>
              </w:rPr>
              <w:t>Paraná.</w:t>
            </w:r>
          </w:p>
        </w:tc>
        <w:tc>
          <w:tcPr>
            <w:tcW w:w="860" w:type="dxa"/>
            <w:tcBorders>
              <w:top w:val="single" w:sz="4" w:space="0" w:color="000001"/>
              <w:left w:val="single" w:sz="4" w:space="0" w:color="000001"/>
              <w:bottom w:val="single" w:sz="4" w:space="0" w:color="000001"/>
              <w:right w:val="single" w:sz="4" w:space="0" w:color="000001"/>
            </w:tcBorders>
            <w:shd w:val="clear" w:color="auto" w:fill="auto"/>
            <w:tcMar>
              <w:left w:w="0" w:type="dxa"/>
            </w:tcMar>
          </w:tcPr>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spacing w:before="5"/>
              <w:rPr>
                <w:b/>
                <w:sz w:val="16"/>
              </w:rPr>
            </w:pPr>
          </w:p>
          <w:p w:rsidR="00307386" w:rsidRDefault="00307386" w:rsidP="00A02271">
            <w:pPr>
              <w:pStyle w:val="TableParagraph"/>
              <w:spacing w:line="235" w:lineRule="auto"/>
              <w:ind w:left="203" w:right="183" w:firstLine="148"/>
              <w:rPr>
                <w:sz w:val="14"/>
              </w:rPr>
            </w:pPr>
            <w:r>
              <w:rPr>
                <w:sz w:val="14"/>
              </w:rPr>
              <w:t>MS/ ANVISA</w:t>
            </w:r>
          </w:p>
        </w:tc>
        <w:tc>
          <w:tcPr>
            <w:tcW w:w="934" w:type="dxa"/>
            <w:tcBorders>
              <w:top w:val="single" w:sz="4" w:space="0" w:color="000001"/>
              <w:left w:val="single" w:sz="4" w:space="0" w:color="000001"/>
              <w:bottom w:val="single" w:sz="4" w:space="0" w:color="000001"/>
              <w:right w:val="single" w:sz="4" w:space="0" w:color="000001"/>
            </w:tcBorders>
          </w:tcPr>
          <w:p w:rsidR="00307386" w:rsidRDefault="00307386" w:rsidP="00A02271">
            <w:pPr>
              <w:rPr>
                <w:rFonts w:ascii="Calibri" w:hAnsi="Calibri" w:cs="Calibri"/>
                <w:color w:val="000000"/>
              </w:rPr>
            </w:pPr>
            <w:r>
              <w:rPr>
                <w:rFonts w:ascii="Calibri" w:hAnsi="Calibri" w:cs="Calibri"/>
                <w:color w:val="000000"/>
              </w:rPr>
              <w:t xml:space="preserve">R$                1.500,00 </w:t>
            </w:r>
          </w:p>
          <w:p w:rsidR="00307386" w:rsidRPr="009B5264" w:rsidRDefault="00307386" w:rsidP="00A02271">
            <w:pPr>
              <w:rPr>
                <w:rFonts w:ascii="Calibri" w:hAnsi="Calibri" w:cs="Calibri"/>
                <w:color w:val="000000"/>
              </w:rPr>
            </w:pPr>
          </w:p>
        </w:tc>
      </w:tr>
      <w:tr w:rsidR="00A3517C" w:rsidTr="00A02271">
        <w:trPr>
          <w:trHeight w:val="3206"/>
        </w:trPr>
        <w:tc>
          <w:tcPr>
            <w:tcW w:w="483" w:type="dxa"/>
            <w:tcBorders>
              <w:top w:val="single" w:sz="4" w:space="0" w:color="000001"/>
              <w:left w:val="single" w:sz="2" w:space="0" w:color="000001"/>
              <w:right w:val="single" w:sz="4" w:space="0" w:color="000001"/>
            </w:tcBorders>
            <w:shd w:val="clear" w:color="auto" w:fill="auto"/>
            <w:tcMar>
              <w:left w:w="0" w:type="dxa"/>
            </w:tcMar>
          </w:tcPr>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spacing w:before="4"/>
              <w:rPr>
                <w:b/>
                <w:sz w:val="13"/>
              </w:rPr>
            </w:pPr>
          </w:p>
          <w:p w:rsidR="00307386" w:rsidRDefault="00307386" w:rsidP="00A02271">
            <w:pPr>
              <w:pStyle w:val="TableParagraph"/>
              <w:ind w:right="189"/>
              <w:jc w:val="right"/>
              <w:rPr>
                <w:sz w:val="14"/>
              </w:rPr>
            </w:pPr>
            <w:r>
              <w:rPr>
                <w:sz w:val="14"/>
              </w:rPr>
              <w:t>40</w:t>
            </w: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ind w:right="189"/>
              <w:jc w:val="right"/>
              <w:rPr>
                <w:sz w:val="14"/>
              </w:rPr>
            </w:pPr>
          </w:p>
        </w:tc>
        <w:tc>
          <w:tcPr>
            <w:tcW w:w="722" w:type="dxa"/>
            <w:gridSpan w:val="2"/>
            <w:tcBorders>
              <w:top w:val="single" w:sz="4" w:space="0" w:color="000001"/>
              <w:left w:val="single" w:sz="4" w:space="0" w:color="000001"/>
              <w:right w:val="single" w:sz="4" w:space="0" w:color="000001"/>
            </w:tcBorders>
            <w:shd w:val="clear" w:color="auto" w:fill="auto"/>
            <w:tcMar>
              <w:left w:w="0" w:type="dxa"/>
            </w:tcMar>
          </w:tcPr>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spacing w:before="4"/>
              <w:rPr>
                <w:b/>
                <w:sz w:val="13"/>
              </w:rPr>
            </w:pPr>
          </w:p>
          <w:p w:rsidR="00307386" w:rsidRDefault="00307386" w:rsidP="00A02271">
            <w:pPr>
              <w:pStyle w:val="TableParagraph"/>
              <w:ind w:left="99" w:right="99"/>
              <w:jc w:val="center"/>
              <w:rPr>
                <w:sz w:val="14"/>
              </w:rPr>
            </w:pPr>
            <w:r>
              <w:rPr>
                <w:sz w:val="14"/>
              </w:rPr>
              <w:t>Equip.</w:t>
            </w: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ind w:left="99" w:right="99"/>
              <w:jc w:val="center"/>
              <w:rPr>
                <w:sz w:val="14"/>
              </w:rPr>
            </w:pPr>
          </w:p>
        </w:tc>
        <w:tc>
          <w:tcPr>
            <w:tcW w:w="360" w:type="dxa"/>
            <w:tcBorders>
              <w:top w:val="single" w:sz="4" w:space="0" w:color="000001"/>
              <w:left w:val="single" w:sz="4" w:space="0" w:color="000001"/>
              <w:right w:val="single" w:sz="4" w:space="0" w:color="000001"/>
            </w:tcBorders>
            <w:tcMar>
              <w:left w:w="0" w:type="dxa"/>
            </w:tcMar>
          </w:tcPr>
          <w:p w:rsidR="00307386" w:rsidRDefault="00307386" w:rsidP="00A02271">
            <w:pPr>
              <w:pStyle w:val="TableParagraph"/>
              <w:rPr>
                <w:b/>
                <w:sz w:val="14"/>
              </w:rPr>
            </w:pPr>
          </w:p>
          <w:p w:rsidR="00307386" w:rsidRPr="00D26473" w:rsidRDefault="00307386" w:rsidP="00A02271"/>
          <w:p w:rsidR="00307386" w:rsidRDefault="00307386" w:rsidP="00A02271"/>
          <w:p w:rsidR="00307386" w:rsidRPr="00D26473" w:rsidRDefault="00307386" w:rsidP="00A02271">
            <w:pPr>
              <w:jc w:val="center"/>
            </w:pPr>
            <w:r>
              <w:t>03</w:t>
            </w:r>
          </w:p>
        </w:tc>
        <w:tc>
          <w:tcPr>
            <w:tcW w:w="1240" w:type="dxa"/>
            <w:tcBorders>
              <w:top w:val="single" w:sz="4" w:space="0" w:color="000001"/>
              <w:left w:val="single" w:sz="4" w:space="0" w:color="000001"/>
              <w:right w:val="single" w:sz="4" w:space="0" w:color="000001"/>
            </w:tcBorders>
            <w:shd w:val="clear" w:color="auto" w:fill="auto"/>
            <w:tcMar>
              <w:left w:w="0" w:type="dxa"/>
            </w:tcMar>
          </w:tcPr>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spacing w:before="4"/>
              <w:rPr>
                <w:b/>
                <w:sz w:val="13"/>
              </w:rPr>
            </w:pPr>
          </w:p>
          <w:p w:rsidR="00307386" w:rsidRDefault="00307386" w:rsidP="00A02271">
            <w:pPr>
              <w:pStyle w:val="TableParagraph"/>
              <w:ind w:left="59"/>
              <w:rPr>
                <w:sz w:val="14"/>
              </w:rPr>
            </w:pPr>
            <w:r>
              <w:rPr>
                <w:sz w:val="14"/>
              </w:rPr>
              <w:t>Contra Ângulo</w:t>
            </w: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ind w:left="59"/>
              <w:rPr>
                <w:sz w:val="14"/>
              </w:rPr>
            </w:pPr>
          </w:p>
        </w:tc>
        <w:tc>
          <w:tcPr>
            <w:tcW w:w="4907" w:type="dxa"/>
            <w:gridSpan w:val="2"/>
            <w:tcBorders>
              <w:top w:val="single" w:sz="4" w:space="0" w:color="000001"/>
              <w:left w:val="single" w:sz="4" w:space="0" w:color="000001"/>
              <w:right w:val="single" w:sz="4" w:space="0" w:color="000001"/>
            </w:tcBorders>
            <w:shd w:val="clear" w:color="auto" w:fill="auto"/>
            <w:tcMar>
              <w:left w:w="0" w:type="dxa"/>
            </w:tcMar>
          </w:tcPr>
          <w:p w:rsidR="00307386" w:rsidRDefault="00307386" w:rsidP="00A02271">
            <w:pPr>
              <w:pStyle w:val="TableParagraph"/>
              <w:spacing w:before="9"/>
              <w:rPr>
                <w:b/>
                <w:sz w:val="16"/>
              </w:rPr>
            </w:pPr>
          </w:p>
          <w:p w:rsidR="00307386" w:rsidRDefault="00307386" w:rsidP="00A02271">
            <w:pPr>
              <w:pStyle w:val="TableParagraph"/>
              <w:spacing w:line="235" w:lineRule="auto"/>
              <w:ind w:left="59" w:right="52"/>
              <w:jc w:val="both"/>
              <w:rPr>
                <w:sz w:val="18"/>
              </w:rPr>
            </w:pPr>
            <w:r>
              <w:rPr>
                <w:sz w:val="18"/>
              </w:rPr>
              <w:t xml:space="preserve">Contra Ângulo </w:t>
            </w:r>
            <w:r>
              <w:rPr>
                <w:spacing w:val="-3"/>
                <w:sz w:val="18"/>
              </w:rPr>
              <w:t xml:space="preserve">Intra </w:t>
            </w:r>
            <w:r>
              <w:rPr>
                <w:sz w:val="18"/>
              </w:rPr>
              <w:t xml:space="preserve">MX com refrigeração </w:t>
            </w:r>
            <w:r>
              <w:rPr>
                <w:spacing w:val="-3"/>
                <w:sz w:val="18"/>
              </w:rPr>
              <w:t xml:space="preserve">externa </w:t>
            </w:r>
            <w:r>
              <w:rPr>
                <w:sz w:val="18"/>
              </w:rPr>
              <w:t xml:space="preserve">ao </w:t>
            </w:r>
            <w:r>
              <w:rPr>
                <w:spacing w:val="-3"/>
                <w:sz w:val="18"/>
              </w:rPr>
              <w:t xml:space="preserve">corpo, acoplável </w:t>
            </w:r>
            <w:r>
              <w:rPr>
                <w:sz w:val="18"/>
              </w:rPr>
              <w:t xml:space="preserve">ao </w:t>
            </w:r>
            <w:r>
              <w:rPr>
                <w:spacing w:val="-3"/>
                <w:sz w:val="18"/>
              </w:rPr>
              <w:t xml:space="preserve">micromotor </w:t>
            </w:r>
            <w:r>
              <w:rPr>
                <w:sz w:val="18"/>
              </w:rPr>
              <w:t xml:space="preserve">com sistema intra onde o torque e a </w:t>
            </w:r>
            <w:r>
              <w:rPr>
                <w:spacing w:val="-3"/>
                <w:sz w:val="18"/>
              </w:rPr>
              <w:t xml:space="preserve">rotação </w:t>
            </w:r>
            <w:r>
              <w:rPr>
                <w:sz w:val="18"/>
              </w:rPr>
              <w:t xml:space="preserve">são transmitidos à </w:t>
            </w:r>
            <w:r>
              <w:rPr>
                <w:spacing w:val="-3"/>
                <w:sz w:val="18"/>
              </w:rPr>
              <w:t xml:space="preserve">broca </w:t>
            </w:r>
            <w:r>
              <w:rPr>
                <w:sz w:val="18"/>
              </w:rPr>
              <w:t xml:space="preserve">através </w:t>
            </w:r>
            <w:r>
              <w:rPr>
                <w:spacing w:val="-3"/>
                <w:sz w:val="18"/>
              </w:rPr>
              <w:t xml:space="preserve">de </w:t>
            </w:r>
            <w:r>
              <w:rPr>
                <w:sz w:val="18"/>
              </w:rPr>
              <w:t xml:space="preserve">um conjunto de eixos e engrenagens com rotação de transmissão 1:1. </w:t>
            </w:r>
            <w:r>
              <w:rPr>
                <w:spacing w:val="-3"/>
                <w:sz w:val="18"/>
              </w:rPr>
              <w:t xml:space="preserve">Corpo </w:t>
            </w:r>
            <w:r>
              <w:rPr>
                <w:spacing w:val="2"/>
                <w:sz w:val="18"/>
              </w:rPr>
              <w:t xml:space="preserve">em </w:t>
            </w:r>
            <w:r>
              <w:rPr>
                <w:sz w:val="18"/>
              </w:rPr>
              <w:t xml:space="preserve">alumínio </w:t>
            </w:r>
            <w:r>
              <w:rPr>
                <w:spacing w:val="-3"/>
                <w:sz w:val="18"/>
              </w:rPr>
              <w:t>anodizado,</w:t>
            </w:r>
            <w:r>
              <w:rPr>
                <w:sz w:val="18"/>
              </w:rPr>
              <w:t xml:space="preserve">giro livre  de 360°  sobre o  micro </w:t>
            </w:r>
            <w:r>
              <w:rPr>
                <w:spacing w:val="-3"/>
                <w:sz w:val="18"/>
              </w:rPr>
              <w:t xml:space="preserve">motor,  </w:t>
            </w:r>
            <w:r>
              <w:rPr>
                <w:sz w:val="18"/>
              </w:rPr>
              <w:t>ângulo  de20°</w:t>
            </w:r>
          </w:p>
          <w:p w:rsidR="00307386" w:rsidRDefault="00307386" w:rsidP="00A02271">
            <w:pPr>
              <w:pStyle w:val="TableParagraph"/>
              <w:spacing w:before="1" w:line="186" w:lineRule="exact"/>
              <w:ind w:left="59"/>
              <w:jc w:val="both"/>
              <w:rPr>
                <w:sz w:val="18"/>
              </w:rPr>
            </w:pPr>
            <w:r>
              <w:rPr>
                <w:sz w:val="18"/>
              </w:rPr>
              <w:t>grausentreolongoeixoeopescoço</w:t>
            </w:r>
            <w:r>
              <w:rPr>
                <w:spacing w:val="-3"/>
                <w:sz w:val="18"/>
              </w:rPr>
              <w:t>da</w:t>
            </w:r>
            <w:r>
              <w:rPr>
                <w:sz w:val="18"/>
              </w:rPr>
              <w:t>cabeça,</w:t>
            </w:r>
            <w:r>
              <w:rPr>
                <w:spacing w:val="-3"/>
                <w:sz w:val="18"/>
              </w:rPr>
              <w:t>trava</w:t>
            </w:r>
            <w:r>
              <w:rPr>
                <w:sz w:val="18"/>
              </w:rPr>
              <w:t>dabroca</w:t>
            </w:r>
            <w:r>
              <w:rPr>
                <w:spacing w:val="-5"/>
                <w:sz w:val="18"/>
              </w:rPr>
              <w:t>por</w:t>
            </w:r>
          </w:p>
          <w:p w:rsidR="00307386" w:rsidRDefault="00307386" w:rsidP="00A02271">
            <w:pPr>
              <w:pStyle w:val="TableParagraph"/>
              <w:ind w:left="59" w:right="43"/>
              <w:jc w:val="both"/>
              <w:rPr>
                <w:sz w:val="18"/>
              </w:rPr>
            </w:pPr>
            <w:r>
              <w:rPr>
                <w:sz w:val="18"/>
              </w:rPr>
              <w:t>lâmina</w:t>
            </w:r>
            <w:r>
              <w:rPr>
                <w:spacing w:val="-3"/>
                <w:sz w:val="18"/>
              </w:rPr>
              <w:t xml:space="preserve">de </w:t>
            </w:r>
            <w:r>
              <w:rPr>
                <w:sz w:val="18"/>
              </w:rPr>
              <w:t xml:space="preserve">aço deslocável lateralmente em ângulo com encaixe </w:t>
            </w:r>
            <w:r>
              <w:rPr>
                <w:spacing w:val="-4"/>
                <w:sz w:val="18"/>
              </w:rPr>
              <w:t xml:space="preserve">para </w:t>
            </w:r>
            <w:r>
              <w:rPr>
                <w:sz w:val="18"/>
              </w:rPr>
              <w:t xml:space="preserve">adaptar-se ao canal da </w:t>
            </w:r>
            <w:r>
              <w:rPr>
                <w:spacing w:val="-3"/>
                <w:sz w:val="18"/>
              </w:rPr>
              <w:t xml:space="preserve">broca, </w:t>
            </w:r>
            <w:r>
              <w:rPr>
                <w:sz w:val="18"/>
              </w:rPr>
              <w:t xml:space="preserve">tamanho com Especificações: </w:t>
            </w:r>
            <w:r>
              <w:rPr>
                <w:spacing w:val="-5"/>
                <w:sz w:val="18"/>
              </w:rPr>
              <w:t xml:space="preserve">Spray: </w:t>
            </w:r>
            <w:r>
              <w:rPr>
                <w:sz w:val="18"/>
              </w:rPr>
              <w:t xml:space="preserve">Com spray </w:t>
            </w:r>
            <w:r>
              <w:rPr>
                <w:spacing w:val="-3"/>
                <w:sz w:val="18"/>
              </w:rPr>
              <w:t xml:space="preserve">externo </w:t>
            </w:r>
            <w:r>
              <w:rPr>
                <w:sz w:val="18"/>
              </w:rPr>
              <w:t xml:space="preserve">ao corpo, </w:t>
            </w:r>
            <w:r>
              <w:rPr>
                <w:spacing w:val="-3"/>
                <w:sz w:val="18"/>
              </w:rPr>
              <w:t xml:space="preserve">Conexão: INTRA, </w:t>
            </w:r>
            <w:r>
              <w:rPr>
                <w:sz w:val="18"/>
              </w:rPr>
              <w:t>Velocidade: 3.000 a</w:t>
            </w:r>
          </w:p>
          <w:p w:rsidR="00307386" w:rsidRDefault="00307386" w:rsidP="00A02271">
            <w:pPr>
              <w:pStyle w:val="TableParagraph"/>
              <w:spacing w:line="235" w:lineRule="auto"/>
              <w:ind w:left="59" w:right="48"/>
              <w:jc w:val="both"/>
              <w:rPr>
                <w:sz w:val="18"/>
              </w:rPr>
            </w:pPr>
            <w:r>
              <w:rPr>
                <w:sz w:val="18"/>
              </w:rPr>
              <w:t xml:space="preserve">20.000 rpm com reversão, Pressão Ar:60 a 80 </w:t>
            </w:r>
            <w:r>
              <w:rPr>
                <w:spacing w:val="-3"/>
                <w:sz w:val="18"/>
              </w:rPr>
              <w:t xml:space="preserve">(PSI), </w:t>
            </w:r>
            <w:r>
              <w:rPr>
                <w:sz w:val="18"/>
              </w:rPr>
              <w:t xml:space="preserve">Consumo de ar: 65 </w:t>
            </w:r>
            <w:r>
              <w:rPr>
                <w:spacing w:val="-3"/>
                <w:sz w:val="18"/>
              </w:rPr>
              <w:t xml:space="preserve">(L/min), </w:t>
            </w:r>
            <w:r>
              <w:rPr>
                <w:sz w:val="18"/>
              </w:rPr>
              <w:t xml:space="preserve">Razão de </w:t>
            </w:r>
            <w:r>
              <w:rPr>
                <w:spacing w:val="-3"/>
                <w:sz w:val="18"/>
              </w:rPr>
              <w:t xml:space="preserve">Transmissão </w:t>
            </w:r>
            <w:r>
              <w:rPr>
                <w:sz w:val="18"/>
              </w:rPr>
              <w:t xml:space="preserve">de </w:t>
            </w:r>
            <w:r>
              <w:rPr>
                <w:spacing w:val="-3"/>
                <w:sz w:val="18"/>
              </w:rPr>
              <w:t xml:space="preserve">velocidade: </w:t>
            </w:r>
            <w:r>
              <w:rPr>
                <w:sz w:val="18"/>
              </w:rPr>
              <w:t xml:space="preserve">1:1, </w:t>
            </w:r>
            <w:r>
              <w:rPr>
                <w:spacing w:val="-3"/>
                <w:sz w:val="18"/>
              </w:rPr>
              <w:t xml:space="preserve">Autoclavável: </w:t>
            </w:r>
            <w:r>
              <w:rPr>
                <w:sz w:val="18"/>
              </w:rPr>
              <w:t xml:space="preserve">135°C, </w:t>
            </w:r>
            <w:r>
              <w:rPr>
                <w:spacing w:val="-3"/>
                <w:sz w:val="18"/>
              </w:rPr>
              <w:t xml:space="preserve">Peso: </w:t>
            </w:r>
            <w:r>
              <w:rPr>
                <w:sz w:val="18"/>
              </w:rPr>
              <w:t xml:space="preserve">90 </w:t>
            </w:r>
            <w:r>
              <w:rPr>
                <w:spacing w:val="-3"/>
                <w:sz w:val="18"/>
              </w:rPr>
              <w:t xml:space="preserve">g, </w:t>
            </w:r>
            <w:r>
              <w:rPr>
                <w:sz w:val="18"/>
              </w:rPr>
              <w:t xml:space="preserve">Ruído: 70 </w:t>
            </w:r>
            <w:r>
              <w:rPr>
                <w:spacing w:val="-3"/>
                <w:sz w:val="18"/>
              </w:rPr>
              <w:t xml:space="preserve">dbs. </w:t>
            </w:r>
            <w:r>
              <w:rPr>
                <w:sz w:val="18"/>
              </w:rPr>
              <w:t xml:space="preserve">Registro </w:t>
            </w:r>
            <w:r>
              <w:rPr>
                <w:spacing w:val="-2"/>
                <w:sz w:val="18"/>
              </w:rPr>
              <w:t xml:space="preserve">ANVISA </w:t>
            </w:r>
            <w:r>
              <w:rPr>
                <w:sz w:val="18"/>
              </w:rPr>
              <w:t xml:space="preserve">e assistência técnica em todo Estado do </w:t>
            </w:r>
            <w:r>
              <w:rPr>
                <w:spacing w:val="-3"/>
                <w:sz w:val="18"/>
              </w:rPr>
              <w:t>Paraná.</w:t>
            </w:r>
          </w:p>
          <w:p w:rsidR="00307386" w:rsidRDefault="00307386" w:rsidP="00A02271">
            <w:pPr>
              <w:pStyle w:val="TableParagraph"/>
              <w:spacing w:before="172"/>
              <w:ind w:left="59" w:right="45"/>
              <w:jc w:val="both"/>
              <w:rPr>
                <w:sz w:val="18"/>
              </w:rPr>
            </w:pPr>
          </w:p>
        </w:tc>
        <w:tc>
          <w:tcPr>
            <w:tcW w:w="860" w:type="dxa"/>
            <w:tcBorders>
              <w:top w:val="single" w:sz="4" w:space="0" w:color="000001"/>
              <w:left w:val="single" w:sz="4" w:space="0" w:color="000001"/>
              <w:right w:val="single" w:sz="4" w:space="0" w:color="000001"/>
            </w:tcBorders>
            <w:shd w:val="clear" w:color="auto" w:fill="auto"/>
            <w:tcMar>
              <w:left w:w="0" w:type="dxa"/>
            </w:tcMar>
          </w:tcPr>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spacing w:before="4"/>
              <w:rPr>
                <w:b/>
                <w:sz w:val="13"/>
              </w:rPr>
            </w:pPr>
          </w:p>
          <w:p w:rsidR="00307386" w:rsidRDefault="00307386" w:rsidP="00A02271">
            <w:pPr>
              <w:pStyle w:val="TableParagraph"/>
              <w:ind w:left="161" w:right="152"/>
              <w:jc w:val="center"/>
              <w:rPr>
                <w:sz w:val="14"/>
              </w:rPr>
            </w:pPr>
            <w:r>
              <w:rPr>
                <w:sz w:val="14"/>
              </w:rPr>
              <w:t>ANVISA</w:t>
            </w: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ind w:left="203"/>
              <w:rPr>
                <w:sz w:val="14"/>
              </w:rPr>
            </w:pPr>
          </w:p>
        </w:tc>
        <w:tc>
          <w:tcPr>
            <w:tcW w:w="934" w:type="dxa"/>
            <w:tcBorders>
              <w:top w:val="single" w:sz="4" w:space="0" w:color="000001"/>
              <w:left w:val="single" w:sz="4" w:space="0" w:color="000001"/>
              <w:right w:val="single" w:sz="4" w:space="0" w:color="000001"/>
            </w:tcBorders>
          </w:tcPr>
          <w:p w:rsidR="00307386" w:rsidRDefault="00307386" w:rsidP="00A02271">
            <w:pPr>
              <w:rPr>
                <w:rFonts w:ascii="Calibri" w:hAnsi="Calibri" w:cs="Calibri"/>
                <w:color w:val="000000"/>
              </w:rPr>
            </w:pPr>
            <w:r>
              <w:rPr>
                <w:rFonts w:ascii="Calibri" w:hAnsi="Calibri" w:cs="Calibri"/>
                <w:color w:val="000000"/>
              </w:rPr>
              <w:t xml:space="preserve">R$                1.500,00 </w:t>
            </w:r>
          </w:p>
          <w:p w:rsidR="00307386" w:rsidRDefault="00307386" w:rsidP="00A02271">
            <w:pPr>
              <w:pStyle w:val="TableParagraph"/>
              <w:rPr>
                <w:b/>
                <w:sz w:val="14"/>
              </w:rPr>
            </w:pPr>
          </w:p>
        </w:tc>
      </w:tr>
      <w:tr w:rsidR="00A3517C" w:rsidTr="00A02271">
        <w:trPr>
          <w:trHeight w:val="815"/>
        </w:trPr>
        <w:tc>
          <w:tcPr>
            <w:tcW w:w="483" w:type="dxa"/>
            <w:tcBorders>
              <w:top w:val="single" w:sz="4" w:space="0" w:color="000001"/>
              <w:left w:val="single" w:sz="2" w:space="0" w:color="000001"/>
              <w:bottom w:val="single" w:sz="4" w:space="0" w:color="000001"/>
              <w:right w:val="single" w:sz="4" w:space="0" w:color="000001"/>
            </w:tcBorders>
            <w:shd w:val="clear" w:color="auto" w:fill="auto"/>
            <w:tcMar>
              <w:left w:w="0" w:type="dxa"/>
            </w:tcMar>
          </w:tcPr>
          <w:p w:rsidR="00307386" w:rsidRDefault="00307386" w:rsidP="00A02271">
            <w:pPr>
              <w:pStyle w:val="TableParagraph"/>
              <w:rPr>
                <w:b/>
                <w:sz w:val="14"/>
              </w:rPr>
            </w:pPr>
          </w:p>
          <w:p w:rsidR="00307386" w:rsidRDefault="00307386" w:rsidP="00A02271">
            <w:pPr>
              <w:pStyle w:val="TableParagraph"/>
              <w:spacing w:before="7"/>
              <w:rPr>
                <w:b/>
                <w:sz w:val="14"/>
              </w:rPr>
            </w:pPr>
          </w:p>
          <w:p w:rsidR="00307386" w:rsidRDefault="00307386" w:rsidP="00A02271">
            <w:pPr>
              <w:pStyle w:val="TableParagraph"/>
              <w:spacing w:before="1"/>
              <w:ind w:right="189"/>
              <w:jc w:val="right"/>
              <w:rPr>
                <w:sz w:val="14"/>
              </w:rPr>
            </w:pPr>
            <w:r>
              <w:rPr>
                <w:sz w:val="14"/>
              </w:rPr>
              <w:t>41</w:t>
            </w:r>
          </w:p>
        </w:tc>
        <w:tc>
          <w:tcPr>
            <w:tcW w:w="722" w:type="dxa"/>
            <w:gridSpan w:val="2"/>
            <w:tcBorders>
              <w:top w:val="single" w:sz="4" w:space="0" w:color="000001"/>
              <w:left w:val="single" w:sz="4" w:space="0" w:color="000001"/>
              <w:bottom w:val="single" w:sz="4" w:space="0" w:color="000001"/>
              <w:right w:val="single" w:sz="4" w:space="0" w:color="000001"/>
            </w:tcBorders>
            <w:shd w:val="clear" w:color="auto" w:fill="auto"/>
            <w:tcMar>
              <w:left w:w="0" w:type="dxa"/>
            </w:tcMar>
          </w:tcPr>
          <w:p w:rsidR="00307386" w:rsidRDefault="00307386" w:rsidP="00A02271">
            <w:pPr>
              <w:pStyle w:val="TableParagraph"/>
              <w:rPr>
                <w:b/>
                <w:sz w:val="14"/>
              </w:rPr>
            </w:pPr>
          </w:p>
          <w:p w:rsidR="00307386" w:rsidRDefault="00307386" w:rsidP="00A02271">
            <w:pPr>
              <w:pStyle w:val="TableParagraph"/>
              <w:spacing w:before="7"/>
              <w:rPr>
                <w:b/>
                <w:sz w:val="14"/>
              </w:rPr>
            </w:pPr>
          </w:p>
          <w:p w:rsidR="00307386" w:rsidRDefault="00307386" w:rsidP="00A02271">
            <w:pPr>
              <w:pStyle w:val="TableParagraph"/>
              <w:spacing w:before="1"/>
              <w:ind w:left="99" w:right="99"/>
              <w:jc w:val="center"/>
              <w:rPr>
                <w:sz w:val="14"/>
              </w:rPr>
            </w:pPr>
            <w:r>
              <w:rPr>
                <w:sz w:val="14"/>
              </w:rPr>
              <w:t>Equip.</w:t>
            </w:r>
          </w:p>
        </w:tc>
        <w:tc>
          <w:tcPr>
            <w:tcW w:w="360" w:type="dxa"/>
            <w:tcBorders>
              <w:top w:val="single" w:sz="4" w:space="0" w:color="000001"/>
              <w:left w:val="single" w:sz="4" w:space="0" w:color="000001"/>
              <w:bottom w:val="single" w:sz="4" w:space="0" w:color="000001"/>
              <w:right w:val="single" w:sz="4" w:space="0" w:color="000001"/>
            </w:tcBorders>
            <w:tcMar>
              <w:left w:w="0" w:type="dxa"/>
            </w:tcMar>
          </w:tcPr>
          <w:p w:rsidR="00307386" w:rsidRDefault="00307386" w:rsidP="00A02271">
            <w:pPr>
              <w:pStyle w:val="TableParagraph"/>
              <w:rPr>
                <w:b/>
                <w:sz w:val="14"/>
              </w:rPr>
            </w:pPr>
          </w:p>
          <w:p w:rsidR="00307386" w:rsidRDefault="00307386" w:rsidP="00A02271"/>
          <w:p w:rsidR="00307386" w:rsidRPr="00D26473" w:rsidRDefault="00307386" w:rsidP="00A02271">
            <w:pPr>
              <w:jc w:val="center"/>
            </w:pPr>
            <w:r>
              <w:t>02</w:t>
            </w:r>
          </w:p>
        </w:tc>
        <w:tc>
          <w:tcPr>
            <w:tcW w:w="1240" w:type="dxa"/>
            <w:tcBorders>
              <w:top w:val="single" w:sz="4" w:space="0" w:color="000001"/>
              <w:left w:val="single" w:sz="4" w:space="0" w:color="000001"/>
              <w:bottom w:val="single" w:sz="4" w:space="0" w:color="000001"/>
              <w:right w:val="single" w:sz="4" w:space="0" w:color="000001"/>
            </w:tcBorders>
            <w:shd w:val="clear" w:color="auto" w:fill="auto"/>
            <w:tcMar>
              <w:left w:w="0" w:type="dxa"/>
            </w:tcMar>
          </w:tcPr>
          <w:p w:rsidR="00307386" w:rsidRDefault="00307386" w:rsidP="00A02271">
            <w:pPr>
              <w:pStyle w:val="TableParagraph"/>
              <w:rPr>
                <w:b/>
                <w:sz w:val="14"/>
              </w:rPr>
            </w:pPr>
          </w:p>
          <w:p w:rsidR="00307386" w:rsidRDefault="00307386" w:rsidP="00A02271">
            <w:pPr>
              <w:pStyle w:val="TableParagraph"/>
              <w:spacing w:before="87"/>
              <w:ind w:left="59" w:right="494"/>
              <w:rPr>
                <w:sz w:val="14"/>
              </w:rPr>
            </w:pPr>
            <w:r>
              <w:rPr>
                <w:sz w:val="14"/>
              </w:rPr>
              <w:t>Aparelho de Televisão</w:t>
            </w:r>
          </w:p>
        </w:tc>
        <w:tc>
          <w:tcPr>
            <w:tcW w:w="4907" w:type="dxa"/>
            <w:gridSpan w:val="2"/>
            <w:tcBorders>
              <w:top w:val="single" w:sz="4" w:space="0" w:color="000001"/>
              <w:left w:val="single" w:sz="4" w:space="0" w:color="000001"/>
              <w:bottom w:val="single" w:sz="4" w:space="0" w:color="000001"/>
              <w:right w:val="single" w:sz="4" w:space="0" w:color="000001"/>
            </w:tcBorders>
            <w:shd w:val="clear" w:color="auto" w:fill="auto"/>
            <w:tcMar>
              <w:left w:w="0" w:type="dxa"/>
            </w:tcMar>
          </w:tcPr>
          <w:p w:rsidR="00307386" w:rsidRDefault="00307386" w:rsidP="00A02271">
            <w:pPr>
              <w:pStyle w:val="TableParagraph"/>
              <w:spacing w:before="7"/>
              <w:rPr>
                <w:b/>
                <w:sz w:val="16"/>
              </w:rPr>
            </w:pPr>
          </w:p>
          <w:p w:rsidR="00307386" w:rsidRDefault="00307386" w:rsidP="00A02271">
            <w:pPr>
              <w:pStyle w:val="TableParagraph"/>
              <w:ind w:left="59" w:right="74"/>
              <w:rPr>
                <w:sz w:val="18"/>
              </w:rPr>
            </w:pPr>
            <w:r>
              <w:rPr>
                <w:sz w:val="18"/>
              </w:rPr>
              <w:t>Aparelho de Televisão SMART TV 50 LED FHD, entrada USB e HDMI, com conversor digital integrado</w:t>
            </w:r>
          </w:p>
        </w:tc>
        <w:tc>
          <w:tcPr>
            <w:tcW w:w="860" w:type="dxa"/>
            <w:tcBorders>
              <w:top w:val="single" w:sz="4" w:space="0" w:color="000001"/>
              <w:left w:val="single" w:sz="4" w:space="0" w:color="000001"/>
              <w:bottom w:val="single" w:sz="4" w:space="0" w:color="000001"/>
              <w:right w:val="single" w:sz="4" w:space="0" w:color="000001"/>
            </w:tcBorders>
            <w:shd w:val="clear" w:color="auto" w:fill="auto"/>
            <w:tcMar>
              <w:left w:w="0" w:type="dxa"/>
            </w:tcMar>
          </w:tcPr>
          <w:p w:rsidR="00307386" w:rsidRDefault="00307386" w:rsidP="00A02271">
            <w:pPr>
              <w:pStyle w:val="TableParagraph"/>
              <w:rPr>
                <w:sz w:val="16"/>
              </w:rPr>
            </w:pPr>
          </w:p>
        </w:tc>
        <w:tc>
          <w:tcPr>
            <w:tcW w:w="934" w:type="dxa"/>
            <w:tcBorders>
              <w:top w:val="single" w:sz="4" w:space="0" w:color="000001"/>
              <w:left w:val="single" w:sz="4" w:space="0" w:color="000001"/>
              <w:bottom w:val="single" w:sz="4" w:space="0" w:color="000001"/>
              <w:right w:val="single" w:sz="4" w:space="0" w:color="000001"/>
            </w:tcBorders>
          </w:tcPr>
          <w:p w:rsidR="00307386" w:rsidRDefault="00307386" w:rsidP="00A02271">
            <w:pPr>
              <w:rPr>
                <w:rFonts w:ascii="Calibri" w:hAnsi="Calibri" w:cs="Calibri"/>
                <w:color w:val="000000"/>
              </w:rPr>
            </w:pPr>
            <w:r>
              <w:rPr>
                <w:rFonts w:ascii="Calibri" w:hAnsi="Calibri" w:cs="Calibri"/>
                <w:color w:val="000000"/>
              </w:rPr>
              <w:t xml:space="preserve">R$                4.600,00 </w:t>
            </w:r>
          </w:p>
          <w:p w:rsidR="00307386" w:rsidRDefault="00307386" w:rsidP="00A02271">
            <w:pPr>
              <w:pStyle w:val="TableParagraph"/>
              <w:rPr>
                <w:sz w:val="16"/>
              </w:rPr>
            </w:pPr>
          </w:p>
        </w:tc>
      </w:tr>
      <w:tr w:rsidR="00A3517C" w:rsidTr="00A02271">
        <w:trPr>
          <w:trHeight w:val="2044"/>
        </w:trPr>
        <w:tc>
          <w:tcPr>
            <w:tcW w:w="483" w:type="dxa"/>
            <w:tcBorders>
              <w:top w:val="single" w:sz="4" w:space="0" w:color="000001"/>
              <w:left w:val="single" w:sz="2" w:space="0" w:color="000001"/>
              <w:bottom w:val="single" w:sz="4" w:space="0" w:color="auto"/>
              <w:right w:val="single" w:sz="4" w:space="0" w:color="000001"/>
            </w:tcBorders>
            <w:shd w:val="clear" w:color="auto" w:fill="auto"/>
            <w:tcMar>
              <w:left w:w="0" w:type="dxa"/>
            </w:tcMar>
          </w:tcPr>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spacing w:before="1"/>
              <w:rPr>
                <w:b/>
                <w:sz w:val="12"/>
              </w:rPr>
            </w:pPr>
          </w:p>
          <w:p w:rsidR="00307386" w:rsidRDefault="00307386" w:rsidP="00A02271">
            <w:pPr>
              <w:pStyle w:val="TableParagraph"/>
              <w:ind w:right="189"/>
              <w:jc w:val="right"/>
              <w:rPr>
                <w:sz w:val="14"/>
              </w:rPr>
            </w:pPr>
            <w:r>
              <w:rPr>
                <w:sz w:val="14"/>
              </w:rPr>
              <w:t>42</w:t>
            </w:r>
          </w:p>
        </w:tc>
        <w:tc>
          <w:tcPr>
            <w:tcW w:w="722" w:type="dxa"/>
            <w:gridSpan w:val="2"/>
            <w:tcBorders>
              <w:top w:val="single" w:sz="4" w:space="0" w:color="000001"/>
              <w:left w:val="single" w:sz="4" w:space="0" w:color="000001"/>
              <w:bottom w:val="single" w:sz="4" w:space="0" w:color="auto"/>
              <w:right w:val="single" w:sz="4" w:space="0" w:color="000001"/>
            </w:tcBorders>
            <w:shd w:val="clear" w:color="auto" w:fill="auto"/>
            <w:tcMar>
              <w:left w:w="0" w:type="dxa"/>
            </w:tcMar>
          </w:tcPr>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spacing w:before="1"/>
              <w:rPr>
                <w:b/>
                <w:sz w:val="12"/>
              </w:rPr>
            </w:pPr>
          </w:p>
          <w:p w:rsidR="00307386" w:rsidRDefault="00307386" w:rsidP="00A02271">
            <w:pPr>
              <w:pStyle w:val="TableParagraph"/>
              <w:ind w:left="99" w:right="99"/>
              <w:jc w:val="center"/>
              <w:rPr>
                <w:sz w:val="14"/>
              </w:rPr>
            </w:pPr>
            <w:r>
              <w:rPr>
                <w:sz w:val="14"/>
              </w:rPr>
              <w:t>Equip.</w:t>
            </w:r>
          </w:p>
        </w:tc>
        <w:tc>
          <w:tcPr>
            <w:tcW w:w="360" w:type="dxa"/>
            <w:tcBorders>
              <w:top w:val="single" w:sz="4" w:space="0" w:color="000001"/>
              <w:left w:val="single" w:sz="4" w:space="0" w:color="000001"/>
              <w:bottom w:val="single" w:sz="4" w:space="0" w:color="auto"/>
              <w:right w:val="single" w:sz="4" w:space="0" w:color="000001"/>
            </w:tcBorders>
            <w:tcMar>
              <w:left w:w="0" w:type="dxa"/>
            </w:tcMar>
          </w:tcPr>
          <w:p w:rsidR="00307386" w:rsidRDefault="00307386" w:rsidP="00A02271">
            <w:pPr>
              <w:pStyle w:val="TableParagraph"/>
              <w:rPr>
                <w:b/>
                <w:sz w:val="14"/>
              </w:rPr>
            </w:pPr>
          </w:p>
          <w:p w:rsidR="00307386" w:rsidRPr="00D26473" w:rsidRDefault="00307386" w:rsidP="00A02271"/>
          <w:p w:rsidR="00307386" w:rsidRPr="00D26473" w:rsidRDefault="00307386" w:rsidP="00A02271"/>
          <w:p w:rsidR="00307386" w:rsidRDefault="00307386" w:rsidP="00A02271"/>
          <w:p w:rsidR="00307386" w:rsidRPr="00D26473" w:rsidRDefault="00307386" w:rsidP="00A02271">
            <w:pPr>
              <w:jc w:val="center"/>
            </w:pPr>
            <w:r>
              <w:t>04</w:t>
            </w:r>
          </w:p>
        </w:tc>
        <w:tc>
          <w:tcPr>
            <w:tcW w:w="1240" w:type="dxa"/>
            <w:tcBorders>
              <w:top w:val="single" w:sz="4" w:space="0" w:color="000001"/>
              <w:left w:val="single" w:sz="4" w:space="0" w:color="000001"/>
              <w:bottom w:val="single" w:sz="4" w:space="0" w:color="auto"/>
              <w:right w:val="single" w:sz="4" w:space="0" w:color="000001"/>
            </w:tcBorders>
            <w:shd w:val="clear" w:color="auto" w:fill="auto"/>
            <w:tcMar>
              <w:left w:w="0" w:type="dxa"/>
            </w:tcMar>
          </w:tcPr>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9"/>
              </w:rPr>
            </w:pPr>
          </w:p>
          <w:p w:rsidR="00307386" w:rsidRDefault="00307386" w:rsidP="00A02271">
            <w:pPr>
              <w:pStyle w:val="TableParagraph"/>
              <w:ind w:left="59" w:right="21"/>
              <w:rPr>
                <w:sz w:val="14"/>
              </w:rPr>
            </w:pPr>
            <w:r>
              <w:rPr>
                <w:sz w:val="14"/>
              </w:rPr>
              <w:t>Conjunto portátil para oxigenoterapia</w:t>
            </w:r>
          </w:p>
        </w:tc>
        <w:tc>
          <w:tcPr>
            <w:tcW w:w="4907" w:type="dxa"/>
            <w:gridSpan w:val="2"/>
            <w:tcBorders>
              <w:top w:val="single" w:sz="4" w:space="0" w:color="000001"/>
              <w:left w:val="single" w:sz="4" w:space="0" w:color="000001"/>
              <w:bottom w:val="single" w:sz="4" w:space="0" w:color="auto"/>
              <w:right w:val="single" w:sz="4" w:space="0" w:color="000001"/>
            </w:tcBorders>
            <w:shd w:val="clear" w:color="auto" w:fill="auto"/>
            <w:tcMar>
              <w:left w:w="0" w:type="dxa"/>
            </w:tcMar>
          </w:tcPr>
          <w:p w:rsidR="00307386" w:rsidRDefault="00307386" w:rsidP="00A02271">
            <w:pPr>
              <w:pStyle w:val="TableParagraph"/>
              <w:spacing w:before="9"/>
              <w:rPr>
                <w:b/>
                <w:sz w:val="16"/>
              </w:rPr>
            </w:pPr>
          </w:p>
          <w:p w:rsidR="00307386" w:rsidRDefault="00307386" w:rsidP="00A02271">
            <w:pPr>
              <w:pStyle w:val="TableParagraph"/>
              <w:spacing w:line="235" w:lineRule="auto"/>
              <w:ind w:left="59" w:right="44"/>
              <w:jc w:val="both"/>
              <w:rPr>
                <w:sz w:val="18"/>
              </w:rPr>
            </w:pPr>
            <w:r>
              <w:rPr>
                <w:sz w:val="18"/>
              </w:rPr>
              <w:t xml:space="preserve">Conjunto portátil </w:t>
            </w:r>
            <w:r>
              <w:rPr>
                <w:spacing w:val="-3"/>
                <w:sz w:val="18"/>
              </w:rPr>
              <w:t xml:space="preserve">para </w:t>
            </w:r>
            <w:r>
              <w:rPr>
                <w:sz w:val="18"/>
              </w:rPr>
              <w:t xml:space="preserve">oxigenoterapia contendo: cilindro metálico para acondicionamento </w:t>
            </w:r>
            <w:r>
              <w:rPr>
                <w:spacing w:val="-3"/>
                <w:sz w:val="18"/>
              </w:rPr>
              <w:t xml:space="preserve">de </w:t>
            </w:r>
            <w:r>
              <w:rPr>
                <w:sz w:val="18"/>
              </w:rPr>
              <w:t xml:space="preserve">oxigênio </w:t>
            </w:r>
            <w:r>
              <w:rPr>
                <w:spacing w:val="-3"/>
                <w:sz w:val="18"/>
              </w:rPr>
              <w:t xml:space="preserve">medicinal, </w:t>
            </w:r>
            <w:r>
              <w:rPr>
                <w:sz w:val="18"/>
              </w:rPr>
              <w:t xml:space="preserve">com </w:t>
            </w:r>
            <w:r>
              <w:rPr>
                <w:spacing w:val="-3"/>
                <w:sz w:val="18"/>
              </w:rPr>
              <w:t xml:space="preserve">capacidade </w:t>
            </w:r>
            <w:r>
              <w:rPr>
                <w:sz w:val="18"/>
              </w:rPr>
              <w:t xml:space="preserve">hidráulica de 7 litros e 1,0 </w:t>
            </w:r>
            <w:r>
              <w:rPr>
                <w:spacing w:val="-4"/>
                <w:sz w:val="18"/>
              </w:rPr>
              <w:t xml:space="preserve">m³, </w:t>
            </w:r>
            <w:r>
              <w:rPr>
                <w:spacing w:val="-3"/>
                <w:sz w:val="18"/>
              </w:rPr>
              <w:t xml:space="preserve">tipo </w:t>
            </w:r>
            <w:r>
              <w:rPr>
                <w:spacing w:val="-4"/>
                <w:sz w:val="18"/>
              </w:rPr>
              <w:t xml:space="preserve">G. </w:t>
            </w:r>
            <w:r>
              <w:rPr>
                <w:sz w:val="18"/>
              </w:rPr>
              <w:t xml:space="preserve">Dotado de </w:t>
            </w:r>
            <w:r>
              <w:rPr>
                <w:spacing w:val="-3"/>
                <w:sz w:val="18"/>
              </w:rPr>
              <w:t xml:space="preserve">válvula de </w:t>
            </w:r>
            <w:r>
              <w:rPr>
                <w:sz w:val="18"/>
              </w:rPr>
              <w:t xml:space="preserve">segurança para enchimento e abertura, conexão </w:t>
            </w:r>
            <w:r>
              <w:rPr>
                <w:spacing w:val="-3"/>
                <w:sz w:val="18"/>
              </w:rPr>
              <w:t xml:space="preserve">padrão </w:t>
            </w:r>
            <w:r>
              <w:rPr>
                <w:sz w:val="18"/>
              </w:rPr>
              <w:t xml:space="preserve">standard; Deve ser fornecido </w:t>
            </w:r>
            <w:r>
              <w:rPr>
                <w:spacing w:val="-3"/>
                <w:sz w:val="18"/>
              </w:rPr>
              <w:t xml:space="preserve">regulador </w:t>
            </w:r>
            <w:r>
              <w:rPr>
                <w:sz w:val="18"/>
              </w:rPr>
              <w:t xml:space="preserve">de pressão adaptado a manômetro </w:t>
            </w:r>
            <w:r>
              <w:rPr>
                <w:spacing w:val="-3"/>
                <w:sz w:val="18"/>
              </w:rPr>
              <w:t xml:space="preserve">de </w:t>
            </w:r>
            <w:r>
              <w:rPr>
                <w:sz w:val="18"/>
              </w:rPr>
              <w:t xml:space="preserve">carga e regulagem de pressão, além de fluxômetro, com régua graduada e acionamento por válvula Montado em suporte </w:t>
            </w:r>
            <w:r>
              <w:rPr>
                <w:spacing w:val="-3"/>
                <w:sz w:val="18"/>
              </w:rPr>
              <w:t>próprio,</w:t>
            </w:r>
          </w:p>
          <w:p w:rsidR="00307386" w:rsidRDefault="00307386" w:rsidP="00A02271">
            <w:pPr>
              <w:pStyle w:val="TableParagraph"/>
              <w:spacing w:before="7" w:line="206" w:lineRule="exact"/>
              <w:ind w:left="59" w:right="48"/>
              <w:jc w:val="both"/>
              <w:rPr>
                <w:sz w:val="18"/>
              </w:rPr>
            </w:pPr>
            <w:r>
              <w:rPr>
                <w:sz w:val="18"/>
              </w:rPr>
              <w:t>que permita transporte e adequada fixação ao solo e estabilização durante o transporte.</w:t>
            </w:r>
          </w:p>
        </w:tc>
        <w:tc>
          <w:tcPr>
            <w:tcW w:w="860" w:type="dxa"/>
            <w:tcBorders>
              <w:top w:val="single" w:sz="4" w:space="0" w:color="000001"/>
              <w:left w:val="single" w:sz="4" w:space="0" w:color="000001"/>
              <w:bottom w:val="single" w:sz="4" w:space="0" w:color="auto"/>
              <w:right w:val="single" w:sz="4" w:space="0" w:color="000001"/>
            </w:tcBorders>
            <w:shd w:val="clear" w:color="auto" w:fill="auto"/>
            <w:tcMar>
              <w:left w:w="0" w:type="dxa"/>
            </w:tcMar>
          </w:tcPr>
          <w:p w:rsidR="00307386" w:rsidRDefault="00307386" w:rsidP="00A02271">
            <w:pPr>
              <w:pStyle w:val="TableParagraph"/>
              <w:rPr>
                <w:sz w:val="16"/>
              </w:rPr>
            </w:pPr>
          </w:p>
        </w:tc>
        <w:tc>
          <w:tcPr>
            <w:tcW w:w="934" w:type="dxa"/>
            <w:tcBorders>
              <w:top w:val="single" w:sz="4" w:space="0" w:color="000001"/>
              <w:left w:val="single" w:sz="4" w:space="0" w:color="000001"/>
              <w:bottom w:val="single" w:sz="4" w:space="0" w:color="auto"/>
              <w:right w:val="single" w:sz="4" w:space="0" w:color="000001"/>
            </w:tcBorders>
          </w:tcPr>
          <w:p w:rsidR="00307386" w:rsidRDefault="00307386" w:rsidP="00A02271">
            <w:pPr>
              <w:rPr>
                <w:rFonts w:ascii="Calibri" w:hAnsi="Calibri" w:cs="Calibri"/>
                <w:color w:val="000000"/>
              </w:rPr>
            </w:pPr>
            <w:r>
              <w:rPr>
                <w:rFonts w:ascii="Calibri" w:hAnsi="Calibri" w:cs="Calibri"/>
                <w:color w:val="000000"/>
              </w:rPr>
              <w:t xml:space="preserve">R$              14.800,00 </w:t>
            </w:r>
          </w:p>
          <w:p w:rsidR="00307386" w:rsidRDefault="00307386" w:rsidP="00A02271">
            <w:pPr>
              <w:pStyle w:val="TableParagraph"/>
              <w:rPr>
                <w:sz w:val="16"/>
              </w:rPr>
            </w:pPr>
          </w:p>
        </w:tc>
      </w:tr>
      <w:tr w:rsidR="00A3517C" w:rsidTr="00A02271">
        <w:trPr>
          <w:trHeight w:val="1012"/>
        </w:trPr>
        <w:tc>
          <w:tcPr>
            <w:tcW w:w="483" w:type="dxa"/>
            <w:tcBorders>
              <w:top w:val="single" w:sz="4" w:space="0" w:color="000001"/>
              <w:left w:val="single" w:sz="2" w:space="0" w:color="000001"/>
              <w:bottom w:val="single" w:sz="4" w:space="0" w:color="000001"/>
              <w:right w:val="single" w:sz="4" w:space="0" w:color="000001"/>
            </w:tcBorders>
            <w:shd w:val="clear" w:color="auto" w:fill="auto"/>
            <w:tcMar>
              <w:left w:w="0" w:type="dxa"/>
            </w:tcMar>
          </w:tcPr>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spacing w:before="104"/>
              <w:ind w:right="189"/>
              <w:jc w:val="right"/>
              <w:rPr>
                <w:sz w:val="14"/>
              </w:rPr>
            </w:pPr>
            <w:r>
              <w:rPr>
                <w:sz w:val="14"/>
              </w:rPr>
              <w:t>43</w:t>
            </w:r>
          </w:p>
        </w:tc>
        <w:tc>
          <w:tcPr>
            <w:tcW w:w="683" w:type="dxa"/>
            <w:tcBorders>
              <w:top w:val="single" w:sz="4" w:space="0" w:color="000001"/>
              <w:left w:val="single" w:sz="4" w:space="0" w:color="000001"/>
              <w:bottom w:val="single" w:sz="4" w:space="0" w:color="000001"/>
              <w:right w:val="single" w:sz="4" w:space="0" w:color="000001"/>
            </w:tcBorders>
            <w:shd w:val="clear" w:color="auto" w:fill="auto"/>
            <w:tcMar>
              <w:left w:w="0" w:type="dxa"/>
            </w:tcMar>
          </w:tcPr>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spacing w:before="104"/>
              <w:ind w:left="99" w:right="99"/>
              <w:jc w:val="center"/>
              <w:rPr>
                <w:sz w:val="14"/>
              </w:rPr>
            </w:pPr>
            <w:r>
              <w:rPr>
                <w:sz w:val="14"/>
              </w:rPr>
              <w:t>Equip.</w:t>
            </w:r>
          </w:p>
        </w:tc>
        <w:tc>
          <w:tcPr>
            <w:tcW w:w="399" w:type="dxa"/>
            <w:gridSpan w:val="2"/>
            <w:tcBorders>
              <w:top w:val="single" w:sz="4" w:space="0" w:color="000001"/>
              <w:left w:val="single" w:sz="4" w:space="0" w:color="000001"/>
              <w:bottom w:val="single" w:sz="4" w:space="0" w:color="000001"/>
              <w:right w:val="single" w:sz="4" w:space="0" w:color="000001"/>
            </w:tcBorders>
            <w:tcMar>
              <w:left w:w="0" w:type="dxa"/>
            </w:tcMar>
          </w:tcPr>
          <w:p w:rsidR="00307386" w:rsidRDefault="00307386" w:rsidP="00A02271">
            <w:pPr>
              <w:pStyle w:val="TableParagraph"/>
              <w:rPr>
                <w:b/>
                <w:sz w:val="14"/>
              </w:rPr>
            </w:pPr>
          </w:p>
          <w:p w:rsidR="00307386" w:rsidRDefault="00307386" w:rsidP="00A02271"/>
          <w:p w:rsidR="00307386" w:rsidRPr="00D26473" w:rsidRDefault="00307386" w:rsidP="00A02271">
            <w:pPr>
              <w:jc w:val="center"/>
            </w:pPr>
            <w:r>
              <w:t>06</w:t>
            </w:r>
          </w:p>
        </w:tc>
        <w:tc>
          <w:tcPr>
            <w:tcW w:w="1240" w:type="dxa"/>
            <w:tcBorders>
              <w:top w:val="single" w:sz="4" w:space="0" w:color="000001"/>
              <w:left w:val="single" w:sz="4" w:space="0" w:color="000001"/>
              <w:bottom w:val="single" w:sz="4" w:space="0" w:color="000001"/>
              <w:right w:val="single" w:sz="4" w:space="0" w:color="000001"/>
            </w:tcBorders>
            <w:shd w:val="clear" w:color="auto" w:fill="auto"/>
            <w:tcMar>
              <w:left w:w="0" w:type="dxa"/>
            </w:tcMar>
          </w:tcPr>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spacing w:before="104"/>
              <w:ind w:left="59"/>
              <w:rPr>
                <w:sz w:val="14"/>
              </w:rPr>
            </w:pPr>
            <w:r>
              <w:rPr>
                <w:sz w:val="14"/>
              </w:rPr>
              <w:t>Computadores</w:t>
            </w:r>
          </w:p>
        </w:tc>
        <w:tc>
          <w:tcPr>
            <w:tcW w:w="4907" w:type="dxa"/>
            <w:gridSpan w:val="2"/>
            <w:tcBorders>
              <w:top w:val="single" w:sz="4" w:space="0" w:color="000001"/>
              <w:left w:val="single" w:sz="4" w:space="0" w:color="000001"/>
              <w:bottom w:val="single" w:sz="4" w:space="0" w:color="000001"/>
              <w:right w:val="single" w:sz="4" w:space="0" w:color="000001"/>
            </w:tcBorders>
            <w:shd w:val="clear" w:color="auto" w:fill="auto"/>
            <w:tcMar>
              <w:left w:w="0" w:type="dxa"/>
            </w:tcMar>
          </w:tcPr>
          <w:p w:rsidR="00307386" w:rsidRDefault="00307386" w:rsidP="00A02271">
            <w:pPr>
              <w:pStyle w:val="TableParagraph"/>
              <w:spacing w:before="2"/>
              <w:rPr>
                <w:b/>
                <w:sz w:val="16"/>
              </w:rPr>
            </w:pPr>
          </w:p>
          <w:p w:rsidR="00307386" w:rsidRDefault="00307386" w:rsidP="00A02271">
            <w:pPr>
              <w:pStyle w:val="TableParagraph"/>
              <w:spacing w:before="1"/>
              <w:ind w:left="59" w:right="48"/>
              <w:jc w:val="both"/>
              <w:rPr>
                <w:sz w:val="18"/>
              </w:rPr>
            </w:pPr>
            <w:r>
              <w:rPr>
                <w:sz w:val="18"/>
              </w:rPr>
              <w:t xml:space="preserve">Computadores com estação de trabalho intermediária 8,0 Gb </w:t>
            </w:r>
            <w:r>
              <w:rPr>
                <w:spacing w:val="-3"/>
                <w:sz w:val="18"/>
              </w:rPr>
              <w:t>RAM</w:t>
            </w:r>
            <w:r>
              <w:rPr>
                <w:sz w:val="18"/>
              </w:rPr>
              <w:t xml:space="preserve">– HD </w:t>
            </w:r>
            <w:r>
              <w:rPr>
                <w:spacing w:val="-3"/>
                <w:sz w:val="18"/>
              </w:rPr>
              <w:t xml:space="preserve">SSD </w:t>
            </w:r>
            <w:r>
              <w:rPr>
                <w:sz w:val="18"/>
              </w:rPr>
              <w:t xml:space="preserve">240 </w:t>
            </w:r>
            <w:r>
              <w:rPr>
                <w:spacing w:val="-4"/>
                <w:sz w:val="18"/>
              </w:rPr>
              <w:t xml:space="preserve">Gb </w:t>
            </w:r>
            <w:r>
              <w:rPr>
                <w:sz w:val="18"/>
              </w:rPr>
              <w:t xml:space="preserve">– Monitor 21,5 com suporte </w:t>
            </w:r>
            <w:r>
              <w:rPr>
                <w:spacing w:val="-2"/>
                <w:sz w:val="18"/>
              </w:rPr>
              <w:t xml:space="preserve">ajustável </w:t>
            </w:r>
            <w:r>
              <w:rPr>
                <w:sz w:val="18"/>
              </w:rPr>
              <w:t xml:space="preserve">de altura – sistema </w:t>
            </w:r>
            <w:r>
              <w:rPr>
                <w:spacing w:val="-3"/>
                <w:sz w:val="18"/>
              </w:rPr>
              <w:t xml:space="preserve">operacional </w:t>
            </w:r>
            <w:r>
              <w:rPr>
                <w:sz w:val="18"/>
              </w:rPr>
              <w:t xml:space="preserve">MS </w:t>
            </w:r>
            <w:r>
              <w:rPr>
                <w:spacing w:val="-3"/>
                <w:sz w:val="18"/>
              </w:rPr>
              <w:t>Windows</w:t>
            </w:r>
            <w:r>
              <w:rPr>
                <w:sz w:val="18"/>
              </w:rPr>
              <w:t>8.</w:t>
            </w:r>
          </w:p>
        </w:tc>
        <w:tc>
          <w:tcPr>
            <w:tcW w:w="860" w:type="dxa"/>
            <w:tcBorders>
              <w:top w:val="single" w:sz="4" w:space="0" w:color="000001"/>
              <w:left w:val="single" w:sz="4" w:space="0" w:color="000001"/>
              <w:bottom w:val="single" w:sz="4" w:space="0" w:color="000001"/>
              <w:right w:val="single" w:sz="4" w:space="0" w:color="000001"/>
            </w:tcBorders>
            <w:shd w:val="clear" w:color="auto" w:fill="auto"/>
            <w:tcMar>
              <w:left w:w="0" w:type="dxa"/>
            </w:tcMar>
          </w:tcPr>
          <w:p w:rsidR="00307386" w:rsidRDefault="00307386" w:rsidP="00A02271">
            <w:pPr>
              <w:pStyle w:val="TableParagraph"/>
              <w:rPr>
                <w:sz w:val="16"/>
              </w:rPr>
            </w:pPr>
          </w:p>
        </w:tc>
        <w:tc>
          <w:tcPr>
            <w:tcW w:w="934" w:type="dxa"/>
            <w:tcBorders>
              <w:top w:val="single" w:sz="4" w:space="0" w:color="000001"/>
              <w:left w:val="single" w:sz="4" w:space="0" w:color="000001"/>
              <w:bottom w:val="single" w:sz="4" w:space="0" w:color="000001"/>
              <w:right w:val="single" w:sz="4" w:space="0" w:color="000001"/>
            </w:tcBorders>
          </w:tcPr>
          <w:p w:rsidR="00307386" w:rsidRDefault="00307386" w:rsidP="00A02271">
            <w:pPr>
              <w:rPr>
                <w:rFonts w:ascii="Calibri" w:hAnsi="Calibri" w:cs="Calibri"/>
                <w:color w:val="000000"/>
              </w:rPr>
            </w:pPr>
            <w:r>
              <w:rPr>
                <w:rFonts w:ascii="Calibri" w:hAnsi="Calibri" w:cs="Calibri"/>
                <w:color w:val="000000"/>
              </w:rPr>
              <w:t xml:space="preserve">R$              22.200,00 </w:t>
            </w:r>
          </w:p>
          <w:p w:rsidR="00307386" w:rsidRDefault="00307386" w:rsidP="00A02271">
            <w:pPr>
              <w:pStyle w:val="TableParagraph"/>
              <w:rPr>
                <w:sz w:val="16"/>
              </w:rPr>
            </w:pPr>
          </w:p>
        </w:tc>
      </w:tr>
      <w:tr w:rsidR="00A3517C" w:rsidTr="00A02271">
        <w:trPr>
          <w:trHeight w:val="815"/>
        </w:trPr>
        <w:tc>
          <w:tcPr>
            <w:tcW w:w="483" w:type="dxa"/>
            <w:tcBorders>
              <w:top w:val="single" w:sz="4" w:space="0" w:color="000001"/>
              <w:left w:val="single" w:sz="2" w:space="0" w:color="000001"/>
              <w:bottom w:val="single" w:sz="4" w:space="0" w:color="000001"/>
              <w:right w:val="single" w:sz="4" w:space="0" w:color="000001"/>
            </w:tcBorders>
            <w:shd w:val="clear" w:color="auto" w:fill="auto"/>
            <w:tcMar>
              <w:left w:w="0" w:type="dxa"/>
            </w:tcMar>
          </w:tcPr>
          <w:p w:rsidR="00307386" w:rsidRDefault="00307386" w:rsidP="00A02271">
            <w:pPr>
              <w:pStyle w:val="TableParagraph"/>
              <w:rPr>
                <w:b/>
                <w:sz w:val="14"/>
              </w:rPr>
            </w:pPr>
          </w:p>
          <w:p w:rsidR="00307386" w:rsidRDefault="00307386" w:rsidP="00A02271">
            <w:pPr>
              <w:pStyle w:val="TableParagraph"/>
              <w:spacing w:before="7"/>
              <w:rPr>
                <w:b/>
                <w:sz w:val="14"/>
              </w:rPr>
            </w:pPr>
          </w:p>
          <w:p w:rsidR="00307386" w:rsidRDefault="00307386" w:rsidP="00A02271">
            <w:pPr>
              <w:pStyle w:val="TableParagraph"/>
              <w:spacing w:before="1"/>
              <w:ind w:right="189"/>
              <w:jc w:val="right"/>
              <w:rPr>
                <w:sz w:val="14"/>
              </w:rPr>
            </w:pPr>
            <w:r>
              <w:rPr>
                <w:sz w:val="14"/>
              </w:rPr>
              <w:t>44</w:t>
            </w:r>
          </w:p>
        </w:tc>
        <w:tc>
          <w:tcPr>
            <w:tcW w:w="683" w:type="dxa"/>
            <w:tcBorders>
              <w:top w:val="single" w:sz="4" w:space="0" w:color="000001"/>
              <w:left w:val="single" w:sz="4" w:space="0" w:color="000001"/>
              <w:bottom w:val="single" w:sz="4" w:space="0" w:color="000001"/>
              <w:right w:val="single" w:sz="4" w:space="0" w:color="000001"/>
            </w:tcBorders>
            <w:shd w:val="clear" w:color="auto" w:fill="auto"/>
            <w:tcMar>
              <w:left w:w="0" w:type="dxa"/>
            </w:tcMar>
          </w:tcPr>
          <w:p w:rsidR="00307386" w:rsidRDefault="00307386" w:rsidP="00A02271">
            <w:pPr>
              <w:pStyle w:val="TableParagraph"/>
              <w:rPr>
                <w:b/>
                <w:sz w:val="14"/>
              </w:rPr>
            </w:pPr>
          </w:p>
          <w:p w:rsidR="00307386" w:rsidRDefault="00307386" w:rsidP="00A02271">
            <w:pPr>
              <w:pStyle w:val="TableParagraph"/>
              <w:spacing w:before="7"/>
              <w:rPr>
                <w:b/>
                <w:sz w:val="14"/>
              </w:rPr>
            </w:pPr>
          </w:p>
          <w:p w:rsidR="00307386" w:rsidRDefault="00307386" w:rsidP="00A02271">
            <w:pPr>
              <w:pStyle w:val="TableParagraph"/>
              <w:spacing w:before="1"/>
              <w:ind w:left="99" w:right="99"/>
              <w:jc w:val="center"/>
              <w:rPr>
                <w:sz w:val="14"/>
              </w:rPr>
            </w:pPr>
            <w:r>
              <w:rPr>
                <w:sz w:val="14"/>
              </w:rPr>
              <w:t>Equip.</w:t>
            </w:r>
          </w:p>
        </w:tc>
        <w:tc>
          <w:tcPr>
            <w:tcW w:w="399" w:type="dxa"/>
            <w:gridSpan w:val="2"/>
            <w:tcBorders>
              <w:top w:val="single" w:sz="4" w:space="0" w:color="000001"/>
              <w:left w:val="single" w:sz="4" w:space="0" w:color="000001"/>
              <w:bottom w:val="single" w:sz="4" w:space="0" w:color="000001"/>
              <w:right w:val="single" w:sz="4" w:space="0" w:color="000001"/>
            </w:tcBorders>
            <w:tcMar>
              <w:left w:w="0" w:type="dxa"/>
            </w:tcMar>
          </w:tcPr>
          <w:p w:rsidR="00307386" w:rsidRDefault="00307386" w:rsidP="00A02271">
            <w:pPr>
              <w:pStyle w:val="TableParagraph"/>
              <w:rPr>
                <w:b/>
                <w:sz w:val="14"/>
              </w:rPr>
            </w:pPr>
          </w:p>
          <w:p w:rsidR="00307386" w:rsidRPr="00D26473" w:rsidRDefault="00307386" w:rsidP="00A02271">
            <w:pPr>
              <w:tabs>
                <w:tab w:val="left" w:pos="780"/>
              </w:tabs>
              <w:jc w:val="center"/>
            </w:pPr>
            <w:r>
              <w:t>06</w:t>
            </w:r>
          </w:p>
        </w:tc>
        <w:tc>
          <w:tcPr>
            <w:tcW w:w="1240" w:type="dxa"/>
            <w:tcBorders>
              <w:top w:val="single" w:sz="4" w:space="0" w:color="000001"/>
              <w:left w:val="single" w:sz="4" w:space="0" w:color="000001"/>
              <w:bottom w:val="single" w:sz="4" w:space="0" w:color="000001"/>
              <w:right w:val="single" w:sz="4" w:space="0" w:color="000001"/>
            </w:tcBorders>
            <w:shd w:val="clear" w:color="auto" w:fill="auto"/>
            <w:tcMar>
              <w:left w:w="0" w:type="dxa"/>
            </w:tcMar>
          </w:tcPr>
          <w:p w:rsidR="00307386" w:rsidRDefault="00307386" w:rsidP="00A02271">
            <w:pPr>
              <w:pStyle w:val="TableParagraph"/>
              <w:rPr>
                <w:b/>
                <w:sz w:val="14"/>
              </w:rPr>
            </w:pPr>
          </w:p>
          <w:p w:rsidR="00307386" w:rsidRDefault="00307386" w:rsidP="00A02271">
            <w:pPr>
              <w:pStyle w:val="TableParagraph"/>
              <w:spacing w:before="7"/>
              <w:rPr>
                <w:b/>
                <w:sz w:val="14"/>
              </w:rPr>
            </w:pPr>
          </w:p>
          <w:p w:rsidR="00307386" w:rsidRDefault="00307386" w:rsidP="00A02271">
            <w:pPr>
              <w:pStyle w:val="TableParagraph"/>
              <w:spacing w:before="1"/>
              <w:ind w:left="59"/>
              <w:rPr>
                <w:sz w:val="14"/>
              </w:rPr>
            </w:pPr>
            <w:r>
              <w:rPr>
                <w:sz w:val="14"/>
              </w:rPr>
              <w:t>Impressoras</w:t>
            </w:r>
          </w:p>
        </w:tc>
        <w:tc>
          <w:tcPr>
            <w:tcW w:w="4907" w:type="dxa"/>
            <w:gridSpan w:val="2"/>
            <w:tcBorders>
              <w:top w:val="single" w:sz="4" w:space="0" w:color="000001"/>
              <w:left w:val="single" w:sz="4" w:space="0" w:color="000001"/>
              <w:bottom w:val="single" w:sz="4" w:space="0" w:color="000001"/>
              <w:right w:val="single" w:sz="4" w:space="0" w:color="000001"/>
            </w:tcBorders>
            <w:shd w:val="clear" w:color="auto" w:fill="auto"/>
            <w:tcMar>
              <w:left w:w="0" w:type="dxa"/>
            </w:tcMar>
          </w:tcPr>
          <w:p w:rsidR="00307386" w:rsidRDefault="00307386" w:rsidP="00A02271">
            <w:pPr>
              <w:pStyle w:val="TableParagraph"/>
              <w:spacing w:before="1"/>
              <w:rPr>
                <w:b/>
                <w:sz w:val="17"/>
              </w:rPr>
            </w:pPr>
          </w:p>
          <w:p w:rsidR="00307386" w:rsidRDefault="00307386" w:rsidP="00A02271">
            <w:pPr>
              <w:pStyle w:val="TableParagraph"/>
              <w:ind w:left="59" w:right="74"/>
              <w:rPr>
                <w:sz w:val="18"/>
              </w:rPr>
            </w:pPr>
            <w:r>
              <w:rPr>
                <w:sz w:val="18"/>
              </w:rPr>
              <w:t>Impressora Monocromática Laser/LED mínimo de 30 páginas por minuto (PPS).</w:t>
            </w:r>
          </w:p>
        </w:tc>
        <w:tc>
          <w:tcPr>
            <w:tcW w:w="860" w:type="dxa"/>
            <w:tcBorders>
              <w:top w:val="single" w:sz="4" w:space="0" w:color="000001"/>
              <w:left w:val="single" w:sz="4" w:space="0" w:color="000001"/>
              <w:bottom w:val="single" w:sz="4" w:space="0" w:color="000001"/>
              <w:right w:val="single" w:sz="4" w:space="0" w:color="000001"/>
            </w:tcBorders>
            <w:shd w:val="clear" w:color="auto" w:fill="auto"/>
            <w:tcMar>
              <w:left w:w="0" w:type="dxa"/>
            </w:tcMar>
          </w:tcPr>
          <w:p w:rsidR="00307386" w:rsidRDefault="00307386" w:rsidP="00A02271">
            <w:pPr>
              <w:pStyle w:val="TableParagraph"/>
              <w:rPr>
                <w:sz w:val="16"/>
              </w:rPr>
            </w:pPr>
          </w:p>
        </w:tc>
        <w:tc>
          <w:tcPr>
            <w:tcW w:w="934" w:type="dxa"/>
            <w:tcBorders>
              <w:top w:val="single" w:sz="4" w:space="0" w:color="000001"/>
              <w:left w:val="single" w:sz="4" w:space="0" w:color="000001"/>
              <w:bottom w:val="single" w:sz="4" w:space="0" w:color="000001"/>
              <w:right w:val="single" w:sz="4" w:space="0" w:color="000001"/>
            </w:tcBorders>
          </w:tcPr>
          <w:p w:rsidR="00307386" w:rsidRDefault="00307386" w:rsidP="00A02271">
            <w:pPr>
              <w:rPr>
                <w:rFonts w:ascii="Calibri" w:hAnsi="Calibri" w:cs="Calibri"/>
                <w:color w:val="000000"/>
              </w:rPr>
            </w:pPr>
            <w:r>
              <w:rPr>
                <w:rFonts w:ascii="Calibri" w:hAnsi="Calibri" w:cs="Calibri"/>
                <w:color w:val="000000"/>
              </w:rPr>
              <w:t xml:space="preserve">R$                3.000,00 </w:t>
            </w:r>
          </w:p>
          <w:p w:rsidR="00307386" w:rsidRDefault="00307386" w:rsidP="00A02271">
            <w:pPr>
              <w:pStyle w:val="TableParagraph"/>
              <w:rPr>
                <w:sz w:val="16"/>
              </w:rPr>
            </w:pPr>
          </w:p>
        </w:tc>
      </w:tr>
      <w:tr w:rsidR="00A3517C" w:rsidTr="00A02271">
        <w:trPr>
          <w:trHeight w:val="1017"/>
        </w:trPr>
        <w:tc>
          <w:tcPr>
            <w:tcW w:w="483" w:type="dxa"/>
            <w:tcBorders>
              <w:top w:val="single" w:sz="4" w:space="0" w:color="000001"/>
              <w:left w:val="single" w:sz="2" w:space="0" w:color="000001"/>
              <w:bottom w:val="single" w:sz="4" w:space="0" w:color="000001"/>
              <w:right w:val="single" w:sz="4" w:space="0" w:color="000001"/>
            </w:tcBorders>
            <w:shd w:val="clear" w:color="auto" w:fill="auto"/>
            <w:tcMar>
              <w:left w:w="0" w:type="dxa"/>
            </w:tcMar>
          </w:tcPr>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spacing w:before="108"/>
              <w:ind w:right="189"/>
              <w:jc w:val="right"/>
              <w:rPr>
                <w:sz w:val="14"/>
              </w:rPr>
            </w:pPr>
            <w:r>
              <w:rPr>
                <w:sz w:val="14"/>
              </w:rPr>
              <w:t>45</w:t>
            </w:r>
          </w:p>
        </w:tc>
        <w:tc>
          <w:tcPr>
            <w:tcW w:w="683" w:type="dxa"/>
            <w:tcBorders>
              <w:top w:val="single" w:sz="4" w:space="0" w:color="000001"/>
              <w:left w:val="single" w:sz="4" w:space="0" w:color="000001"/>
              <w:bottom w:val="single" w:sz="4" w:space="0" w:color="000001"/>
              <w:right w:val="single" w:sz="4" w:space="0" w:color="000001"/>
            </w:tcBorders>
            <w:shd w:val="clear" w:color="auto" w:fill="auto"/>
            <w:tcMar>
              <w:left w:w="0" w:type="dxa"/>
            </w:tcMar>
          </w:tcPr>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spacing w:before="108"/>
              <w:ind w:left="99" w:right="99"/>
              <w:jc w:val="center"/>
              <w:rPr>
                <w:sz w:val="14"/>
              </w:rPr>
            </w:pPr>
            <w:r>
              <w:rPr>
                <w:sz w:val="14"/>
              </w:rPr>
              <w:t>Equip.</w:t>
            </w:r>
          </w:p>
        </w:tc>
        <w:tc>
          <w:tcPr>
            <w:tcW w:w="399" w:type="dxa"/>
            <w:gridSpan w:val="2"/>
            <w:tcBorders>
              <w:top w:val="single" w:sz="4" w:space="0" w:color="000001"/>
              <w:left w:val="single" w:sz="4" w:space="0" w:color="000001"/>
              <w:bottom w:val="single" w:sz="4" w:space="0" w:color="000001"/>
              <w:right w:val="single" w:sz="4" w:space="0" w:color="000001"/>
            </w:tcBorders>
            <w:tcMar>
              <w:left w:w="0" w:type="dxa"/>
            </w:tcMar>
            <w:vAlign w:val="center"/>
          </w:tcPr>
          <w:p w:rsidR="00307386" w:rsidRDefault="00307386" w:rsidP="00A02271">
            <w:pPr>
              <w:pStyle w:val="TableParagraph"/>
              <w:jc w:val="center"/>
              <w:rPr>
                <w:b/>
                <w:sz w:val="14"/>
              </w:rPr>
            </w:pPr>
            <w:r>
              <w:rPr>
                <w:b/>
                <w:sz w:val="14"/>
              </w:rPr>
              <w:t>05</w:t>
            </w:r>
          </w:p>
        </w:tc>
        <w:tc>
          <w:tcPr>
            <w:tcW w:w="1240" w:type="dxa"/>
            <w:tcBorders>
              <w:top w:val="single" w:sz="4" w:space="0" w:color="000001"/>
              <w:left w:val="single" w:sz="4" w:space="0" w:color="000001"/>
              <w:bottom w:val="single" w:sz="4" w:space="0" w:color="000001"/>
              <w:right w:val="single" w:sz="4" w:space="0" w:color="000001"/>
            </w:tcBorders>
            <w:shd w:val="clear" w:color="auto" w:fill="auto"/>
            <w:tcMar>
              <w:left w:w="0" w:type="dxa"/>
            </w:tcMar>
          </w:tcPr>
          <w:p w:rsidR="00307386" w:rsidRDefault="00307386" w:rsidP="00A02271">
            <w:pPr>
              <w:pStyle w:val="TableParagraph"/>
              <w:rPr>
                <w:b/>
                <w:sz w:val="14"/>
              </w:rPr>
            </w:pPr>
          </w:p>
          <w:p w:rsidR="00307386" w:rsidRDefault="00307386" w:rsidP="00A02271">
            <w:pPr>
              <w:pStyle w:val="TableParagraph"/>
              <w:spacing w:before="106"/>
              <w:ind w:left="59" w:right="312"/>
              <w:rPr>
                <w:sz w:val="14"/>
              </w:rPr>
            </w:pPr>
            <w:r>
              <w:rPr>
                <w:sz w:val="14"/>
              </w:rPr>
              <w:t>Aparelho de Ar Condicionado Pequeno Porte</w:t>
            </w:r>
          </w:p>
        </w:tc>
        <w:tc>
          <w:tcPr>
            <w:tcW w:w="4907" w:type="dxa"/>
            <w:gridSpan w:val="2"/>
            <w:tcBorders>
              <w:top w:val="single" w:sz="4" w:space="0" w:color="000001"/>
              <w:left w:val="single" w:sz="4" w:space="0" w:color="000001"/>
              <w:bottom w:val="single" w:sz="4" w:space="0" w:color="000001"/>
              <w:right w:val="single" w:sz="4" w:space="0" w:color="000001"/>
            </w:tcBorders>
            <w:shd w:val="clear" w:color="auto" w:fill="auto"/>
            <w:tcMar>
              <w:left w:w="0" w:type="dxa"/>
            </w:tcMar>
          </w:tcPr>
          <w:p w:rsidR="00307386" w:rsidRDefault="00307386" w:rsidP="00A02271">
            <w:pPr>
              <w:pStyle w:val="TableParagraph"/>
              <w:spacing w:before="2"/>
              <w:rPr>
                <w:b/>
                <w:sz w:val="17"/>
              </w:rPr>
            </w:pPr>
          </w:p>
          <w:p w:rsidR="00307386" w:rsidRDefault="00307386" w:rsidP="00A02271">
            <w:pPr>
              <w:pStyle w:val="TableParagraph"/>
              <w:spacing w:line="235" w:lineRule="auto"/>
              <w:ind w:left="59" w:right="49"/>
              <w:jc w:val="both"/>
              <w:rPr>
                <w:sz w:val="18"/>
              </w:rPr>
            </w:pPr>
            <w:r>
              <w:rPr>
                <w:sz w:val="18"/>
              </w:rPr>
              <w:t>Aparelho de ar condicionado, modelo Split Reverso, quente e frio, 220v 12.000 BTUs (Sistema Inverter) – Com mão de obra de instalação e drenos e no mínimo um ano de garantia.</w:t>
            </w:r>
          </w:p>
        </w:tc>
        <w:tc>
          <w:tcPr>
            <w:tcW w:w="860" w:type="dxa"/>
            <w:tcBorders>
              <w:top w:val="single" w:sz="4" w:space="0" w:color="000001"/>
              <w:left w:val="single" w:sz="4" w:space="0" w:color="000001"/>
              <w:bottom w:val="single" w:sz="4" w:space="0" w:color="000001"/>
              <w:right w:val="single" w:sz="4" w:space="0" w:color="000001"/>
            </w:tcBorders>
            <w:shd w:val="clear" w:color="auto" w:fill="auto"/>
            <w:tcMar>
              <w:left w:w="0" w:type="dxa"/>
            </w:tcMar>
          </w:tcPr>
          <w:p w:rsidR="00307386" w:rsidRDefault="00307386" w:rsidP="00A02271">
            <w:pPr>
              <w:pStyle w:val="TableParagraph"/>
              <w:rPr>
                <w:sz w:val="16"/>
              </w:rPr>
            </w:pPr>
          </w:p>
        </w:tc>
        <w:tc>
          <w:tcPr>
            <w:tcW w:w="934" w:type="dxa"/>
            <w:tcBorders>
              <w:top w:val="single" w:sz="4" w:space="0" w:color="000001"/>
              <w:left w:val="single" w:sz="4" w:space="0" w:color="000001"/>
              <w:bottom w:val="single" w:sz="4" w:space="0" w:color="000001"/>
              <w:right w:val="single" w:sz="4" w:space="0" w:color="000001"/>
            </w:tcBorders>
          </w:tcPr>
          <w:p w:rsidR="00307386" w:rsidRDefault="00307386" w:rsidP="00A02271">
            <w:pPr>
              <w:rPr>
                <w:rFonts w:ascii="Calibri" w:hAnsi="Calibri" w:cs="Calibri"/>
                <w:color w:val="000000"/>
              </w:rPr>
            </w:pPr>
          </w:p>
          <w:p w:rsidR="00307386" w:rsidRDefault="00307386" w:rsidP="00A02271">
            <w:pPr>
              <w:rPr>
                <w:rFonts w:ascii="Calibri" w:hAnsi="Calibri" w:cs="Calibri"/>
                <w:color w:val="000000"/>
              </w:rPr>
            </w:pPr>
            <w:r>
              <w:rPr>
                <w:rFonts w:ascii="Calibri" w:hAnsi="Calibri" w:cs="Calibri"/>
                <w:color w:val="000000"/>
              </w:rPr>
              <w:t xml:space="preserve">R$            11.500,00 </w:t>
            </w:r>
          </w:p>
          <w:p w:rsidR="00307386" w:rsidRDefault="00307386" w:rsidP="00A02271">
            <w:pPr>
              <w:pStyle w:val="TableParagraph"/>
              <w:rPr>
                <w:sz w:val="16"/>
              </w:rPr>
            </w:pPr>
          </w:p>
        </w:tc>
      </w:tr>
      <w:tr w:rsidR="00A3517C" w:rsidTr="00A02271">
        <w:trPr>
          <w:trHeight w:val="1228"/>
        </w:trPr>
        <w:tc>
          <w:tcPr>
            <w:tcW w:w="483" w:type="dxa"/>
            <w:tcBorders>
              <w:top w:val="single" w:sz="4" w:space="0" w:color="000001"/>
              <w:left w:val="single" w:sz="2" w:space="0" w:color="000001"/>
              <w:bottom w:val="single" w:sz="4" w:space="0" w:color="000001"/>
              <w:right w:val="single" w:sz="4" w:space="0" w:color="000001"/>
            </w:tcBorders>
            <w:shd w:val="clear" w:color="auto" w:fill="auto"/>
            <w:tcMar>
              <w:left w:w="0" w:type="dxa"/>
            </w:tcMar>
          </w:tcPr>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spacing w:before="8"/>
              <w:rPr>
                <w:b/>
                <w:sz w:val="11"/>
              </w:rPr>
            </w:pPr>
          </w:p>
          <w:p w:rsidR="00307386" w:rsidRDefault="00307386" w:rsidP="00A02271">
            <w:pPr>
              <w:pStyle w:val="TableParagraph"/>
              <w:ind w:right="189"/>
              <w:jc w:val="right"/>
              <w:rPr>
                <w:sz w:val="14"/>
              </w:rPr>
            </w:pPr>
            <w:r>
              <w:rPr>
                <w:sz w:val="14"/>
              </w:rPr>
              <w:t>46</w:t>
            </w:r>
          </w:p>
        </w:tc>
        <w:tc>
          <w:tcPr>
            <w:tcW w:w="683" w:type="dxa"/>
            <w:tcBorders>
              <w:top w:val="single" w:sz="4" w:space="0" w:color="000001"/>
              <w:left w:val="single" w:sz="4" w:space="0" w:color="000001"/>
              <w:bottom w:val="single" w:sz="4" w:space="0" w:color="000001"/>
              <w:right w:val="single" w:sz="4" w:space="0" w:color="000001"/>
            </w:tcBorders>
            <w:shd w:val="clear" w:color="auto" w:fill="auto"/>
            <w:tcMar>
              <w:left w:w="0" w:type="dxa"/>
            </w:tcMar>
          </w:tcPr>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spacing w:before="8"/>
              <w:rPr>
                <w:b/>
                <w:sz w:val="11"/>
              </w:rPr>
            </w:pPr>
          </w:p>
          <w:p w:rsidR="00307386" w:rsidRDefault="00307386" w:rsidP="00A02271">
            <w:pPr>
              <w:pStyle w:val="TableParagraph"/>
              <w:ind w:left="99" w:right="99"/>
              <w:jc w:val="center"/>
              <w:rPr>
                <w:sz w:val="14"/>
              </w:rPr>
            </w:pPr>
            <w:r>
              <w:rPr>
                <w:sz w:val="14"/>
              </w:rPr>
              <w:t>Equip.</w:t>
            </w:r>
          </w:p>
        </w:tc>
        <w:tc>
          <w:tcPr>
            <w:tcW w:w="399" w:type="dxa"/>
            <w:gridSpan w:val="2"/>
            <w:tcBorders>
              <w:top w:val="single" w:sz="4" w:space="0" w:color="000001"/>
              <w:left w:val="single" w:sz="4" w:space="0" w:color="000001"/>
              <w:bottom w:val="single" w:sz="4" w:space="0" w:color="000001"/>
              <w:right w:val="single" w:sz="4" w:space="0" w:color="000001"/>
            </w:tcBorders>
            <w:tcMar>
              <w:left w:w="0" w:type="dxa"/>
            </w:tcMar>
          </w:tcPr>
          <w:p w:rsidR="00307386" w:rsidRDefault="00307386" w:rsidP="00A02271">
            <w:pPr>
              <w:pStyle w:val="TableParagraph"/>
              <w:rPr>
                <w:b/>
                <w:sz w:val="14"/>
              </w:rPr>
            </w:pPr>
          </w:p>
          <w:p w:rsidR="00307386" w:rsidRDefault="00307386" w:rsidP="00A02271"/>
          <w:p w:rsidR="00307386" w:rsidRPr="003E670E" w:rsidRDefault="00307386" w:rsidP="00A02271">
            <w:pPr>
              <w:jc w:val="center"/>
            </w:pPr>
            <w:r>
              <w:t>01</w:t>
            </w:r>
          </w:p>
        </w:tc>
        <w:tc>
          <w:tcPr>
            <w:tcW w:w="1240" w:type="dxa"/>
            <w:tcBorders>
              <w:top w:val="single" w:sz="4" w:space="0" w:color="000001"/>
              <w:left w:val="single" w:sz="4" w:space="0" w:color="000001"/>
              <w:bottom w:val="single" w:sz="4" w:space="0" w:color="000001"/>
              <w:right w:val="single" w:sz="4" w:space="0" w:color="000001"/>
            </w:tcBorders>
            <w:shd w:val="clear" w:color="auto" w:fill="auto"/>
            <w:tcMar>
              <w:left w:w="0" w:type="dxa"/>
            </w:tcMar>
          </w:tcPr>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spacing w:before="1"/>
              <w:rPr>
                <w:b/>
                <w:sz w:val="11"/>
              </w:rPr>
            </w:pPr>
          </w:p>
          <w:p w:rsidR="00307386" w:rsidRDefault="00307386" w:rsidP="00A02271">
            <w:pPr>
              <w:pStyle w:val="TableParagraph"/>
              <w:spacing w:line="247" w:lineRule="auto"/>
              <w:ind w:left="59" w:right="312"/>
              <w:rPr>
                <w:sz w:val="14"/>
              </w:rPr>
            </w:pPr>
            <w:r>
              <w:rPr>
                <w:sz w:val="14"/>
              </w:rPr>
              <w:t>Aparelho de Ar Condicionado Médio Porte</w:t>
            </w:r>
          </w:p>
        </w:tc>
        <w:tc>
          <w:tcPr>
            <w:tcW w:w="4907" w:type="dxa"/>
            <w:gridSpan w:val="2"/>
            <w:tcBorders>
              <w:top w:val="single" w:sz="4" w:space="0" w:color="000001"/>
              <w:left w:val="single" w:sz="4" w:space="0" w:color="000001"/>
              <w:bottom w:val="single" w:sz="4" w:space="0" w:color="000001"/>
              <w:right w:val="single" w:sz="4" w:space="0" w:color="000001"/>
            </w:tcBorders>
            <w:shd w:val="clear" w:color="auto" w:fill="auto"/>
            <w:tcMar>
              <w:left w:w="0" w:type="dxa"/>
            </w:tcMar>
          </w:tcPr>
          <w:p w:rsidR="00307386" w:rsidRDefault="00307386" w:rsidP="00A02271">
            <w:pPr>
              <w:pStyle w:val="TableParagraph"/>
              <w:spacing w:before="2"/>
              <w:rPr>
                <w:b/>
                <w:sz w:val="17"/>
              </w:rPr>
            </w:pPr>
          </w:p>
          <w:p w:rsidR="00307386" w:rsidRDefault="00307386" w:rsidP="00A02271">
            <w:pPr>
              <w:pStyle w:val="TableParagraph"/>
              <w:spacing w:line="235" w:lineRule="auto"/>
              <w:ind w:left="59" w:right="44"/>
              <w:jc w:val="both"/>
              <w:rPr>
                <w:sz w:val="18"/>
              </w:rPr>
            </w:pPr>
            <w:r>
              <w:rPr>
                <w:sz w:val="18"/>
              </w:rPr>
              <w:t xml:space="preserve">Aparelho de ar </w:t>
            </w:r>
            <w:r>
              <w:rPr>
                <w:spacing w:val="-3"/>
                <w:sz w:val="18"/>
              </w:rPr>
              <w:t xml:space="preserve">condicionado, modelo </w:t>
            </w:r>
            <w:r>
              <w:rPr>
                <w:sz w:val="18"/>
              </w:rPr>
              <w:t>Split Piso</w:t>
            </w:r>
            <w:r>
              <w:rPr>
                <w:spacing w:val="-3"/>
                <w:sz w:val="18"/>
              </w:rPr>
              <w:t xml:space="preserve">teto,  </w:t>
            </w:r>
            <w:r>
              <w:rPr>
                <w:sz w:val="18"/>
              </w:rPr>
              <w:t xml:space="preserve">com </w:t>
            </w:r>
            <w:r>
              <w:rPr>
                <w:spacing w:val="-3"/>
                <w:sz w:val="18"/>
              </w:rPr>
              <w:t xml:space="preserve">capacidade de </w:t>
            </w:r>
            <w:r>
              <w:rPr>
                <w:sz w:val="18"/>
              </w:rPr>
              <w:t xml:space="preserve">18.000 </w:t>
            </w:r>
            <w:r>
              <w:rPr>
                <w:spacing w:val="-3"/>
                <w:sz w:val="18"/>
              </w:rPr>
              <w:t xml:space="preserve">BTU´s, </w:t>
            </w:r>
            <w:r>
              <w:rPr>
                <w:sz w:val="18"/>
              </w:rPr>
              <w:t xml:space="preserve">quente/frio 220 V, </w:t>
            </w:r>
            <w:r>
              <w:rPr>
                <w:spacing w:val="-4"/>
                <w:sz w:val="18"/>
              </w:rPr>
              <w:t xml:space="preserve">Com </w:t>
            </w:r>
            <w:r>
              <w:rPr>
                <w:sz w:val="18"/>
              </w:rPr>
              <w:t xml:space="preserve">fluido refrigerante R-410a (Sistema </w:t>
            </w:r>
            <w:r>
              <w:rPr>
                <w:spacing w:val="-3"/>
                <w:sz w:val="18"/>
              </w:rPr>
              <w:t xml:space="preserve">Inverter) </w:t>
            </w:r>
            <w:r>
              <w:rPr>
                <w:sz w:val="18"/>
              </w:rPr>
              <w:t xml:space="preserve">– Com </w:t>
            </w:r>
            <w:r>
              <w:rPr>
                <w:spacing w:val="-3"/>
                <w:sz w:val="18"/>
              </w:rPr>
              <w:t xml:space="preserve">mão </w:t>
            </w:r>
            <w:r>
              <w:rPr>
                <w:sz w:val="18"/>
              </w:rPr>
              <w:t xml:space="preserve">de </w:t>
            </w:r>
            <w:r>
              <w:rPr>
                <w:spacing w:val="-3"/>
                <w:sz w:val="18"/>
              </w:rPr>
              <w:t xml:space="preserve">obra de </w:t>
            </w:r>
            <w:r>
              <w:rPr>
                <w:sz w:val="18"/>
              </w:rPr>
              <w:t>instalação e</w:t>
            </w:r>
            <w:r>
              <w:rPr>
                <w:spacing w:val="-3"/>
                <w:sz w:val="18"/>
              </w:rPr>
              <w:t>drenos.</w:t>
            </w:r>
          </w:p>
        </w:tc>
        <w:tc>
          <w:tcPr>
            <w:tcW w:w="860" w:type="dxa"/>
            <w:tcBorders>
              <w:top w:val="single" w:sz="4" w:space="0" w:color="000001"/>
              <w:left w:val="single" w:sz="4" w:space="0" w:color="000001"/>
              <w:bottom w:val="single" w:sz="4" w:space="0" w:color="000001"/>
              <w:right w:val="single" w:sz="4" w:space="0" w:color="000001"/>
            </w:tcBorders>
            <w:shd w:val="clear" w:color="auto" w:fill="auto"/>
            <w:tcMar>
              <w:left w:w="0" w:type="dxa"/>
            </w:tcMar>
          </w:tcPr>
          <w:p w:rsidR="00307386" w:rsidRDefault="00307386" w:rsidP="00A02271">
            <w:pPr>
              <w:pStyle w:val="TableParagraph"/>
              <w:rPr>
                <w:sz w:val="16"/>
              </w:rPr>
            </w:pPr>
          </w:p>
        </w:tc>
        <w:tc>
          <w:tcPr>
            <w:tcW w:w="934" w:type="dxa"/>
            <w:tcBorders>
              <w:top w:val="single" w:sz="4" w:space="0" w:color="000001"/>
              <w:left w:val="single" w:sz="4" w:space="0" w:color="000001"/>
              <w:bottom w:val="single" w:sz="4" w:space="0" w:color="000001"/>
              <w:right w:val="single" w:sz="4" w:space="0" w:color="000001"/>
            </w:tcBorders>
          </w:tcPr>
          <w:p w:rsidR="00307386" w:rsidRDefault="00307386" w:rsidP="00A02271">
            <w:pPr>
              <w:rPr>
                <w:rFonts w:ascii="Calibri" w:hAnsi="Calibri" w:cs="Calibri"/>
                <w:color w:val="000000"/>
              </w:rPr>
            </w:pPr>
          </w:p>
          <w:p w:rsidR="00307386" w:rsidRDefault="00307386" w:rsidP="00A02271">
            <w:pPr>
              <w:rPr>
                <w:rFonts w:ascii="Calibri" w:hAnsi="Calibri" w:cs="Calibri"/>
                <w:color w:val="000000"/>
              </w:rPr>
            </w:pPr>
            <w:r>
              <w:rPr>
                <w:rFonts w:ascii="Calibri" w:hAnsi="Calibri" w:cs="Calibri"/>
                <w:color w:val="000000"/>
              </w:rPr>
              <w:t xml:space="preserve">R$                2.000,00 </w:t>
            </w:r>
          </w:p>
          <w:p w:rsidR="00307386" w:rsidRDefault="00307386" w:rsidP="00A02271">
            <w:pPr>
              <w:pStyle w:val="TableParagraph"/>
              <w:rPr>
                <w:sz w:val="16"/>
              </w:rPr>
            </w:pPr>
          </w:p>
        </w:tc>
      </w:tr>
      <w:tr w:rsidR="00A3517C" w:rsidTr="00A02271">
        <w:trPr>
          <w:trHeight w:val="6369"/>
        </w:trPr>
        <w:tc>
          <w:tcPr>
            <w:tcW w:w="483" w:type="dxa"/>
            <w:tcBorders>
              <w:top w:val="single" w:sz="4" w:space="0" w:color="000001"/>
              <w:left w:val="single" w:sz="2" w:space="0" w:color="000001"/>
              <w:right w:val="single" w:sz="4" w:space="0" w:color="000001"/>
            </w:tcBorders>
            <w:shd w:val="clear" w:color="auto" w:fill="auto"/>
            <w:tcMar>
              <w:left w:w="0" w:type="dxa"/>
            </w:tcMar>
          </w:tcPr>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spacing w:before="111"/>
              <w:ind w:right="189"/>
              <w:jc w:val="right"/>
              <w:rPr>
                <w:sz w:val="14"/>
              </w:rPr>
            </w:pPr>
            <w:r>
              <w:rPr>
                <w:sz w:val="14"/>
              </w:rPr>
              <w:t>47</w:t>
            </w:r>
          </w:p>
        </w:tc>
        <w:tc>
          <w:tcPr>
            <w:tcW w:w="683" w:type="dxa"/>
            <w:tcBorders>
              <w:top w:val="single" w:sz="4" w:space="0" w:color="000001"/>
              <w:left w:val="single" w:sz="4" w:space="0" w:color="000001"/>
              <w:right w:val="single" w:sz="4" w:space="0" w:color="000001"/>
            </w:tcBorders>
            <w:shd w:val="clear" w:color="auto" w:fill="auto"/>
            <w:tcMar>
              <w:left w:w="0" w:type="dxa"/>
            </w:tcMar>
          </w:tcPr>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spacing w:before="111"/>
              <w:ind w:left="99" w:right="99"/>
              <w:jc w:val="center"/>
              <w:rPr>
                <w:sz w:val="14"/>
              </w:rPr>
            </w:pPr>
            <w:r>
              <w:rPr>
                <w:sz w:val="14"/>
              </w:rPr>
              <w:t>Equip.</w:t>
            </w:r>
          </w:p>
        </w:tc>
        <w:tc>
          <w:tcPr>
            <w:tcW w:w="399" w:type="dxa"/>
            <w:gridSpan w:val="2"/>
            <w:tcBorders>
              <w:top w:val="single" w:sz="4" w:space="0" w:color="000001"/>
              <w:left w:val="single" w:sz="4" w:space="0" w:color="000001"/>
              <w:right w:val="single" w:sz="4" w:space="0" w:color="000001"/>
            </w:tcBorders>
            <w:tcMar>
              <w:left w:w="0" w:type="dxa"/>
            </w:tcMar>
          </w:tcPr>
          <w:p w:rsidR="00307386" w:rsidRDefault="00307386" w:rsidP="00A02271">
            <w:pPr>
              <w:pStyle w:val="TableParagraph"/>
              <w:rPr>
                <w:b/>
                <w:sz w:val="14"/>
              </w:rPr>
            </w:pPr>
          </w:p>
          <w:p w:rsidR="00307386" w:rsidRPr="003E670E" w:rsidRDefault="00307386" w:rsidP="00A02271"/>
          <w:p w:rsidR="00307386" w:rsidRPr="003E670E" w:rsidRDefault="00307386" w:rsidP="00A02271"/>
          <w:p w:rsidR="00307386" w:rsidRPr="003E670E" w:rsidRDefault="00307386" w:rsidP="00A02271"/>
          <w:p w:rsidR="00307386" w:rsidRPr="003E670E" w:rsidRDefault="00307386" w:rsidP="00A02271"/>
          <w:p w:rsidR="00307386" w:rsidRPr="003E670E" w:rsidRDefault="00307386" w:rsidP="00A02271"/>
          <w:p w:rsidR="00307386" w:rsidRPr="003E670E" w:rsidRDefault="00307386" w:rsidP="00A02271"/>
          <w:p w:rsidR="00307386" w:rsidRPr="003E670E" w:rsidRDefault="00307386" w:rsidP="00A02271"/>
          <w:p w:rsidR="00307386" w:rsidRPr="003E670E" w:rsidRDefault="00307386" w:rsidP="00A02271"/>
          <w:p w:rsidR="00307386" w:rsidRDefault="00307386" w:rsidP="00A02271"/>
          <w:p w:rsidR="00307386" w:rsidRPr="003E670E" w:rsidRDefault="00307386" w:rsidP="00A02271">
            <w:pPr>
              <w:jc w:val="center"/>
            </w:pPr>
            <w:r>
              <w:t>02</w:t>
            </w:r>
          </w:p>
        </w:tc>
        <w:tc>
          <w:tcPr>
            <w:tcW w:w="1240" w:type="dxa"/>
            <w:tcBorders>
              <w:top w:val="single" w:sz="4" w:space="0" w:color="000001"/>
              <w:left w:val="single" w:sz="4" w:space="0" w:color="000001"/>
              <w:right w:val="single" w:sz="4" w:space="0" w:color="000001"/>
            </w:tcBorders>
            <w:shd w:val="clear" w:color="auto" w:fill="auto"/>
            <w:tcMar>
              <w:left w:w="0" w:type="dxa"/>
            </w:tcMar>
          </w:tcPr>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spacing w:before="111"/>
              <w:ind w:left="59"/>
              <w:rPr>
                <w:sz w:val="14"/>
              </w:rPr>
            </w:pPr>
            <w:r>
              <w:rPr>
                <w:sz w:val="14"/>
              </w:rPr>
              <w:t>Detector fetal</w:t>
            </w:r>
          </w:p>
          <w:p w:rsidR="00307386" w:rsidRPr="00143CCA" w:rsidRDefault="00307386" w:rsidP="00A02271"/>
          <w:p w:rsidR="00307386" w:rsidRPr="00143CCA" w:rsidRDefault="00307386" w:rsidP="00A02271"/>
          <w:p w:rsidR="00307386" w:rsidRPr="00143CCA" w:rsidRDefault="00307386" w:rsidP="00A02271"/>
          <w:p w:rsidR="00307386" w:rsidRPr="00143CCA" w:rsidRDefault="00307386" w:rsidP="00A02271"/>
          <w:p w:rsidR="00307386" w:rsidRPr="00143CCA" w:rsidRDefault="00307386" w:rsidP="00A02271"/>
          <w:p w:rsidR="00307386" w:rsidRPr="00143CCA" w:rsidRDefault="00307386" w:rsidP="00A02271"/>
          <w:p w:rsidR="00307386" w:rsidRPr="00143CCA" w:rsidRDefault="00307386" w:rsidP="00A02271"/>
          <w:p w:rsidR="00307386" w:rsidRPr="00143CCA" w:rsidRDefault="00307386" w:rsidP="00A02271"/>
          <w:p w:rsidR="00307386" w:rsidRPr="00143CCA" w:rsidRDefault="00307386" w:rsidP="00A02271"/>
          <w:p w:rsidR="00307386" w:rsidRPr="00143CCA" w:rsidRDefault="00307386" w:rsidP="00A02271"/>
          <w:p w:rsidR="00307386" w:rsidRPr="00143CCA" w:rsidRDefault="00307386" w:rsidP="00A02271"/>
        </w:tc>
        <w:tc>
          <w:tcPr>
            <w:tcW w:w="4907" w:type="dxa"/>
            <w:gridSpan w:val="2"/>
            <w:tcBorders>
              <w:top w:val="single" w:sz="4" w:space="0" w:color="000001"/>
              <w:left w:val="single" w:sz="4" w:space="0" w:color="000001"/>
              <w:right w:val="single" w:sz="4" w:space="0" w:color="000001"/>
            </w:tcBorders>
            <w:shd w:val="clear" w:color="auto" w:fill="auto"/>
            <w:tcMar>
              <w:left w:w="0" w:type="dxa"/>
            </w:tcMar>
          </w:tcPr>
          <w:p w:rsidR="00307386" w:rsidRDefault="00307386" w:rsidP="00A02271">
            <w:pPr>
              <w:pStyle w:val="TableParagraph"/>
              <w:spacing w:before="2"/>
              <w:rPr>
                <w:b/>
                <w:sz w:val="17"/>
              </w:rPr>
            </w:pPr>
          </w:p>
          <w:p w:rsidR="00307386" w:rsidRDefault="00307386" w:rsidP="00A02271">
            <w:pPr>
              <w:pStyle w:val="TableParagraph"/>
              <w:spacing w:line="235" w:lineRule="auto"/>
              <w:ind w:left="59" w:right="46"/>
              <w:jc w:val="both"/>
              <w:rPr>
                <w:sz w:val="18"/>
              </w:rPr>
            </w:pPr>
            <w:r>
              <w:rPr>
                <w:sz w:val="18"/>
              </w:rPr>
              <w:t xml:space="preserve">Detector Fetal: </w:t>
            </w:r>
            <w:r>
              <w:rPr>
                <w:spacing w:val="-3"/>
                <w:sz w:val="18"/>
              </w:rPr>
              <w:t xml:space="preserve">equipamento </w:t>
            </w:r>
            <w:r>
              <w:rPr>
                <w:sz w:val="18"/>
              </w:rPr>
              <w:t xml:space="preserve">para uso </w:t>
            </w:r>
            <w:r>
              <w:rPr>
                <w:spacing w:val="-3"/>
                <w:sz w:val="18"/>
              </w:rPr>
              <w:t xml:space="preserve">obstétrico, </w:t>
            </w:r>
            <w:r>
              <w:rPr>
                <w:sz w:val="18"/>
              </w:rPr>
              <w:t xml:space="preserve">não </w:t>
            </w:r>
            <w:r>
              <w:rPr>
                <w:spacing w:val="-3"/>
                <w:sz w:val="18"/>
              </w:rPr>
              <w:t xml:space="preserve">invasivo, </w:t>
            </w:r>
            <w:r>
              <w:rPr>
                <w:sz w:val="18"/>
              </w:rPr>
              <w:t xml:space="preserve">destinado </w:t>
            </w:r>
            <w:r>
              <w:rPr>
                <w:spacing w:val="-3"/>
                <w:sz w:val="18"/>
              </w:rPr>
              <w:t xml:space="preserve">para </w:t>
            </w:r>
            <w:r>
              <w:rPr>
                <w:sz w:val="18"/>
              </w:rPr>
              <w:t xml:space="preserve">diagnóstico de gravidez múltipla ou morte </w:t>
            </w:r>
            <w:r>
              <w:rPr>
                <w:spacing w:val="-3"/>
                <w:sz w:val="18"/>
              </w:rPr>
              <w:t xml:space="preserve">fetal, </w:t>
            </w:r>
            <w:r>
              <w:rPr>
                <w:sz w:val="18"/>
              </w:rPr>
              <w:t xml:space="preserve">localização da placenta, determinação </w:t>
            </w:r>
            <w:r>
              <w:rPr>
                <w:spacing w:val="-3"/>
                <w:sz w:val="18"/>
              </w:rPr>
              <w:t xml:space="preserve">da </w:t>
            </w:r>
            <w:r>
              <w:rPr>
                <w:sz w:val="18"/>
              </w:rPr>
              <w:t xml:space="preserve">vida </w:t>
            </w:r>
            <w:r>
              <w:rPr>
                <w:spacing w:val="-3"/>
                <w:sz w:val="18"/>
              </w:rPr>
              <w:t xml:space="preserve">fetal </w:t>
            </w:r>
            <w:r>
              <w:rPr>
                <w:sz w:val="18"/>
              </w:rPr>
              <w:t xml:space="preserve">a partir da 10° semana de gestação aproximadamente e avaliação do batimento cardio-fetal durante o trabalho de parto e o </w:t>
            </w:r>
            <w:r>
              <w:rPr>
                <w:spacing w:val="-3"/>
                <w:sz w:val="18"/>
              </w:rPr>
              <w:t xml:space="preserve">bem-estar </w:t>
            </w:r>
            <w:r>
              <w:rPr>
                <w:sz w:val="18"/>
              </w:rPr>
              <w:t xml:space="preserve">do feto no pré- parto. Equipamento do tipo: digital e portátil. </w:t>
            </w:r>
            <w:r>
              <w:rPr>
                <w:spacing w:val="-3"/>
                <w:sz w:val="18"/>
              </w:rPr>
              <w:t xml:space="preserve">Possuir </w:t>
            </w:r>
            <w:r>
              <w:rPr>
                <w:sz w:val="18"/>
              </w:rPr>
              <w:t xml:space="preserve">botão liga/desliga. Montado em caixa de </w:t>
            </w:r>
            <w:r>
              <w:rPr>
                <w:spacing w:val="-3"/>
                <w:sz w:val="18"/>
              </w:rPr>
              <w:t xml:space="preserve">material </w:t>
            </w:r>
            <w:r>
              <w:rPr>
                <w:sz w:val="18"/>
              </w:rPr>
              <w:t xml:space="preserve">de alta resistência </w:t>
            </w:r>
            <w:r>
              <w:rPr>
                <w:spacing w:val="-4"/>
                <w:sz w:val="18"/>
              </w:rPr>
              <w:t xml:space="preserve">para </w:t>
            </w:r>
            <w:r>
              <w:rPr>
                <w:sz w:val="18"/>
              </w:rPr>
              <w:t xml:space="preserve">suportar pequenos e médios impactos. Método por ultrassom. Display digital em </w:t>
            </w:r>
            <w:r>
              <w:rPr>
                <w:spacing w:val="-6"/>
                <w:sz w:val="18"/>
              </w:rPr>
              <w:t xml:space="preserve">LCD </w:t>
            </w:r>
            <w:r>
              <w:rPr>
                <w:sz w:val="18"/>
              </w:rPr>
              <w:t xml:space="preserve">para indicação da frequência cardíaca </w:t>
            </w:r>
            <w:r>
              <w:rPr>
                <w:spacing w:val="-3"/>
                <w:sz w:val="18"/>
              </w:rPr>
              <w:t xml:space="preserve">fetal </w:t>
            </w:r>
            <w:r>
              <w:rPr>
                <w:sz w:val="18"/>
              </w:rPr>
              <w:t xml:space="preserve">em </w:t>
            </w:r>
            <w:r>
              <w:rPr>
                <w:spacing w:val="-3"/>
                <w:sz w:val="18"/>
              </w:rPr>
              <w:t xml:space="preserve">batimentos </w:t>
            </w:r>
            <w:r>
              <w:rPr>
                <w:sz w:val="18"/>
              </w:rPr>
              <w:t xml:space="preserve">por </w:t>
            </w:r>
            <w:r>
              <w:rPr>
                <w:spacing w:val="-3"/>
                <w:sz w:val="18"/>
              </w:rPr>
              <w:t xml:space="preserve">minuto (bpm). </w:t>
            </w:r>
            <w:r>
              <w:rPr>
                <w:sz w:val="18"/>
              </w:rPr>
              <w:t xml:space="preserve">Possuir </w:t>
            </w:r>
            <w:r>
              <w:rPr>
                <w:spacing w:val="-3"/>
                <w:sz w:val="18"/>
              </w:rPr>
              <w:t xml:space="preserve">função </w:t>
            </w:r>
            <w:r>
              <w:rPr>
                <w:sz w:val="18"/>
              </w:rPr>
              <w:t xml:space="preserve">de desligamento automático </w:t>
            </w:r>
            <w:r>
              <w:rPr>
                <w:spacing w:val="-3"/>
                <w:sz w:val="18"/>
              </w:rPr>
              <w:t xml:space="preserve">temporizado. </w:t>
            </w:r>
            <w:r>
              <w:rPr>
                <w:sz w:val="18"/>
              </w:rPr>
              <w:t xml:space="preserve">Com controles de </w:t>
            </w:r>
            <w:r>
              <w:rPr>
                <w:spacing w:val="-3"/>
                <w:sz w:val="18"/>
              </w:rPr>
              <w:t xml:space="preserve">volume </w:t>
            </w:r>
            <w:r>
              <w:rPr>
                <w:sz w:val="18"/>
              </w:rPr>
              <w:t xml:space="preserve">e tonalidade </w:t>
            </w:r>
            <w:r>
              <w:rPr>
                <w:spacing w:val="-4"/>
                <w:sz w:val="18"/>
              </w:rPr>
              <w:t xml:space="preserve">para </w:t>
            </w:r>
            <w:r>
              <w:rPr>
                <w:sz w:val="18"/>
              </w:rPr>
              <w:t xml:space="preserve">filtragem de ruídos indesejáveis. </w:t>
            </w:r>
            <w:r>
              <w:rPr>
                <w:spacing w:val="-3"/>
                <w:sz w:val="18"/>
              </w:rPr>
              <w:t xml:space="preserve">Faixa </w:t>
            </w:r>
            <w:r>
              <w:rPr>
                <w:sz w:val="18"/>
              </w:rPr>
              <w:t xml:space="preserve">mínima </w:t>
            </w:r>
            <w:r>
              <w:rPr>
                <w:spacing w:val="-3"/>
                <w:sz w:val="18"/>
              </w:rPr>
              <w:t xml:space="preserve">para </w:t>
            </w:r>
            <w:r>
              <w:rPr>
                <w:sz w:val="18"/>
              </w:rPr>
              <w:t xml:space="preserve">detecção cardíaca fetal: 50 a 240 </w:t>
            </w:r>
            <w:r>
              <w:rPr>
                <w:spacing w:val="-5"/>
                <w:sz w:val="18"/>
              </w:rPr>
              <w:t xml:space="preserve">bpm, </w:t>
            </w:r>
            <w:r>
              <w:rPr>
                <w:sz w:val="18"/>
              </w:rPr>
              <w:t>com precisão e resolução de 1</w:t>
            </w:r>
            <w:r>
              <w:rPr>
                <w:spacing w:val="-4"/>
                <w:sz w:val="18"/>
              </w:rPr>
              <w:t xml:space="preserve">bpm. </w:t>
            </w:r>
            <w:r>
              <w:rPr>
                <w:spacing w:val="-3"/>
                <w:sz w:val="18"/>
              </w:rPr>
              <w:t>Transdutor</w:t>
            </w:r>
            <w:r>
              <w:rPr>
                <w:sz w:val="18"/>
              </w:rPr>
              <w:t xml:space="preserve">com frequência  de operação  entre 2,0  e 2,5  </w:t>
            </w:r>
            <w:r>
              <w:rPr>
                <w:spacing w:val="-4"/>
                <w:sz w:val="18"/>
              </w:rPr>
              <w:t>MHz</w:t>
            </w:r>
            <w:r>
              <w:rPr>
                <w:sz w:val="18"/>
              </w:rPr>
              <w:t xml:space="preserve">(± </w:t>
            </w:r>
            <w:r>
              <w:rPr>
                <w:spacing w:val="-3"/>
                <w:sz w:val="18"/>
              </w:rPr>
              <w:t>10</w:t>
            </w:r>
          </w:p>
          <w:p w:rsidR="00307386" w:rsidRDefault="00307386" w:rsidP="00A02271">
            <w:pPr>
              <w:pStyle w:val="TableParagraph"/>
              <w:spacing w:before="7" w:line="235" w:lineRule="auto"/>
              <w:ind w:left="59" w:right="50"/>
              <w:jc w:val="both"/>
              <w:rPr>
                <w:sz w:val="18"/>
              </w:rPr>
            </w:pPr>
            <w:r>
              <w:rPr>
                <w:sz w:val="18"/>
              </w:rPr>
              <w:t xml:space="preserve">°Á)). Alto falante </w:t>
            </w:r>
            <w:r>
              <w:rPr>
                <w:spacing w:val="-3"/>
                <w:sz w:val="18"/>
              </w:rPr>
              <w:t xml:space="preserve">embutido. </w:t>
            </w:r>
            <w:r>
              <w:rPr>
                <w:sz w:val="18"/>
              </w:rPr>
              <w:t xml:space="preserve">Saída para transdutor e fone de ouvido. Com suporte </w:t>
            </w:r>
            <w:r>
              <w:rPr>
                <w:spacing w:val="-3"/>
                <w:sz w:val="18"/>
              </w:rPr>
              <w:t xml:space="preserve">para </w:t>
            </w:r>
            <w:r>
              <w:rPr>
                <w:sz w:val="18"/>
              </w:rPr>
              <w:t xml:space="preserve">alojar o transdutor acústico. </w:t>
            </w:r>
            <w:r>
              <w:rPr>
                <w:spacing w:val="-3"/>
                <w:sz w:val="18"/>
              </w:rPr>
              <w:t xml:space="preserve">Tensão nominal </w:t>
            </w:r>
            <w:r>
              <w:rPr>
                <w:sz w:val="18"/>
              </w:rPr>
              <w:t xml:space="preserve">de 127 V e frequência de </w:t>
            </w:r>
            <w:r>
              <w:rPr>
                <w:spacing w:val="-3"/>
                <w:sz w:val="18"/>
              </w:rPr>
              <w:t>60</w:t>
            </w:r>
            <w:r>
              <w:rPr>
                <w:spacing w:val="-4"/>
                <w:sz w:val="18"/>
              </w:rPr>
              <w:t xml:space="preserve">Hz,  </w:t>
            </w:r>
            <w:r>
              <w:rPr>
                <w:spacing w:val="-3"/>
                <w:sz w:val="18"/>
              </w:rPr>
              <w:t xml:space="preserve">ou </w:t>
            </w:r>
            <w:r>
              <w:rPr>
                <w:sz w:val="18"/>
              </w:rPr>
              <w:t>bivolt  automático. Possuirbateria</w:t>
            </w:r>
          </w:p>
          <w:p w:rsidR="00307386" w:rsidRDefault="00307386" w:rsidP="00A02271">
            <w:pPr>
              <w:pStyle w:val="TableParagraph"/>
              <w:spacing w:line="184" w:lineRule="exact"/>
              <w:ind w:left="59"/>
              <w:jc w:val="both"/>
              <w:rPr>
                <w:sz w:val="18"/>
              </w:rPr>
            </w:pPr>
            <w:r>
              <w:rPr>
                <w:sz w:val="18"/>
              </w:rPr>
              <w:t>interna</w:t>
            </w:r>
            <w:r>
              <w:rPr>
                <w:spacing w:val="-3"/>
                <w:sz w:val="18"/>
              </w:rPr>
              <w:t xml:space="preserve">recarregável,  </w:t>
            </w:r>
            <w:r>
              <w:rPr>
                <w:sz w:val="18"/>
              </w:rPr>
              <w:t xml:space="preserve">com autonomia  </w:t>
            </w:r>
            <w:r>
              <w:rPr>
                <w:spacing w:val="-3"/>
                <w:sz w:val="18"/>
              </w:rPr>
              <w:t xml:space="preserve">mínima  </w:t>
            </w:r>
            <w:r>
              <w:rPr>
                <w:sz w:val="18"/>
              </w:rPr>
              <w:t>de 120 minutos.</w:t>
            </w:r>
            <w:r>
              <w:rPr>
                <w:spacing w:val="-3"/>
                <w:sz w:val="18"/>
              </w:rPr>
              <w:t>Peso</w:t>
            </w:r>
          </w:p>
          <w:p w:rsidR="00307386" w:rsidRDefault="00307386" w:rsidP="00A02271">
            <w:pPr>
              <w:pStyle w:val="TableParagraph"/>
              <w:spacing w:line="235" w:lineRule="auto"/>
              <w:ind w:left="59" w:right="48"/>
              <w:jc w:val="both"/>
              <w:rPr>
                <w:sz w:val="18"/>
              </w:rPr>
            </w:pPr>
            <w:r>
              <w:rPr>
                <w:sz w:val="18"/>
              </w:rPr>
              <w:t>total</w:t>
            </w:r>
            <w:r>
              <w:rPr>
                <w:spacing w:val="-3"/>
                <w:sz w:val="18"/>
              </w:rPr>
              <w:t xml:space="preserve">igual ou </w:t>
            </w:r>
            <w:r>
              <w:rPr>
                <w:sz w:val="18"/>
              </w:rPr>
              <w:t xml:space="preserve">inferior a 1,5 </w:t>
            </w:r>
            <w:r>
              <w:rPr>
                <w:spacing w:val="-3"/>
                <w:sz w:val="18"/>
              </w:rPr>
              <w:t xml:space="preserve">Kg. </w:t>
            </w:r>
            <w:r>
              <w:rPr>
                <w:sz w:val="18"/>
              </w:rPr>
              <w:t xml:space="preserve">Acompanhar transdutor (categoria </w:t>
            </w:r>
            <w:r>
              <w:rPr>
                <w:spacing w:val="-3"/>
                <w:sz w:val="18"/>
              </w:rPr>
              <w:t xml:space="preserve">IPX1) </w:t>
            </w:r>
            <w:r>
              <w:rPr>
                <w:sz w:val="18"/>
              </w:rPr>
              <w:t xml:space="preserve">com cabo de no </w:t>
            </w:r>
            <w:r>
              <w:rPr>
                <w:spacing w:val="-3"/>
                <w:sz w:val="18"/>
              </w:rPr>
              <w:t xml:space="preserve">mínimo </w:t>
            </w:r>
            <w:r>
              <w:rPr>
                <w:sz w:val="18"/>
              </w:rPr>
              <w:t xml:space="preserve">01 (um) </w:t>
            </w:r>
            <w:r>
              <w:rPr>
                <w:spacing w:val="-4"/>
                <w:sz w:val="18"/>
              </w:rPr>
              <w:t xml:space="preserve">metro, </w:t>
            </w:r>
            <w:r>
              <w:rPr>
                <w:sz w:val="18"/>
              </w:rPr>
              <w:t xml:space="preserve">com frequência compatível ao </w:t>
            </w:r>
            <w:r>
              <w:rPr>
                <w:spacing w:val="-2"/>
                <w:sz w:val="18"/>
              </w:rPr>
              <w:t xml:space="preserve">equipamento; </w:t>
            </w:r>
            <w:r>
              <w:rPr>
                <w:spacing w:val="-3"/>
                <w:sz w:val="18"/>
              </w:rPr>
              <w:t xml:space="preserve">Acompanhar </w:t>
            </w:r>
            <w:r>
              <w:rPr>
                <w:sz w:val="18"/>
              </w:rPr>
              <w:t xml:space="preserve">fone de ouvido </w:t>
            </w:r>
            <w:r>
              <w:rPr>
                <w:spacing w:val="-4"/>
                <w:sz w:val="18"/>
              </w:rPr>
              <w:t xml:space="preserve">para </w:t>
            </w:r>
            <w:r>
              <w:rPr>
                <w:sz w:val="18"/>
              </w:rPr>
              <w:t xml:space="preserve">ausculta individual; </w:t>
            </w:r>
            <w:r>
              <w:rPr>
                <w:spacing w:val="-3"/>
                <w:sz w:val="18"/>
              </w:rPr>
              <w:t xml:space="preserve">Acompanhar tubo </w:t>
            </w:r>
            <w:r>
              <w:rPr>
                <w:sz w:val="18"/>
              </w:rPr>
              <w:t xml:space="preserve">com </w:t>
            </w:r>
            <w:r>
              <w:rPr>
                <w:spacing w:val="-3"/>
                <w:sz w:val="18"/>
              </w:rPr>
              <w:t xml:space="preserve">gel; Acompanhar carregador </w:t>
            </w:r>
            <w:r>
              <w:rPr>
                <w:sz w:val="18"/>
              </w:rPr>
              <w:t xml:space="preserve">de bateria (se aplicável); Fornecimento de todos </w:t>
            </w:r>
            <w:r>
              <w:rPr>
                <w:spacing w:val="-3"/>
                <w:sz w:val="18"/>
              </w:rPr>
              <w:t xml:space="preserve">os  </w:t>
            </w:r>
            <w:r>
              <w:rPr>
                <w:sz w:val="18"/>
              </w:rPr>
              <w:t xml:space="preserve">cabos, conectores, </w:t>
            </w:r>
            <w:r>
              <w:rPr>
                <w:spacing w:val="-3"/>
                <w:sz w:val="18"/>
              </w:rPr>
              <w:t xml:space="preserve">acessórios, indispensáveis </w:t>
            </w:r>
            <w:r>
              <w:rPr>
                <w:sz w:val="18"/>
              </w:rPr>
              <w:t xml:space="preserve">ao funcionamento solicitado. Garantia de 02 anos do equipamento contra defeitos </w:t>
            </w:r>
            <w:r>
              <w:rPr>
                <w:spacing w:val="-3"/>
                <w:sz w:val="18"/>
              </w:rPr>
              <w:t xml:space="preserve">de fabricação, </w:t>
            </w:r>
            <w:r>
              <w:rPr>
                <w:sz w:val="18"/>
              </w:rPr>
              <w:t xml:space="preserve">técnico da </w:t>
            </w:r>
            <w:r>
              <w:rPr>
                <w:spacing w:val="-3"/>
                <w:sz w:val="18"/>
              </w:rPr>
              <w:t xml:space="preserve">empresa </w:t>
            </w:r>
            <w:r>
              <w:rPr>
                <w:sz w:val="18"/>
              </w:rPr>
              <w:t xml:space="preserve">para demonstração e instalação </w:t>
            </w:r>
            <w:r>
              <w:rPr>
                <w:spacing w:val="-3"/>
                <w:sz w:val="18"/>
              </w:rPr>
              <w:t xml:space="preserve">do equipamento, </w:t>
            </w:r>
            <w:r>
              <w:rPr>
                <w:sz w:val="18"/>
              </w:rPr>
              <w:t xml:space="preserve">assim como treinamento do pessoal, na entrega </w:t>
            </w:r>
            <w:r>
              <w:rPr>
                <w:spacing w:val="-3"/>
                <w:sz w:val="18"/>
              </w:rPr>
              <w:t xml:space="preserve">do aparelho. Assistência </w:t>
            </w:r>
            <w:r>
              <w:rPr>
                <w:sz w:val="18"/>
              </w:rPr>
              <w:t xml:space="preserve">técnica estabelecida </w:t>
            </w:r>
            <w:r>
              <w:rPr>
                <w:spacing w:val="-3"/>
                <w:sz w:val="18"/>
              </w:rPr>
              <w:t>no Estado</w:t>
            </w:r>
            <w:r>
              <w:rPr>
                <w:sz w:val="18"/>
              </w:rPr>
              <w:t xml:space="preserve">do  </w:t>
            </w:r>
            <w:r>
              <w:rPr>
                <w:spacing w:val="-3"/>
                <w:sz w:val="18"/>
              </w:rPr>
              <w:t xml:space="preserve">Paraná. </w:t>
            </w:r>
            <w:r>
              <w:rPr>
                <w:sz w:val="18"/>
              </w:rPr>
              <w:t xml:space="preserve">Deve acompanhar todos </w:t>
            </w:r>
            <w:r>
              <w:rPr>
                <w:spacing w:val="-5"/>
                <w:sz w:val="18"/>
              </w:rPr>
              <w:t xml:space="preserve">os </w:t>
            </w:r>
            <w:r>
              <w:rPr>
                <w:spacing w:val="-3"/>
                <w:sz w:val="18"/>
              </w:rPr>
              <w:t xml:space="preserve">acessórios </w:t>
            </w:r>
            <w:r>
              <w:rPr>
                <w:sz w:val="18"/>
              </w:rPr>
              <w:t>para perfeitofuncionamento.</w:t>
            </w:r>
          </w:p>
        </w:tc>
        <w:tc>
          <w:tcPr>
            <w:tcW w:w="860" w:type="dxa"/>
            <w:tcBorders>
              <w:top w:val="single" w:sz="4" w:space="0" w:color="000001"/>
              <w:left w:val="single" w:sz="4" w:space="0" w:color="000001"/>
              <w:right w:val="single" w:sz="4" w:space="0" w:color="000001"/>
            </w:tcBorders>
            <w:shd w:val="clear" w:color="auto" w:fill="auto"/>
            <w:tcMar>
              <w:left w:w="0" w:type="dxa"/>
            </w:tcMar>
          </w:tcPr>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rPr>
                <w:b/>
                <w:sz w:val="14"/>
              </w:rPr>
            </w:pPr>
          </w:p>
          <w:p w:rsidR="00307386" w:rsidRDefault="00307386" w:rsidP="00A02271">
            <w:pPr>
              <w:pStyle w:val="TableParagraph"/>
              <w:spacing w:before="10"/>
              <w:rPr>
                <w:b/>
                <w:sz w:val="14"/>
              </w:rPr>
            </w:pPr>
          </w:p>
          <w:p w:rsidR="00307386" w:rsidRDefault="00307386" w:rsidP="00A02271">
            <w:pPr>
              <w:pStyle w:val="TableParagraph"/>
              <w:ind w:left="203"/>
              <w:rPr>
                <w:sz w:val="14"/>
              </w:rPr>
            </w:pPr>
            <w:r>
              <w:rPr>
                <w:sz w:val="14"/>
              </w:rPr>
              <w:t>ANVISA</w:t>
            </w:r>
          </w:p>
        </w:tc>
        <w:tc>
          <w:tcPr>
            <w:tcW w:w="934" w:type="dxa"/>
            <w:tcBorders>
              <w:top w:val="single" w:sz="4" w:space="0" w:color="000001"/>
              <w:left w:val="single" w:sz="4" w:space="0" w:color="000001"/>
              <w:right w:val="single" w:sz="4" w:space="0" w:color="000001"/>
            </w:tcBorders>
          </w:tcPr>
          <w:p w:rsidR="00307386" w:rsidRDefault="00307386" w:rsidP="00A02271">
            <w:pPr>
              <w:rPr>
                <w:rFonts w:ascii="Calibri" w:hAnsi="Calibri" w:cs="Calibri"/>
                <w:color w:val="000000"/>
              </w:rPr>
            </w:pPr>
          </w:p>
          <w:p w:rsidR="00307386" w:rsidRDefault="00307386" w:rsidP="00A02271">
            <w:pPr>
              <w:rPr>
                <w:rFonts w:ascii="Calibri" w:hAnsi="Calibri" w:cs="Calibri"/>
                <w:color w:val="000000"/>
              </w:rPr>
            </w:pPr>
          </w:p>
          <w:p w:rsidR="00307386" w:rsidRDefault="00307386" w:rsidP="00A02271">
            <w:pPr>
              <w:rPr>
                <w:rFonts w:ascii="Calibri" w:hAnsi="Calibri" w:cs="Calibri"/>
                <w:color w:val="000000"/>
              </w:rPr>
            </w:pPr>
          </w:p>
          <w:p w:rsidR="00307386" w:rsidRDefault="00307386" w:rsidP="00A02271">
            <w:pPr>
              <w:rPr>
                <w:rFonts w:ascii="Calibri" w:hAnsi="Calibri" w:cs="Calibri"/>
                <w:color w:val="000000"/>
              </w:rPr>
            </w:pPr>
          </w:p>
          <w:p w:rsidR="00307386" w:rsidRDefault="00307386" w:rsidP="00A02271">
            <w:pPr>
              <w:rPr>
                <w:rFonts w:ascii="Calibri" w:hAnsi="Calibri" w:cs="Calibri"/>
                <w:color w:val="000000"/>
              </w:rPr>
            </w:pPr>
          </w:p>
          <w:p w:rsidR="00307386" w:rsidRDefault="00307386" w:rsidP="00A02271">
            <w:pPr>
              <w:rPr>
                <w:rFonts w:ascii="Calibri" w:hAnsi="Calibri" w:cs="Calibri"/>
                <w:color w:val="000000"/>
              </w:rPr>
            </w:pPr>
          </w:p>
          <w:p w:rsidR="00307386" w:rsidRDefault="00307386" w:rsidP="00A02271">
            <w:pPr>
              <w:rPr>
                <w:rFonts w:ascii="Calibri" w:hAnsi="Calibri" w:cs="Calibri"/>
                <w:color w:val="000000"/>
              </w:rPr>
            </w:pPr>
          </w:p>
          <w:p w:rsidR="00307386" w:rsidRDefault="00307386" w:rsidP="00A02271">
            <w:pPr>
              <w:rPr>
                <w:rFonts w:ascii="Calibri" w:hAnsi="Calibri" w:cs="Calibri"/>
                <w:color w:val="000000"/>
              </w:rPr>
            </w:pPr>
          </w:p>
          <w:p w:rsidR="00307386" w:rsidRDefault="00307386" w:rsidP="00A02271">
            <w:pPr>
              <w:rPr>
                <w:rFonts w:ascii="Calibri" w:hAnsi="Calibri" w:cs="Calibri"/>
                <w:color w:val="000000"/>
              </w:rPr>
            </w:pPr>
            <w:r>
              <w:rPr>
                <w:rFonts w:ascii="Calibri" w:hAnsi="Calibri" w:cs="Calibri"/>
                <w:color w:val="000000"/>
              </w:rPr>
              <w:t xml:space="preserve">R$                   800,00 </w:t>
            </w:r>
          </w:p>
          <w:p w:rsidR="00307386" w:rsidRDefault="00307386" w:rsidP="00A02271">
            <w:pPr>
              <w:pStyle w:val="TableParagraph"/>
              <w:rPr>
                <w:b/>
                <w:sz w:val="14"/>
              </w:rPr>
            </w:pPr>
          </w:p>
        </w:tc>
      </w:tr>
      <w:tr w:rsidR="00A3517C" w:rsidTr="00A02271">
        <w:trPr>
          <w:trHeight w:val="4828"/>
        </w:trPr>
        <w:tc>
          <w:tcPr>
            <w:tcW w:w="483" w:type="dxa"/>
            <w:tcBorders>
              <w:top w:val="single" w:sz="4" w:space="0" w:color="000001"/>
              <w:left w:val="single" w:sz="2" w:space="0" w:color="000001"/>
              <w:right w:val="single" w:sz="4" w:space="0" w:color="000001"/>
            </w:tcBorders>
            <w:shd w:val="clear" w:color="auto" w:fill="auto"/>
            <w:tcMar>
              <w:left w:w="0" w:type="dxa"/>
            </w:tcMar>
            <w:vAlign w:val="center"/>
          </w:tcPr>
          <w:p w:rsidR="00307386" w:rsidRDefault="00307386" w:rsidP="00A02271">
            <w:pPr>
              <w:pStyle w:val="TableParagraph"/>
              <w:jc w:val="center"/>
              <w:rPr>
                <w:b/>
                <w:sz w:val="14"/>
              </w:rPr>
            </w:pPr>
          </w:p>
          <w:p w:rsidR="00307386" w:rsidRDefault="00307386" w:rsidP="00A02271">
            <w:pPr>
              <w:pStyle w:val="TableParagraph"/>
              <w:jc w:val="center"/>
              <w:rPr>
                <w:b/>
                <w:sz w:val="14"/>
              </w:rPr>
            </w:pPr>
          </w:p>
          <w:p w:rsidR="00307386" w:rsidRDefault="00307386" w:rsidP="00A02271">
            <w:pPr>
              <w:pStyle w:val="TableParagraph"/>
              <w:spacing w:before="96"/>
              <w:ind w:right="189"/>
              <w:jc w:val="center"/>
              <w:rPr>
                <w:sz w:val="16"/>
              </w:rPr>
            </w:pPr>
            <w:r>
              <w:rPr>
                <w:sz w:val="14"/>
              </w:rPr>
              <w:t>48</w:t>
            </w:r>
          </w:p>
        </w:tc>
        <w:tc>
          <w:tcPr>
            <w:tcW w:w="683" w:type="dxa"/>
            <w:tcBorders>
              <w:top w:val="single" w:sz="4" w:space="0" w:color="000001"/>
              <w:left w:val="single" w:sz="4" w:space="0" w:color="000001"/>
              <w:right w:val="single" w:sz="4" w:space="0" w:color="000001"/>
            </w:tcBorders>
            <w:shd w:val="clear" w:color="auto" w:fill="auto"/>
            <w:tcMar>
              <w:left w:w="0" w:type="dxa"/>
            </w:tcMar>
            <w:vAlign w:val="center"/>
          </w:tcPr>
          <w:p w:rsidR="00307386" w:rsidRDefault="00307386" w:rsidP="00A02271">
            <w:pPr>
              <w:pStyle w:val="TableParagraph"/>
              <w:jc w:val="center"/>
              <w:rPr>
                <w:b/>
                <w:sz w:val="14"/>
              </w:rPr>
            </w:pPr>
          </w:p>
          <w:p w:rsidR="00307386" w:rsidRDefault="00307386" w:rsidP="00A02271">
            <w:pPr>
              <w:pStyle w:val="TableParagraph"/>
              <w:jc w:val="center"/>
              <w:rPr>
                <w:b/>
                <w:sz w:val="14"/>
              </w:rPr>
            </w:pPr>
          </w:p>
          <w:p w:rsidR="00307386" w:rsidRDefault="00307386" w:rsidP="00A02271">
            <w:pPr>
              <w:pStyle w:val="TableParagraph"/>
              <w:spacing w:before="96"/>
              <w:ind w:left="99" w:right="99"/>
              <w:jc w:val="center"/>
              <w:rPr>
                <w:sz w:val="16"/>
              </w:rPr>
            </w:pPr>
            <w:r>
              <w:rPr>
                <w:sz w:val="14"/>
              </w:rPr>
              <w:t>Equip.</w:t>
            </w:r>
          </w:p>
        </w:tc>
        <w:tc>
          <w:tcPr>
            <w:tcW w:w="399" w:type="dxa"/>
            <w:gridSpan w:val="2"/>
            <w:tcBorders>
              <w:top w:val="single" w:sz="4" w:space="0" w:color="000001"/>
              <w:left w:val="single" w:sz="4" w:space="0" w:color="000001"/>
              <w:right w:val="single" w:sz="4" w:space="0" w:color="000001"/>
            </w:tcBorders>
            <w:tcMar>
              <w:left w:w="0" w:type="dxa"/>
            </w:tcMar>
          </w:tcPr>
          <w:p w:rsidR="00307386" w:rsidRDefault="00307386" w:rsidP="00A02271">
            <w:pPr>
              <w:pStyle w:val="TableParagraph"/>
              <w:jc w:val="center"/>
              <w:rPr>
                <w:b/>
                <w:sz w:val="14"/>
              </w:rPr>
            </w:pPr>
          </w:p>
          <w:p w:rsidR="00307386" w:rsidRPr="003E670E" w:rsidRDefault="00307386" w:rsidP="00A02271"/>
          <w:p w:rsidR="00307386" w:rsidRPr="003E670E" w:rsidRDefault="00307386" w:rsidP="00A02271"/>
          <w:p w:rsidR="00307386" w:rsidRPr="003E670E" w:rsidRDefault="00307386" w:rsidP="00A02271"/>
          <w:p w:rsidR="00307386" w:rsidRPr="003E670E" w:rsidRDefault="00307386" w:rsidP="00A02271"/>
          <w:p w:rsidR="00307386" w:rsidRPr="003E670E" w:rsidRDefault="00307386" w:rsidP="00A02271"/>
          <w:p w:rsidR="00307386" w:rsidRPr="003E670E" w:rsidRDefault="00307386" w:rsidP="00A02271"/>
          <w:p w:rsidR="00307386" w:rsidRPr="003E670E" w:rsidRDefault="00307386" w:rsidP="00A02271"/>
          <w:p w:rsidR="00307386" w:rsidRPr="003E670E" w:rsidRDefault="00307386" w:rsidP="00A02271"/>
          <w:p w:rsidR="00307386" w:rsidRPr="003E670E" w:rsidRDefault="00307386" w:rsidP="00A02271"/>
          <w:p w:rsidR="00307386" w:rsidRPr="003E670E" w:rsidRDefault="00307386" w:rsidP="00A02271"/>
          <w:p w:rsidR="00307386" w:rsidRPr="003E670E" w:rsidRDefault="00307386" w:rsidP="00A02271"/>
          <w:p w:rsidR="00307386" w:rsidRPr="003E670E" w:rsidRDefault="00307386" w:rsidP="00A02271">
            <w:pPr>
              <w:jc w:val="center"/>
            </w:pPr>
            <w:r>
              <w:t>02</w:t>
            </w:r>
          </w:p>
        </w:tc>
        <w:tc>
          <w:tcPr>
            <w:tcW w:w="1240" w:type="dxa"/>
            <w:tcBorders>
              <w:top w:val="single" w:sz="4" w:space="0" w:color="000001"/>
              <w:left w:val="single" w:sz="4" w:space="0" w:color="000001"/>
              <w:right w:val="single" w:sz="4" w:space="0" w:color="000001"/>
            </w:tcBorders>
            <w:shd w:val="clear" w:color="auto" w:fill="auto"/>
            <w:tcMar>
              <w:left w:w="0" w:type="dxa"/>
            </w:tcMar>
            <w:vAlign w:val="center"/>
          </w:tcPr>
          <w:p w:rsidR="00307386" w:rsidRDefault="00307386" w:rsidP="00A02271">
            <w:pPr>
              <w:pStyle w:val="TableParagraph"/>
              <w:jc w:val="center"/>
              <w:rPr>
                <w:b/>
                <w:sz w:val="14"/>
              </w:rPr>
            </w:pPr>
          </w:p>
          <w:p w:rsidR="00307386" w:rsidRDefault="00307386" w:rsidP="00A02271">
            <w:pPr>
              <w:pStyle w:val="TableParagraph"/>
              <w:spacing w:before="2"/>
              <w:jc w:val="center"/>
              <w:rPr>
                <w:b/>
                <w:sz w:val="15"/>
              </w:rPr>
            </w:pPr>
          </w:p>
          <w:p w:rsidR="00307386" w:rsidRDefault="00307386" w:rsidP="00A02271">
            <w:pPr>
              <w:pStyle w:val="TableParagraph"/>
              <w:spacing w:before="1" w:line="247" w:lineRule="auto"/>
              <w:ind w:left="59" w:right="183"/>
              <w:jc w:val="center"/>
              <w:rPr>
                <w:sz w:val="16"/>
              </w:rPr>
            </w:pPr>
            <w:r>
              <w:rPr>
                <w:sz w:val="14"/>
              </w:rPr>
              <w:t>Eletrocardiógrafo Digital</w:t>
            </w:r>
          </w:p>
        </w:tc>
        <w:tc>
          <w:tcPr>
            <w:tcW w:w="4907" w:type="dxa"/>
            <w:gridSpan w:val="2"/>
            <w:tcBorders>
              <w:top w:val="single" w:sz="4" w:space="0" w:color="000001"/>
              <w:left w:val="single" w:sz="4" w:space="0" w:color="000001"/>
              <w:right w:val="single" w:sz="4" w:space="0" w:color="000001"/>
            </w:tcBorders>
            <w:shd w:val="clear" w:color="auto" w:fill="auto"/>
            <w:tcMar>
              <w:left w:w="0" w:type="dxa"/>
            </w:tcMar>
          </w:tcPr>
          <w:p w:rsidR="00307386" w:rsidRDefault="00307386" w:rsidP="00A02271">
            <w:pPr>
              <w:pStyle w:val="TableParagraph"/>
              <w:spacing w:before="7"/>
              <w:rPr>
                <w:b/>
                <w:sz w:val="16"/>
              </w:rPr>
            </w:pPr>
          </w:p>
          <w:p w:rsidR="00307386" w:rsidRDefault="00307386" w:rsidP="00A02271">
            <w:pPr>
              <w:pStyle w:val="TableParagraph"/>
              <w:spacing w:line="190" w:lineRule="exact"/>
              <w:ind w:left="59"/>
              <w:rPr>
                <w:sz w:val="18"/>
              </w:rPr>
            </w:pPr>
            <w:r>
              <w:rPr>
                <w:sz w:val="18"/>
              </w:rPr>
              <w:t>Eletrocardiógrafo digital destinado ao uso com computadores</w:t>
            </w:r>
          </w:p>
          <w:p w:rsidR="00307386" w:rsidRDefault="00307386" w:rsidP="00A02271">
            <w:pPr>
              <w:pStyle w:val="TableParagraph"/>
              <w:spacing w:line="186" w:lineRule="exact"/>
              <w:ind w:left="59"/>
              <w:rPr>
                <w:sz w:val="18"/>
              </w:rPr>
            </w:pPr>
            <w:r>
              <w:rPr>
                <w:sz w:val="18"/>
              </w:rPr>
              <w:t>portáteis ou de mesa. Executar a aquisição simultânea de 12</w:t>
            </w:r>
          </w:p>
          <w:p w:rsidR="00307386" w:rsidRDefault="00307386" w:rsidP="00A02271">
            <w:pPr>
              <w:pStyle w:val="TableParagraph"/>
              <w:spacing w:line="186" w:lineRule="exact"/>
              <w:ind w:left="59"/>
              <w:rPr>
                <w:sz w:val="18"/>
              </w:rPr>
            </w:pPr>
            <w:r>
              <w:rPr>
                <w:sz w:val="18"/>
              </w:rPr>
              <w:t>derivações e imprimir o traçado de ECG em vários formatos via</w:t>
            </w:r>
          </w:p>
          <w:p w:rsidR="00307386" w:rsidRDefault="00307386" w:rsidP="00A02271">
            <w:pPr>
              <w:pStyle w:val="TableParagraph"/>
              <w:spacing w:line="186" w:lineRule="exact"/>
              <w:ind w:left="59"/>
              <w:rPr>
                <w:sz w:val="18"/>
              </w:rPr>
            </w:pPr>
            <w:r>
              <w:rPr>
                <w:sz w:val="18"/>
              </w:rPr>
              <w:t>impressora do PC;</w:t>
            </w:r>
          </w:p>
          <w:p w:rsidR="00307386" w:rsidRDefault="00307386" w:rsidP="00A02271">
            <w:pPr>
              <w:pStyle w:val="TableParagraph"/>
              <w:spacing w:line="184" w:lineRule="exact"/>
              <w:ind w:left="59"/>
              <w:rPr>
                <w:sz w:val="18"/>
              </w:rPr>
            </w:pPr>
            <w:r>
              <w:rPr>
                <w:sz w:val="18"/>
              </w:rPr>
              <w:t>Possuir banco de dados dos pacientes e exames realizados;</w:t>
            </w:r>
          </w:p>
          <w:p w:rsidR="00307386" w:rsidRDefault="00307386" w:rsidP="00A02271">
            <w:pPr>
              <w:pStyle w:val="TableParagraph"/>
              <w:spacing w:line="186" w:lineRule="exact"/>
              <w:ind w:left="59"/>
              <w:rPr>
                <w:sz w:val="18"/>
              </w:rPr>
            </w:pPr>
            <w:r>
              <w:rPr>
                <w:sz w:val="18"/>
              </w:rPr>
              <w:t>O APARELHO DE ECG É EXTERNO AO MICRO</w:t>
            </w:r>
          </w:p>
          <w:p w:rsidR="00307386" w:rsidRDefault="00307386" w:rsidP="00A02271">
            <w:pPr>
              <w:pStyle w:val="TableParagraph"/>
              <w:spacing w:line="186" w:lineRule="exact"/>
              <w:ind w:left="59"/>
              <w:rPr>
                <w:sz w:val="18"/>
              </w:rPr>
            </w:pPr>
            <w:r>
              <w:rPr>
                <w:sz w:val="18"/>
              </w:rPr>
              <w:t>- A conexão do módulo ao computador é tipo USB; - A alimentação</w:t>
            </w:r>
          </w:p>
          <w:p w:rsidR="00307386" w:rsidRDefault="00307386" w:rsidP="00A02271">
            <w:pPr>
              <w:pStyle w:val="TableParagraph"/>
              <w:spacing w:line="184" w:lineRule="exact"/>
              <w:ind w:left="59"/>
              <w:rPr>
                <w:sz w:val="18"/>
              </w:rPr>
            </w:pPr>
            <w:r>
              <w:rPr>
                <w:sz w:val="18"/>
              </w:rPr>
              <w:t>do módulo feita pela porta USB elimina o uso de pilhas, baterias ou</w:t>
            </w:r>
          </w:p>
          <w:p w:rsidR="00307386" w:rsidRDefault="00307386" w:rsidP="00A02271">
            <w:pPr>
              <w:pStyle w:val="TableParagraph"/>
              <w:spacing w:line="184" w:lineRule="exact"/>
              <w:ind w:left="59"/>
              <w:rPr>
                <w:sz w:val="18"/>
              </w:rPr>
            </w:pPr>
            <w:r>
              <w:rPr>
                <w:sz w:val="18"/>
              </w:rPr>
              <w:t>rede elétrica; - A impressão do ECG é feita em impressoras</w:t>
            </w:r>
          </w:p>
          <w:p w:rsidR="00307386" w:rsidRDefault="00307386" w:rsidP="00A02271">
            <w:pPr>
              <w:pStyle w:val="TableParagraph"/>
              <w:spacing w:line="184" w:lineRule="exact"/>
              <w:ind w:left="59"/>
              <w:rPr>
                <w:sz w:val="18"/>
              </w:rPr>
            </w:pPr>
            <w:r>
              <w:rPr>
                <w:sz w:val="18"/>
              </w:rPr>
              <w:t>convencionais durante ou após o exame; - Deve ser portátil, ágil e de</w:t>
            </w:r>
          </w:p>
          <w:p w:rsidR="00307386" w:rsidRDefault="00307386" w:rsidP="00A02271">
            <w:pPr>
              <w:pStyle w:val="TableParagraph"/>
              <w:spacing w:line="203" w:lineRule="exact"/>
              <w:ind w:left="59"/>
              <w:rPr>
                <w:sz w:val="18"/>
              </w:rPr>
            </w:pPr>
            <w:r>
              <w:rPr>
                <w:sz w:val="18"/>
              </w:rPr>
              <w:t>fácil manuseio;</w:t>
            </w:r>
          </w:p>
          <w:p w:rsidR="00307386" w:rsidRDefault="00307386" w:rsidP="00A02271">
            <w:pPr>
              <w:pStyle w:val="TableParagraph"/>
              <w:spacing w:line="206" w:lineRule="exact"/>
              <w:ind w:left="59"/>
              <w:rPr>
                <w:sz w:val="18"/>
              </w:rPr>
            </w:pPr>
            <w:r>
              <w:rPr>
                <w:sz w:val="18"/>
              </w:rPr>
              <w:t xml:space="preserve">Deve     </w:t>
            </w:r>
            <w:r>
              <w:rPr>
                <w:spacing w:val="-3"/>
                <w:sz w:val="18"/>
              </w:rPr>
              <w:t xml:space="preserve">acompanhar     </w:t>
            </w:r>
            <w:r>
              <w:rPr>
                <w:sz w:val="18"/>
              </w:rPr>
              <w:t>programa</w:t>
            </w:r>
            <w:r>
              <w:rPr>
                <w:spacing w:val="-3"/>
                <w:sz w:val="18"/>
              </w:rPr>
              <w:t xml:space="preserve">(software)     </w:t>
            </w:r>
            <w:r>
              <w:rPr>
                <w:sz w:val="18"/>
              </w:rPr>
              <w:t>que     possibilita: -</w:t>
            </w:r>
          </w:p>
          <w:p w:rsidR="00307386" w:rsidRDefault="00307386" w:rsidP="00A02271">
            <w:pPr>
              <w:pStyle w:val="TableParagraph"/>
              <w:spacing w:before="6" w:line="202" w:lineRule="exact"/>
              <w:ind w:left="59"/>
              <w:rPr>
                <w:sz w:val="18"/>
              </w:rPr>
            </w:pPr>
            <w:r>
              <w:rPr>
                <w:sz w:val="18"/>
              </w:rPr>
              <w:t xml:space="preserve">Monitorização do ECG em tempo </w:t>
            </w:r>
            <w:r>
              <w:rPr>
                <w:spacing w:val="-2"/>
                <w:sz w:val="18"/>
              </w:rPr>
              <w:t xml:space="preserve">real; </w:t>
            </w:r>
            <w:r>
              <w:rPr>
                <w:sz w:val="18"/>
              </w:rPr>
              <w:t xml:space="preserve">- Leitura do ECG em tempo real; - </w:t>
            </w:r>
            <w:r>
              <w:rPr>
                <w:spacing w:val="-3"/>
                <w:sz w:val="18"/>
              </w:rPr>
              <w:t xml:space="preserve">Medidas </w:t>
            </w:r>
            <w:r>
              <w:rPr>
                <w:sz w:val="18"/>
              </w:rPr>
              <w:t xml:space="preserve">rápidas e eficientes através </w:t>
            </w:r>
            <w:r>
              <w:rPr>
                <w:spacing w:val="-3"/>
                <w:sz w:val="18"/>
              </w:rPr>
              <w:t xml:space="preserve">de </w:t>
            </w:r>
            <w:r>
              <w:rPr>
                <w:sz w:val="18"/>
              </w:rPr>
              <w:t>cursores eletrônicos;-</w:t>
            </w:r>
          </w:p>
          <w:p w:rsidR="00307386" w:rsidRDefault="00307386" w:rsidP="00A02271">
            <w:pPr>
              <w:pStyle w:val="TableParagraph"/>
              <w:spacing w:line="189" w:lineRule="exact"/>
              <w:ind w:left="59"/>
              <w:rPr>
                <w:sz w:val="18"/>
              </w:rPr>
            </w:pPr>
            <w:r>
              <w:rPr>
                <w:sz w:val="18"/>
              </w:rPr>
              <w:t>Impressão de 12 derivações, simultâneas, em vários formatos; -</w:t>
            </w:r>
          </w:p>
          <w:p w:rsidR="00307386" w:rsidRDefault="00307386" w:rsidP="00A02271">
            <w:pPr>
              <w:pStyle w:val="TableParagraph"/>
              <w:spacing w:line="186" w:lineRule="exact"/>
              <w:ind w:left="59"/>
              <w:rPr>
                <w:sz w:val="18"/>
              </w:rPr>
            </w:pPr>
            <w:r>
              <w:rPr>
                <w:sz w:val="18"/>
              </w:rPr>
              <w:t>Programa de rápida instalação e fácil utilização, podendo inclusive</w:t>
            </w:r>
          </w:p>
          <w:p w:rsidR="00307386" w:rsidRDefault="00307386" w:rsidP="00A02271">
            <w:pPr>
              <w:pStyle w:val="TableParagraph"/>
              <w:spacing w:line="184" w:lineRule="exact"/>
              <w:ind w:left="59"/>
              <w:rPr>
                <w:sz w:val="18"/>
              </w:rPr>
            </w:pPr>
            <w:r>
              <w:rPr>
                <w:sz w:val="18"/>
              </w:rPr>
              <w:t>ser instalado sem custo adicional nos PC`s de outros profissionais,</w:t>
            </w:r>
          </w:p>
          <w:p w:rsidR="00307386" w:rsidRDefault="00307386" w:rsidP="00A02271">
            <w:pPr>
              <w:pStyle w:val="TableParagraph"/>
              <w:spacing w:line="182" w:lineRule="exact"/>
              <w:ind w:left="59"/>
              <w:rPr>
                <w:sz w:val="18"/>
              </w:rPr>
            </w:pPr>
            <w:r>
              <w:rPr>
                <w:sz w:val="18"/>
              </w:rPr>
              <w:t>para troca de informações e laudos; - O programa deve possibilitar</w:t>
            </w:r>
          </w:p>
          <w:p w:rsidR="00307386" w:rsidRDefault="00307386" w:rsidP="00A02271">
            <w:pPr>
              <w:pStyle w:val="TableParagraph"/>
              <w:spacing w:line="184" w:lineRule="exact"/>
              <w:ind w:left="59"/>
              <w:rPr>
                <w:sz w:val="18"/>
              </w:rPr>
            </w:pPr>
            <w:r>
              <w:rPr>
                <w:sz w:val="18"/>
              </w:rPr>
              <w:t>efetuar o ECG e gravá-lo no HD do computador com a identificação</w:t>
            </w:r>
          </w:p>
          <w:p w:rsidR="00307386" w:rsidRDefault="00307386" w:rsidP="00A02271">
            <w:pPr>
              <w:pStyle w:val="TableParagraph"/>
              <w:spacing w:line="186" w:lineRule="exact"/>
              <w:ind w:left="59"/>
              <w:rPr>
                <w:sz w:val="18"/>
              </w:rPr>
            </w:pPr>
            <w:r>
              <w:rPr>
                <w:sz w:val="18"/>
              </w:rPr>
              <w:t>do paciente e a data do exame. - Deve ser possível ainda enviar os</w:t>
            </w:r>
          </w:p>
          <w:p w:rsidR="00307386" w:rsidRDefault="00307386" w:rsidP="00A02271">
            <w:pPr>
              <w:pStyle w:val="TableParagraph"/>
              <w:spacing w:line="186" w:lineRule="exact"/>
              <w:ind w:left="59"/>
              <w:rPr>
                <w:sz w:val="18"/>
              </w:rPr>
            </w:pPr>
            <w:r>
              <w:rPr>
                <w:sz w:val="18"/>
              </w:rPr>
              <w:t>laudos pela internet para serem analisados à distância. - O software</w:t>
            </w:r>
          </w:p>
          <w:p w:rsidR="00307386" w:rsidRDefault="00307386" w:rsidP="00A02271">
            <w:pPr>
              <w:pStyle w:val="TableParagraph"/>
              <w:spacing w:line="186" w:lineRule="exact"/>
              <w:ind w:left="59"/>
              <w:rPr>
                <w:sz w:val="18"/>
              </w:rPr>
            </w:pPr>
            <w:r>
              <w:rPr>
                <w:sz w:val="18"/>
              </w:rPr>
              <w:t>deve ser compatível com as versões do WINDOWS 10. - Funcionar</w:t>
            </w:r>
          </w:p>
          <w:p w:rsidR="00307386" w:rsidRDefault="00307386" w:rsidP="00A02271">
            <w:pPr>
              <w:pStyle w:val="TableParagraph"/>
              <w:spacing w:line="186" w:lineRule="exact"/>
              <w:ind w:left="59"/>
              <w:rPr>
                <w:sz w:val="18"/>
              </w:rPr>
            </w:pPr>
            <w:r>
              <w:rPr>
                <w:sz w:val="18"/>
              </w:rPr>
              <w:t>com notebook, netbook, desktop ligados em rede ou não. Atender a</w:t>
            </w:r>
          </w:p>
          <w:p w:rsidR="00307386" w:rsidRDefault="00307386" w:rsidP="00A02271">
            <w:pPr>
              <w:pStyle w:val="TableParagraph"/>
              <w:spacing w:line="204" w:lineRule="exact"/>
              <w:ind w:left="59"/>
              <w:rPr>
                <w:sz w:val="18"/>
              </w:rPr>
            </w:pPr>
            <w:r>
              <w:rPr>
                <w:sz w:val="18"/>
              </w:rPr>
              <w:t>norma NBR IEC 60601-2-51 e possuir registro na ANVISA</w:t>
            </w:r>
          </w:p>
        </w:tc>
        <w:tc>
          <w:tcPr>
            <w:tcW w:w="860" w:type="dxa"/>
            <w:tcBorders>
              <w:top w:val="single" w:sz="4" w:space="0" w:color="000001"/>
              <w:left w:val="single" w:sz="4" w:space="0" w:color="000001"/>
              <w:right w:val="single" w:sz="4" w:space="0" w:color="000001"/>
            </w:tcBorders>
            <w:shd w:val="clear" w:color="auto" w:fill="auto"/>
            <w:tcMar>
              <w:left w:w="0" w:type="dxa"/>
            </w:tcMar>
            <w:vAlign w:val="center"/>
          </w:tcPr>
          <w:p w:rsidR="00307386" w:rsidRDefault="00307386" w:rsidP="00A02271">
            <w:pPr>
              <w:pStyle w:val="TableParagraph"/>
              <w:spacing w:before="7"/>
              <w:jc w:val="center"/>
              <w:rPr>
                <w:b/>
                <w:sz w:val="14"/>
              </w:rPr>
            </w:pPr>
          </w:p>
          <w:p w:rsidR="00307386" w:rsidRDefault="00307386" w:rsidP="00A02271">
            <w:pPr>
              <w:pStyle w:val="TableParagraph"/>
              <w:ind w:left="161" w:right="152"/>
              <w:jc w:val="center"/>
              <w:rPr>
                <w:sz w:val="14"/>
              </w:rPr>
            </w:pPr>
            <w:r>
              <w:rPr>
                <w:sz w:val="14"/>
              </w:rPr>
              <w:t>ANVISA</w:t>
            </w:r>
          </w:p>
          <w:p w:rsidR="00307386" w:rsidRDefault="00307386" w:rsidP="00A02271">
            <w:pPr>
              <w:pStyle w:val="TableParagraph"/>
              <w:spacing w:before="7"/>
              <w:ind w:left="78" w:right="59" w:hanging="7"/>
              <w:jc w:val="center"/>
              <w:rPr>
                <w:sz w:val="14"/>
              </w:rPr>
            </w:pPr>
            <w:r>
              <w:rPr>
                <w:sz w:val="14"/>
              </w:rPr>
              <w:t>Atender NBR IEC 60601-2-</w:t>
            </w:r>
          </w:p>
          <w:p w:rsidR="00307386" w:rsidRDefault="00307386" w:rsidP="00A02271">
            <w:pPr>
              <w:pStyle w:val="TableParagraph"/>
              <w:spacing w:line="142" w:lineRule="exact"/>
              <w:ind w:left="159" w:right="152"/>
              <w:jc w:val="center"/>
              <w:rPr>
                <w:sz w:val="16"/>
              </w:rPr>
            </w:pPr>
            <w:r>
              <w:rPr>
                <w:sz w:val="14"/>
              </w:rPr>
              <w:t>51</w:t>
            </w:r>
          </w:p>
        </w:tc>
        <w:tc>
          <w:tcPr>
            <w:tcW w:w="934" w:type="dxa"/>
            <w:tcBorders>
              <w:top w:val="single" w:sz="4" w:space="0" w:color="000001"/>
              <w:left w:val="single" w:sz="4" w:space="0" w:color="000001"/>
              <w:right w:val="single" w:sz="4" w:space="0" w:color="000001"/>
            </w:tcBorders>
          </w:tcPr>
          <w:p w:rsidR="00307386" w:rsidRDefault="00307386" w:rsidP="00A02271">
            <w:pPr>
              <w:pStyle w:val="TableParagraph"/>
              <w:spacing w:before="7"/>
              <w:jc w:val="center"/>
              <w:rPr>
                <w:b/>
                <w:sz w:val="14"/>
              </w:rPr>
            </w:pPr>
          </w:p>
          <w:p w:rsidR="00307386" w:rsidRDefault="00307386" w:rsidP="00A02271">
            <w:pPr>
              <w:pStyle w:val="TableParagraph"/>
              <w:spacing w:before="7"/>
              <w:jc w:val="center"/>
              <w:rPr>
                <w:b/>
                <w:sz w:val="14"/>
              </w:rPr>
            </w:pPr>
          </w:p>
          <w:p w:rsidR="00307386" w:rsidRDefault="00307386" w:rsidP="00A02271">
            <w:pPr>
              <w:pStyle w:val="TableParagraph"/>
              <w:spacing w:before="7"/>
              <w:jc w:val="center"/>
              <w:rPr>
                <w:b/>
                <w:sz w:val="14"/>
              </w:rPr>
            </w:pPr>
          </w:p>
          <w:p w:rsidR="00307386" w:rsidRDefault="00307386" w:rsidP="00A02271">
            <w:pPr>
              <w:pStyle w:val="TableParagraph"/>
              <w:spacing w:before="7"/>
              <w:jc w:val="center"/>
              <w:rPr>
                <w:b/>
                <w:sz w:val="14"/>
              </w:rPr>
            </w:pPr>
          </w:p>
          <w:p w:rsidR="00307386" w:rsidRDefault="00307386" w:rsidP="00A02271">
            <w:pPr>
              <w:pStyle w:val="TableParagraph"/>
              <w:spacing w:before="7"/>
              <w:jc w:val="center"/>
              <w:rPr>
                <w:b/>
                <w:sz w:val="14"/>
              </w:rPr>
            </w:pPr>
          </w:p>
          <w:p w:rsidR="00307386" w:rsidRDefault="00307386" w:rsidP="00A02271">
            <w:pPr>
              <w:pStyle w:val="TableParagraph"/>
              <w:spacing w:before="7"/>
              <w:jc w:val="center"/>
              <w:rPr>
                <w:b/>
                <w:sz w:val="14"/>
              </w:rPr>
            </w:pPr>
          </w:p>
          <w:p w:rsidR="00307386" w:rsidRDefault="00307386" w:rsidP="00A02271">
            <w:pPr>
              <w:pStyle w:val="TableParagraph"/>
              <w:spacing w:before="7"/>
              <w:jc w:val="center"/>
              <w:rPr>
                <w:b/>
                <w:sz w:val="14"/>
              </w:rPr>
            </w:pPr>
          </w:p>
          <w:p w:rsidR="00307386" w:rsidRDefault="00307386" w:rsidP="00A02271">
            <w:pPr>
              <w:jc w:val="center"/>
              <w:rPr>
                <w:rFonts w:ascii="Calibri" w:hAnsi="Calibri" w:cs="Calibri"/>
                <w:color w:val="000000"/>
              </w:rPr>
            </w:pPr>
          </w:p>
          <w:p w:rsidR="00307386" w:rsidRDefault="00307386" w:rsidP="00A02271">
            <w:pPr>
              <w:jc w:val="center"/>
              <w:rPr>
                <w:rFonts w:ascii="Calibri" w:hAnsi="Calibri" w:cs="Calibri"/>
                <w:color w:val="000000"/>
              </w:rPr>
            </w:pPr>
          </w:p>
          <w:p w:rsidR="00307386" w:rsidRDefault="00307386" w:rsidP="00A02271">
            <w:pPr>
              <w:jc w:val="center"/>
              <w:rPr>
                <w:rFonts w:ascii="Calibri" w:hAnsi="Calibri" w:cs="Calibri"/>
                <w:color w:val="000000"/>
              </w:rPr>
            </w:pPr>
          </w:p>
          <w:p w:rsidR="00307386" w:rsidRDefault="00307386" w:rsidP="00A02271">
            <w:pPr>
              <w:jc w:val="center"/>
              <w:rPr>
                <w:rFonts w:ascii="Calibri" w:hAnsi="Calibri" w:cs="Calibri"/>
                <w:color w:val="000000"/>
              </w:rPr>
            </w:pPr>
          </w:p>
          <w:p w:rsidR="00307386" w:rsidRDefault="00307386" w:rsidP="00A02271">
            <w:pPr>
              <w:jc w:val="center"/>
              <w:rPr>
                <w:rFonts w:ascii="Calibri" w:hAnsi="Calibri" w:cs="Calibri"/>
                <w:color w:val="000000"/>
              </w:rPr>
            </w:pPr>
          </w:p>
          <w:p w:rsidR="00307386" w:rsidRDefault="00307386" w:rsidP="00A02271">
            <w:pPr>
              <w:jc w:val="center"/>
              <w:rPr>
                <w:rFonts w:ascii="Calibri" w:hAnsi="Calibri" w:cs="Calibri"/>
                <w:color w:val="000000"/>
              </w:rPr>
            </w:pPr>
          </w:p>
          <w:p w:rsidR="00307386" w:rsidRDefault="00307386" w:rsidP="00A02271">
            <w:pPr>
              <w:rPr>
                <w:rFonts w:ascii="Calibri" w:hAnsi="Calibri" w:cs="Calibri"/>
                <w:color w:val="000000"/>
              </w:rPr>
            </w:pPr>
            <w:r>
              <w:rPr>
                <w:rFonts w:ascii="Calibri" w:hAnsi="Calibri" w:cs="Calibri"/>
                <w:color w:val="000000"/>
              </w:rPr>
              <w:t xml:space="preserve">R$                8.000,00 </w:t>
            </w:r>
          </w:p>
          <w:p w:rsidR="00307386" w:rsidRDefault="00307386" w:rsidP="00A02271">
            <w:pPr>
              <w:pStyle w:val="TableParagraph"/>
              <w:spacing w:before="7"/>
              <w:jc w:val="center"/>
              <w:rPr>
                <w:b/>
                <w:sz w:val="14"/>
              </w:rPr>
            </w:pPr>
          </w:p>
        </w:tc>
      </w:tr>
      <w:tr w:rsidR="00A3517C" w:rsidTr="00A02271">
        <w:trPr>
          <w:trHeight w:val="1255"/>
        </w:trPr>
        <w:tc>
          <w:tcPr>
            <w:tcW w:w="483" w:type="dxa"/>
            <w:tcBorders>
              <w:top w:val="single" w:sz="4" w:space="0" w:color="auto"/>
              <w:left w:val="single" w:sz="2" w:space="0" w:color="000001"/>
              <w:bottom w:val="single" w:sz="4" w:space="0" w:color="auto"/>
              <w:right w:val="single" w:sz="4" w:space="0" w:color="000001"/>
            </w:tcBorders>
            <w:shd w:val="clear" w:color="auto" w:fill="auto"/>
            <w:tcMar>
              <w:left w:w="0" w:type="dxa"/>
            </w:tcMar>
            <w:vAlign w:val="center"/>
          </w:tcPr>
          <w:p w:rsidR="00307386" w:rsidRDefault="00307386" w:rsidP="00A02271">
            <w:pPr>
              <w:pStyle w:val="TableParagraph"/>
              <w:spacing w:line="138" w:lineRule="exact"/>
              <w:ind w:right="189"/>
              <w:jc w:val="center"/>
              <w:rPr>
                <w:sz w:val="14"/>
              </w:rPr>
            </w:pPr>
            <w:r>
              <w:rPr>
                <w:sz w:val="14"/>
              </w:rPr>
              <w:t>49</w:t>
            </w:r>
          </w:p>
        </w:tc>
        <w:tc>
          <w:tcPr>
            <w:tcW w:w="683" w:type="dxa"/>
            <w:tcBorders>
              <w:top w:val="single" w:sz="4" w:space="0" w:color="auto"/>
              <w:left w:val="single" w:sz="4" w:space="0" w:color="000001"/>
              <w:bottom w:val="single" w:sz="4" w:space="0" w:color="auto"/>
              <w:right w:val="single" w:sz="4" w:space="0" w:color="000001"/>
            </w:tcBorders>
            <w:shd w:val="clear" w:color="auto" w:fill="auto"/>
            <w:tcMar>
              <w:left w:w="0" w:type="dxa"/>
            </w:tcMar>
            <w:vAlign w:val="center"/>
          </w:tcPr>
          <w:p w:rsidR="00307386" w:rsidRDefault="00307386" w:rsidP="00A02271">
            <w:pPr>
              <w:pStyle w:val="TableParagraph"/>
              <w:spacing w:line="138" w:lineRule="exact"/>
              <w:ind w:left="99" w:right="99"/>
              <w:jc w:val="center"/>
              <w:rPr>
                <w:sz w:val="14"/>
              </w:rPr>
            </w:pPr>
            <w:r>
              <w:rPr>
                <w:sz w:val="14"/>
              </w:rPr>
              <w:t>Equip.</w:t>
            </w:r>
          </w:p>
        </w:tc>
        <w:tc>
          <w:tcPr>
            <w:tcW w:w="399" w:type="dxa"/>
            <w:gridSpan w:val="2"/>
            <w:tcBorders>
              <w:top w:val="single" w:sz="4" w:space="0" w:color="auto"/>
              <w:left w:val="single" w:sz="4" w:space="0" w:color="000001"/>
              <w:bottom w:val="single" w:sz="4" w:space="0" w:color="auto"/>
              <w:right w:val="single" w:sz="4" w:space="0" w:color="000001"/>
            </w:tcBorders>
            <w:tcMar>
              <w:left w:w="0" w:type="dxa"/>
            </w:tcMar>
          </w:tcPr>
          <w:p w:rsidR="00307386" w:rsidRDefault="00307386" w:rsidP="00A02271">
            <w:pPr>
              <w:pStyle w:val="TableParagraph"/>
              <w:spacing w:before="8"/>
              <w:ind w:left="133"/>
              <w:jc w:val="center"/>
              <w:rPr>
                <w:sz w:val="14"/>
              </w:rPr>
            </w:pPr>
          </w:p>
          <w:p w:rsidR="00307386" w:rsidRPr="003E670E" w:rsidRDefault="00307386" w:rsidP="00A02271"/>
          <w:p w:rsidR="00307386" w:rsidRPr="003E670E" w:rsidRDefault="00307386" w:rsidP="00A02271">
            <w:pPr>
              <w:jc w:val="center"/>
            </w:pPr>
            <w:r>
              <w:t>01</w:t>
            </w:r>
          </w:p>
        </w:tc>
        <w:tc>
          <w:tcPr>
            <w:tcW w:w="1240" w:type="dxa"/>
            <w:tcBorders>
              <w:top w:val="single" w:sz="4" w:space="0" w:color="auto"/>
              <w:left w:val="single" w:sz="4" w:space="0" w:color="000001"/>
              <w:bottom w:val="single" w:sz="4" w:space="0" w:color="auto"/>
              <w:right w:val="single" w:sz="4" w:space="0" w:color="000001"/>
            </w:tcBorders>
            <w:shd w:val="clear" w:color="auto" w:fill="auto"/>
            <w:tcMar>
              <w:left w:w="0" w:type="dxa"/>
            </w:tcMar>
            <w:vAlign w:val="center"/>
          </w:tcPr>
          <w:p w:rsidR="00307386" w:rsidRDefault="00307386" w:rsidP="00A02271">
            <w:pPr>
              <w:pStyle w:val="TableParagraph"/>
              <w:spacing w:before="8"/>
              <w:ind w:left="133"/>
              <w:jc w:val="center"/>
              <w:rPr>
                <w:sz w:val="14"/>
              </w:rPr>
            </w:pPr>
            <w:r>
              <w:rPr>
                <w:sz w:val="14"/>
              </w:rPr>
              <w:t>Gerador de Alta Frequência CAF</w:t>
            </w:r>
          </w:p>
        </w:tc>
        <w:tc>
          <w:tcPr>
            <w:tcW w:w="4907" w:type="dxa"/>
            <w:gridSpan w:val="2"/>
            <w:tcBorders>
              <w:top w:val="single" w:sz="4" w:space="0" w:color="auto"/>
              <w:left w:val="single" w:sz="4" w:space="0" w:color="000001"/>
              <w:bottom w:val="single" w:sz="4" w:space="0" w:color="auto"/>
              <w:right w:val="single" w:sz="4" w:space="0" w:color="000001"/>
            </w:tcBorders>
            <w:shd w:val="clear" w:color="auto" w:fill="auto"/>
            <w:tcMar>
              <w:left w:w="0" w:type="dxa"/>
            </w:tcMar>
          </w:tcPr>
          <w:p w:rsidR="00307386" w:rsidRPr="00D72649" w:rsidRDefault="00307386" w:rsidP="00A02271">
            <w:pPr>
              <w:pStyle w:val="TableParagraph"/>
              <w:widowControl/>
              <w:numPr>
                <w:ilvl w:val="1"/>
                <w:numId w:val="28"/>
              </w:numPr>
              <w:autoSpaceDE/>
              <w:autoSpaceDN/>
              <w:spacing w:before="85" w:line="247" w:lineRule="auto"/>
              <w:ind w:right="55"/>
              <w:jc w:val="both"/>
              <w:rPr>
                <w:sz w:val="18"/>
              </w:rPr>
            </w:pPr>
            <w:r w:rsidRPr="00D72649">
              <w:rPr>
                <w:sz w:val="18"/>
              </w:rPr>
              <w:t xml:space="preserve">Gerador De Alta Frequência </w:t>
            </w:r>
            <w:r w:rsidRPr="00D72649">
              <w:rPr>
                <w:spacing w:val="-3"/>
                <w:sz w:val="18"/>
              </w:rPr>
              <w:t xml:space="preserve">De </w:t>
            </w:r>
            <w:r w:rsidRPr="00D72649">
              <w:rPr>
                <w:sz w:val="18"/>
              </w:rPr>
              <w:t xml:space="preserve">Equipamentos </w:t>
            </w:r>
            <w:r w:rsidRPr="00D72649">
              <w:rPr>
                <w:spacing w:val="-3"/>
                <w:sz w:val="18"/>
              </w:rPr>
              <w:t xml:space="preserve">De </w:t>
            </w:r>
            <w:r w:rsidRPr="00D72649">
              <w:rPr>
                <w:sz w:val="18"/>
              </w:rPr>
              <w:t>Cirurgia CAF Cautério * Diatermia Cirúrgica Eletrocautério Bipolar Máquina Cauterização Cirúrgica;</w:t>
            </w:r>
          </w:p>
          <w:p w:rsidR="00307386" w:rsidRPr="00D72649" w:rsidRDefault="00307386" w:rsidP="00A02271">
            <w:pPr>
              <w:pStyle w:val="TableParagraph"/>
              <w:widowControl/>
              <w:numPr>
                <w:ilvl w:val="1"/>
                <w:numId w:val="28"/>
              </w:numPr>
              <w:autoSpaceDE/>
              <w:autoSpaceDN/>
              <w:spacing w:before="33"/>
              <w:rPr>
                <w:sz w:val="18"/>
              </w:rPr>
            </w:pPr>
            <w:r w:rsidRPr="00D72649">
              <w:rPr>
                <w:sz w:val="18"/>
              </w:rPr>
              <w:t>kit eletrodos CAF;</w:t>
            </w:r>
          </w:p>
          <w:p w:rsidR="00307386" w:rsidRPr="00D72649" w:rsidRDefault="00307386" w:rsidP="00A02271">
            <w:pPr>
              <w:pStyle w:val="TableParagraph"/>
              <w:widowControl/>
              <w:numPr>
                <w:ilvl w:val="1"/>
                <w:numId w:val="28"/>
              </w:numPr>
              <w:autoSpaceDE/>
              <w:autoSpaceDN/>
              <w:spacing w:before="36"/>
              <w:rPr>
                <w:sz w:val="18"/>
                <w:szCs w:val="18"/>
              </w:rPr>
            </w:pPr>
            <w:r w:rsidRPr="00D72649">
              <w:rPr>
                <w:sz w:val="18"/>
                <w:szCs w:val="18"/>
              </w:rPr>
              <w:t>Alças para CAF</w:t>
            </w:r>
          </w:p>
        </w:tc>
        <w:tc>
          <w:tcPr>
            <w:tcW w:w="860" w:type="dxa"/>
            <w:tcBorders>
              <w:top w:val="single" w:sz="4" w:space="0" w:color="auto"/>
              <w:left w:val="single" w:sz="4" w:space="0" w:color="000001"/>
              <w:bottom w:val="single" w:sz="4" w:space="0" w:color="auto"/>
              <w:right w:val="single" w:sz="4" w:space="0" w:color="000001"/>
            </w:tcBorders>
            <w:shd w:val="clear" w:color="auto" w:fill="auto"/>
            <w:tcMar>
              <w:left w:w="0" w:type="dxa"/>
            </w:tcMar>
          </w:tcPr>
          <w:p w:rsidR="00307386" w:rsidRDefault="00307386" w:rsidP="00A02271">
            <w:pPr>
              <w:pStyle w:val="TableParagraph"/>
              <w:rPr>
                <w:sz w:val="12"/>
              </w:rPr>
            </w:pPr>
          </w:p>
        </w:tc>
        <w:tc>
          <w:tcPr>
            <w:tcW w:w="934" w:type="dxa"/>
            <w:tcBorders>
              <w:top w:val="single" w:sz="4" w:space="0" w:color="auto"/>
              <w:left w:val="single" w:sz="4" w:space="0" w:color="000001"/>
              <w:bottom w:val="single" w:sz="4" w:space="0" w:color="auto"/>
              <w:right w:val="single" w:sz="4" w:space="0" w:color="000001"/>
            </w:tcBorders>
          </w:tcPr>
          <w:p w:rsidR="00307386" w:rsidRDefault="00307386" w:rsidP="00A02271">
            <w:pPr>
              <w:rPr>
                <w:rFonts w:ascii="Calibri" w:hAnsi="Calibri" w:cs="Calibri"/>
                <w:color w:val="000000"/>
              </w:rPr>
            </w:pPr>
          </w:p>
          <w:p w:rsidR="00307386" w:rsidRDefault="00307386" w:rsidP="00A02271">
            <w:pPr>
              <w:rPr>
                <w:rFonts w:ascii="Calibri" w:hAnsi="Calibri" w:cs="Calibri"/>
                <w:color w:val="000000"/>
              </w:rPr>
            </w:pPr>
            <w:r>
              <w:rPr>
                <w:rFonts w:ascii="Calibri" w:hAnsi="Calibri" w:cs="Calibri"/>
                <w:color w:val="000000"/>
              </w:rPr>
              <w:t xml:space="preserve">R$                4.051,78 </w:t>
            </w:r>
          </w:p>
          <w:p w:rsidR="00307386" w:rsidRDefault="00307386" w:rsidP="00A02271">
            <w:pPr>
              <w:pStyle w:val="TableParagraph"/>
              <w:rPr>
                <w:sz w:val="12"/>
              </w:rPr>
            </w:pPr>
          </w:p>
        </w:tc>
      </w:tr>
      <w:tr w:rsidR="00A3517C" w:rsidTr="00A02271">
        <w:trPr>
          <w:trHeight w:val="1255"/>
        </w:trPr>
        <w:tc>
          <w:tcPr>
            <w:tcW w:w="7712" w:type="dxa"/>
            <w:gridSpan w:val="7"/>
            <w:tcBorders>
              <w:top w:val="single" w:sz="4" w:space="0" w:color="auto"/>
              <w:left w:val="single" w:sz="2" w:space="0" w:color="000001"/>
              <w:bottom w:val="single" w:sz="4" w:space="0" w:color="000001"/>
              <w:right w:val="single" w:sz="4" w:space="0" w:color="000001"/>
            </w:tcBorders>
            <w:shd w:val="clear" w:color="auto" w:fill="auto"/>
            <w:tcMar>
              <w:left w:w="0" w:type="dxa"/>
            </w:tcMar>
            <w:vAlign w:val="center"/>
          </w:tcPr>
          <w:p w:rsidR="00307386" w:rsidRPr="00D72649" w:rsidRDefault="00307386" w:rsidP="00A02271">
            <w:pPr>
              <w:pStyle w:val="TableParagraph"/>
              <w:spacing w:before="85" w:line="247" w:lineRule="auto"/>
              <w:ind w:left="558" w:right="55"/>
              <w:jc w:val="center"/>
              <w:rPr>
                <w:sz w:val="18"/>
              </w:rPr>
            </w:pPr>
            <w:r w:rsidRPr="00D569D0">
              <w:rPr>
                <w:sz w:val="36"/>
              </w:rPr>
              <w:t>Total</w:t>
            </w:r>
          </w:p>
        </w:tc>
        <w:tc>
          <w:tcPr>
            <w:tcW w:w="1794" w:type="dxa"/>
            <w:gridSpan w:val="2"/>
            <w:tcBorders>
              <w:top w:val="single" w:sz="4" w:space="0" w:color="auto"/>
              <w:left w:val="single" w:sz="4" w:space="0" w:color="000001"/>
              <w:bottom w:val="single" w:sz="4" w:space="0" w:color="000001"/>
              <w:right w:val="single" w:sz="4" w:space="0" w:color="000001"/>
            </w:tcBorders>
            <w:shd w:val="clear" w:color="auto" w:fill="auto"/>
            <w:tcMar>
              <w:left w:w="0" w:type="dxa"/>
            </w:tcMar>
            <w:vAlign w:val="center"/>
          </w:tcPr>
          <w:p w:rsidR="00307386" w:rsidRDefault="00307386" w:rsidP="00A02271">
            <w:pPr>
              <w:jc w:val="center"/>
              <w:rPr>
                <w:rFonts w:ascii="Calibri" w:hAnsi="Calibri" w:cs="Calibri"/>
                <w:color w:val="000000"/>
              </w:rPr>
            </w:pPr>
            <w:r>
              <w:rPr>
                <w:rFonts w:ascii="Calibri" w:hAnsi="Calibri" w:cs="Calibri"/>
                <w:color w:val="000000"/>
              </w:rPr>
              <w:t>R$ 150.000,00</w:t>
            </w:r>
          </w:p>
        </w:tc>
      </w:tr>
    </w:tbl>
    <w:p w:rsidR="002D5EBA" w:rsidRDefault="002D5EBA" w:rsidP="002D5EBA">
      <w:pPr>
        <w:pStyle w:val="Corpodetexto"/>
        <w:spacing w:before="2"/>
        <w:rPr>
          <w:b/>
          <w:sz w:val="23"/>
        </w:rPr>
      </w:pPr>
    </w:p>
    <w:p w:rsidR="00F243C7" w:rsidRDefault="00F243C7">
      <w:pPr>
        <w:pStyle w:val="Corpodetexto"/>
      </w:pPr>
    </w:p>
    <w:p w:rsidR="0046216A" w:rsidRDefault="0046216A">
      <w:pPr>
        <w:pStyle w:val="Corpodetexto"/>
      </w:pPr>
    </w:p>
    <w:p w:rsidR="0046216A" w:rsidRDefault="0046216A">
      <w:pPr>
        <w:pStyle w:val="Corpodetexto"/>
      </w:pPr>
    </w:p>
    <w:p w:rsidR="0046216A" w:rsidRDefault="0046216A">
      <w:pPr>
        <w:pStyle w:val="Corpodetexto"/>
      </w:pPr>
    </w:p>
    <w:p w:rsidR="0046216A" w:rsidRDefault="0046216A">
      <w:pPr>
        <w:pStyle w:val="Corpodetexto"/>
      </w:pPr>
    </w:p>
    <w:p w:rsidR="0046216A" w:rsidRDefault="0046216A">
      <w:pPr>
        <w:pStyle w:val="Corpodetexto"/>
      </w:pPr>
    </w:p>
    <w:p w:rsidR="0046216A" w:rsidRDefault="0046216A">
      <w:pPr>
        <w:pStyle w:val="Corpodetexto"/>
      </w:pPr>
    </w:p>
    <w:p w:rsidR="0046216A" w:rsidRDefault="0046216A">
      <w:pPr>
        <w:pStyle w:val="Corpodetexto"/>
      </w:pPr>
    </w:p>
    <w:p w:rsidR="0046216A" w:rsidRDefault="0046216A">
      <w:pPr>
        <w:pStyle w:val="Corpodetexto"/>
      </w:pPr>
    </w:p>
    <w:p w:rsidR="0046216A" w:rsidRDefault="0046216A">
      <w:pPr>
        <w:pStyle w:val="Corpodetexto"/>
      </w:pPr>
    </w:p>
    <w:p w:rsidR="0046216A" w:rsidRDefault="0046216A">
      <w:pPr>
        <w:pStyle w:val="Corpodetexto"/>
      </w:pPr>
    </w:p>
    <w:p w:rsidR="0046216A" w:rsidRDefault="0046216A">
      <w:pPr>
        <w:pStyle w:val="Corpodetexto"/>
      </w:pPr>
    </w:p>
    <w:p w:rsidR="0046216A" w:rsidRDefault="0046216A">
      <w:pPr>
        <w:pStyle w:val="Corpodetexto"/>
      </w:pPr>
    </w:p>
    <w:p w:rsidR="0046216A" w:rsidRDefault="0046216A">
      <w:pPr>
        <w:pStyle w:val="Corpodetexto"/>
      </w:pPr>
    </w:p>
    <w:p w:rsidR="0046216A" w:rsidRDefault="0046216A">
      <w:pPr>
        <w:pStyle w:val="Corpodetexto"/>
      </w:pPr>
    </w:p>
    <w:p w:rsidR="0046216A" w:rsidRDefault="0046216A">
      <w:pPr>
        <w:pStyle w:val="Corpodetexto"/>
      </w:pPr>
    </w:p>
    <w:p w:rsidR="0046216A" w:rsidRDefault="0046216A">
      <w:pPr>
        <w:pStyle w:val="Corpodetexto"/>
      </w:pPr>
    </w:p>
    <w:p w:rsidR="0046216A" w:rsidRDefault="0046216A">
      <w:pPr>
        <w:pStyle w:val="Corpodetexto"/>
      </w:pPr>
    </w:p>
    <w:p w:rsidR="0046216A" w:rsidRDefault="0046216A">
      <w:pPr>
        <w:pStyle w:val="Corpodetexto"/>
      </w:pPr>
    </w:p>
    <w:p w:rsidR="0046216A" w:rsidRDefault="0046216A">
      <w:pPr>
        <w:pStyle w:val="Corpodetexto"/>
      </w:pPr>
    </w:p>
    <w:p w:rsidR="0046216A" w:rsidRDefault="0046216A">
      <w:pPr>
        <w:pStyle w:val="Corpodetexto"/>
      </w:pPr>
    </w:p>
    <w:p w:rsidR="0046216A" w:rsidRDefault="0046216A">
      <w:pPr>
        <w:pStyle w:val="Corpodetexto"/>
      </w:pPr>
    </w:p>
    <w:p w:rsidR="0046216A" w:rsidRDefault="0046216A">
      <w:pPr>
        <w:pStyle w:val="Corpodetexto"/>
      </w:pPr>
    </w:p>
    <w:p w:rsidR="0046216A" w:rsidRDefault="0046216A">
      <w:pPr>
        <w:pStyle w:val="Corpodetexto"/>
      </w:pPr>
    </w:p>
    <w:p w:rsidR="0046216A" w:rsidRDefault="0046216A">
      <w:pPr>
        <w:pStyle w:val="Corpodetexto"/>
      </w:pPr>
    </w:p>
    <w:p w:rsidR="0046216A" w:rsidRDefault="0046216A">
      <w:pPr>
        <w:pStyle w:val="Corpodetexto"/>
      </w:pPr>
    </w:p>
    <w:p w:rsidR="0046216A" w:rsidRDefault="0046216A">
      <w:pPr>
        <w:pStyle w:val="Corpodetexto"/>
      </w:pPr>
    </w:p>
    <w:p w:rsidR="0046216A" w:rsidRDefault="0046216A">
      <w:pPr>
        <w:pStyle w:val="Corpodetexto"/>
      </w:pPr>
    </w:p>
    <w:p w:rsidR="0046216A" w:rsidRDefault="0046216A">
      <w:pPr>
        <w:pStyle w:val="Corpodetexto"/>
      </w:pPr>
    </w:p>
    <w:p w:rsidR="0046216A" w:rsidRDefault="0046216A">
      <w:pPr>
        <w:pStyle w:val="Corpodetexto"/>
      </w:pPr>
    </w:p>
    <w:p w:rsidR="0046216A" w:rsidRDefault="0046216A">
      <w:pPr>
        <w:pStyle w:val="Corpodetexto"/>
      </w:pPr>
    </w:p>
    <w:p w:rsidR="0046216A" w:rsidRDefault="0046216A">
      <w:pPr>
        <w:pStyle w:val="Corpodetexto"/>
      </w:pPr>
    </w:p>
    <w:p w:rsidR="0046216A" w:rsidRDefault="0046216A">
      <w:pPr>
        <w:pStyle w:val="Corpodetexto"/>
      </w:pPr>
    </w:p>
    <w:p w:rsidR="0046216A" w:rsidRDefault="0046216A">
      <w:pPr>
        <w:pStyle w:val="Corpodetexto"/>
      </w:pPr>
    </w:p>
    <w:p w:rsidR="0046216A" w:rsidRDefault="0046216A">
      <w:pPr>
        <w:pStyle w:val="Corpodetexto"/>
      </w:pPr>
    </w:p>
    <w:p w:rsidR="0046216A" w:rsidRDefault="0046216A">
      <w:pPr>
        <w:pStyle w:val="Corpodetexto"/>
      </w:pPr>
    </w:p>
    <w:p w:rsidR="0046216A" w:rsidRDefault="0046216A">
      <w:pPr>
        <w:pStyle w:val="Corpodetexto"/>
      </w:pPr>
    </w:p>
    <w:p w:rsidR="0046216A" w:rsidRDefault="0046216A">
      <w:pPr>
        <w:pStyle w:val="Corpodetexto"/>
      </w:pPr>
    </w:p>
    <w:p w:rsidR="00307386" w:rsidRDefault="00307386" w:rsidP="00307386">
      <w:pPr>
        <w:pStyle w:val="Corpodetexto"/>
        <w:ind w:left="133" w:right="537"/>
        <w:jc w:val="both"/>
      </w:pPr>
      <w:r>
        <w:t xml:space="preserve">O valor </w:t>
      </w:r>
      <w:r w:rsidR="00442F1B">
        <w:t xml:space="preserve"> Maximo para o </w:t>
      </w:r>
      <w:r>
        <w:t>bjeto acima é de  R$</w:t>
      </w:r>
      <w:r w:rsidR="00442F1B">
        <w:rPr>
          <w:u w:val="single"/>
        </w:rPr>
        <w:t xml:space="preserve"> 150.000,00</w:t>
      </w:r>
      <w:r>
        <w:t>(</w:t>
      </w:r>
      <w:r w:rsidR="00442F1B">
        <w:t>Cento e cinquenta mil reais</w:t>
      </w:r>
      <w:r>
        <w:t>)</w:t>
      </w:r>
    </w:p>
    <w:p w:rsidR="00307386" w:rsidRDefault="00307386">
      <w:pPr>
        <w:ind w:left="133" w:right="530"/>
        <w:jc w:val="both"/>
        <w:rPr>
          <w:sz w:val="24"/>
        </w:rPr>
      </w:pPr>
    </w:p>
    <w:p w:rsidR="00F243C7" w:rsidRDefault="00F243C7">
      <w:pPr>
        <w:pStyle w:val="Corpodetexto"/>
      </w:pPr>
    </w:p>
    <w:p w:rsidR="00F243C7" w:rsidRDefault="00F243C7">
      <w:pPr>
        <w:spacing w:line="720" w:lineRule="auto"/>
        <w:sectPr w:rsidR="00F243C7" w:rsidSect="00FE000A">
          <w:pgSz w:w="11910" w:h="16840"/>
          <w:pgMar w:top="1320" w:right="600" w:bottom="280" w:left="1000" w:header="142" w:footer="720" w:gutter="0"/>
          <w:cols w:space="720"/>
        </w:sectPr>
      </w:pPr>
    </w:p>
    <w:p w:rsidR="00442F1B" w:rsidRDefault="00237A65" w:rsidP="00442F1B">
      <w:pPr>
        <w:spacing w:before="69"/>
        <w:ind w:left="148" w:right="546"/>
        <w:jc w:val="center"/>
        <w:rPr>
          <w:b/>
          <w:sz w:val="24"/>
        </w:rPr>
      </w:pPr>
      <w:r>
        <w:rPr>
          <w:b/>
          <w:sz w:val="24"/>
        </w:rPr>
        <w:lastRenderedPageBreak/>
        <w:t>ANEXO N.º 02</w:t>
      </w:r>
    </w:p>
    <w:p w:rsidR="00442F1B" w:rsidRDefault="00442F1B" w:rsidP="00442F1B">
      <w:pPr>
        <w:pStyle w:val="Corpodetexto"/>
        <w:spacing w:before="8"/>
        <w:rPr>
          <w:b/>
          <w:sz w:val="25"/>
        </w:rPr>
      </w:pPr>
    </w:p>
    <w:p w:rsidR="00442F1B" w:rsidRDefault="00237A65" w:rsidP="00442F1B">
      <w:pPr>
        <w:spacing w:line="274" w:lineRule="exact"/>
        <w:ind w:left="148" w:right="546"/>
        <w:jc w:val="center"/>
        <w:rPr>
          <w:b/>
          <w:sz w:val="24"/>
        </w:rPr>
      </w:pPr>
      <w:r>
        <w:rPr>
          <w:b/>
          <w:sz w:val="24"/>
        </w:rPr>
        <w:t>PROPOSTA DE PRECOS</w:t>
      </w:r>
    </w:p>
    <w:p w:rsidR="00442F1B" w:rsidRDefault="00442F1B" w:rsidP="00442F1B">
      <w:pPr>
        <w:spacing w:line="228" w:lineRule="exact"/>
        <w:ind w:left="151" w:right="546"/>
        <w:jc w:val="center"/>
        <w:rPr>
          <w:i/>
          <w:sz w:val="20"/>
        </w:rPr>
      </w:pPr>
      <w:r>
        <w:rPr>
          <w:i/>
          <w:sz w:val="20"/>
        </w:rPr>
        <w:t>(apresentar em papel timbrado indicando CNPJ da empresa, razão social, endereço, telefone e e-mail)</w:t>
      </w:r>
    </w:p>
    <w:p w:rsidR="00442F1B" w:rsidRDefault="00442F1B" w:rsidP="00442F1B">
      <w:pPr>
        <w:pStyle w:val="Corpodetexto"/>
        <w:rPr>
          <w:i/>
          <w:sz w:val="20"/>
        </w:rPr>
      </w:pPr>
    </w:p>
    <w:p w:rsidR="00442F1B" w:rsidRDefault="00442F1B" w:rsidP="00442F1B">
      <w:pPr>
        <w:pStyle w:val="Corpodetexto"/>
        <w:spacing w:before="11"/>
        <w:rPr>
          <w:i/>
          <w:sz w:val="19"/>
        </w:rPr>
      </w:pPr>
    </w:p>
    <w:p w:rsidR="005F0AF4" w:rsidRDefault="005F0AF4" w:rsidP="005F0AF4">
      <w:pPr>
        <w:pStyle w:val="Textopadro"/>
        <w:widowControl/>
        <w:tabs>
          <w:tab w:val="left" w:pos="567"/>
        </w:tabs>
        <w:spacing w:before="240" w:after="120"/>
        <w:jc w:val="both"/>
        <w:rPr>
          <w:lang w:val="pt-BR"/>
        </w:rPr>
      </w:pPr>
      <w:r>
        <w:rPr>
          <w:lang w:val="pt-BR"/>
        </w:rPr>
        <w:t>Ao Município de Rio Bom</w:t>
      </w:r>
      <w:r w:rsidR="00166795">
        <w:rPr>
          <w:lang w:val="pt-BR"/>
        </w:rPr>
        <w:t>/Autarquia Municipal de Saúde</w:t>
      </w:r>
    </w:p>
    <w:p w:rsidR="005F0AF4" w:rsidRDefault="005F0AF4" w:rsidP="005F0AF4">
      <w:pPr>
        <w:pStyle w:val="Textopadro"/>
        <w:widowControl/>
        <w:tabs>
          <w:tab w:val="left" w:pos="567"/>
        </w:tabs>
        <w:spacing w:before="240" w:after="120"/>
        <w:jc w:val="both"/>
        <w:rPr>
          <w:lang w:val="pt-BR"/>
        </w:rPr>
      </w:pPr>
      <w:r>
        <w:rPr>
          <w:lang w:val="pt-BR"/>
        </w:rPr>
        <w:t>Prezados Senhores,</w:t>
      </w:r>
    </w:p>
    <w:p w:rsidR="005F0AF4" w:rsidRDefault="005F0AF4" w:rsidP="005F0AF4">
      <w:pPr>
        <w:pStyle w:val="Textopadro"/>
        <w:widowControl/>
        <w:tabs>
          <w:tab w:val="left" w:pos="709"/>
        </w:tabs>
        <w:spacing w:before="240" w:after="120"/>
        <w:jc w:val="both"/>
        <w:rPr>
          <w:lang w:val="pt-BR"/>
        </w:rPr>
      </w:pPr>
      <w:r>
        <w:rPr>
          <w:lang w:val="pt-BR"/>
        </w:rPr>
        <w:t xml:space="preserve">Ref.: PREGÃO ELETRÔNICO </w:t>
      </w:r>
      <w:r>
        <w:rPr>
          <w:caps/>
          <w:lang w:val="pt-BR"/>
        </w:rPr>
        <w:t>n</w:t>
      </w:r>
      <w:r w:rsidR="00166795">
        <w:rPr>
          <w:lang w:val="pt-BR"/>
        </w:rPr>
        <w:t>º 005/2021</w:t>
      </w:r>
      <w:r>
        <w:rPr>
          <w:lang w:val="pt-BR"/>
        </w:rPr>
        <w:t xml:space="preserve"> – Comissão de Licitação</w:t>
      </w:r>
    </w:p>
    <w:p w:rsidR="005F0AF4" w:rsidRDefault="005F0AF4" w:rsidP="005F0AF4">
      <w:pPr>
        <w:pStyle w:val="Textopadro"/>
        <w:widowControl/>
        <w:tabs>
          <w:tab w:val="left" w:pos="709"/>
        </w:tabs>
        <w:spacing w:before="240" w:after="120"/>
        <w:jc w:val="both"/>
        <w:rPr>
          <w:b/>
          <w:bCs/>
          <w:lang w:val="pt-BR"/>
        </w:rPr>
      </w:pPr>
      <w:r>
        <w:rPr>
          <w:b/>
          <w:bCs/>
          <w:lang w:val="pt-BR"/>
        </w:rPr>
        <w:t>CARTA - PROPOSTA DE FORNECIMENTO.</w:t>
      </w:r>
    </w:p>
    <w:p w:rsidR="005F0AF4" w:rsidRDefault="005F0AF4" w:rsidP="005F0AF4">
      <w:pPr>
        <w:pStyle w:val="Textopadro"/>
        <w:widowControl/>
        <w:spacing w:before="240" w:after="120"/>
        <w:jc w:val="both"/>
        <w:rPr>
          <w:lang w:val="pt-BR"/>
        </w:rPr>
      </w:pPr>
      <w:r>
        <w:rPr>
          <w:lang w:val="pt-BR"/>
        </w:rPr>
        <w:t>Apresentamos nossa proposta para fornecimento do</w:t>
      </w:r>
      <w:r w:rsidR="00166795">
        <w:rPr>
          <w:lang w:val="pt-BR"/>
        </w:rPr>
        <w:t>(s)</w:t>
      </w:r>
      <w:r>
        <w:rPr>
          <w:lang w:val="pt-BR"/>
        </w:rPr>
        <w:t xml:space="preserve"> </w:t>
      </w:r>
      <w:proofErr w:type="gramStart"/>
      <w:r>
        <w:rPr>
          <w:lang w:val="pt-BR"/>
        </w:rPr>
        <w:t>Item</w:t>
      </w:r>
      <w:r w:rsidR="00166795">
        <w:rPr>
          <w:lang w:val="pt-BR"/>
        </w:rPr>
        <w:t>(</w:t>
      </w:r>
      <w:proofErr w:type="gramEnd"/>
      <w:r w:rsidR="00166795">
        <w:rPr>
          <w:lang w:val="pt-BR"/>
        </w:rPr>
        <w:t>is)</w:t>
      </w:r>
      <w:r>
        <w:rPr>
          <w:lang w:val="pt-BR"/>
        </w:rPr>
        <w:t xml:space="preserve"> abaixo discriminados, conforme Anexo I, que integra o instrumento convocatório da licitação em epígrafe.</w:t>
      </w:r>
    </w:p>
    <w:tbl>
      <w:tblPr>
        <w:tblW w:w="9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81"/>
        <w:gridCol w:w="1007"/>
        <w:gridCol w:w="3954"/>
        <w:gridCol w:w="1228"/>
        <w:gridCol w:w="1180"/>
        <w:gridCol w:w="1335"/>
      </w:tblGrid>
      <w:tr w:rsidR="005F0AF4" w:rsidTr="005F0AF4">
        <w:tc>
          <w:tcPr>
            <w:tcW w:w="618" w:type="dxa"/>
          </w:tcPr>
          <w:p w:rsidR="005F0AF4" w:rsidRDefault="005F0AF4" w:rsidP="005F0AF4">
            <w:pPr>
              <w:pStyle w:val="Textopadro"/>
              <w:widowControl/>
              <w:spacing w:before="60" w:after="60"/>
              <w:jc w:val="center"/>
              <w:rPr>
                <w:b/>
                <w:bCs/>
                <w:lang w:val="pt-BR"/>
              </w:rPr>
            </w:pPr>
            <w:r>
              <w:rPr>
                <w:b/>
                <w:bCs/>
                <w:lang w:val="pt-BR"/>
              </w:rPr>
              <w:t>ITEM</w:t>
            </w:r>
          </w:p>
        </w:tc>
        <w:tc>
          <w:tcPr>
            <w:tcW w:w="852" w:type="dxa"/>
          </w:tcPr>
          <w:p w:rsidR="005F0AF4" w:rsidRDefault="005F0AF4" w:rsidP="005F0AF4">
            <w:pPr>
              <w:pStyle w:val="Textopadro"/>
              <w:widowControl/>
              <w:spacing w:before="60" w:after="60"/>
              <w:jc w:val="center"/>
              <w:rPr>
                <w:b/>
                <w:bCs/>
                <w:lang w:val="pt-BR"/>
              </w:rPr>
            </w:pPr>
            <w:r>
              <w:rPr>
                <w:b/>
                <w:bCs/>
                <w:lang w:val="pt-BR"/>
              </w:rPr>
              <w:t>QUANT</w:t>
            </w:r>
          </w:p>
        </w:tc>
        <w:tc>
          <w:tcPr>
            <w:tcW w:w="4180" w:type="dxa"/>
          </w:tcPr>
          <w:p w:rsidR="005F0AF4" w:rsidRDefault="005F0AF4" w:rsidP="005F0AF4">
            <w:pPr>
              <w:pStyle w:val="Textopadro"/>
              <w:widowControl/>
              <w:spacing w:before="60" w:after="60"/>
              <w:jc w:val="center"/>
              <w:rPr>
                <w:b/>
                <w:bCs/>
                <w:lang w:val="pt-BR"/>
              </w:rPr>
            </w:pPr>
            <w:r>
              <w:rPr>
                <w:b/>
                <w:bCs/>
                <w:lang w:val="pt-BR"/>
              </w:rPr>
              <w:t>DESCRIÇÃO DO OBJETO</w:t>
            </w:r>
          </w:p>
        </w:tc>
        <w:tc>
          <w:tcPr>
            <w:tcW w:w="1244" w:type="dxa"/>
          </w:tcPr>
          <w:p w:rsidR="005F0AF4" w:rsidRDefault="005F0AF4" w:rsidP="005F0AF4">
            <w:pPr>
              <w:pStyle w:val="Textopadro"/>
              <w:widowControl/>
              <w:spacing w:before="60" w:after="60"/>
              <w:jc w:val="center"/>
              <w:rPr>
                <w:b/>
                <w:bCs/>
                <w:lang w:val="es-ES_tradnl"/>
              </w:rPr>
            </w:pPr>
            <w:r>
              <w:rPr>
                <w:b/>
                <w:bCs/>
                <w:lang w:val="es-ES_tradnl"/>
              </w:rPr>
              <w:t>MARCA</w:t>
            </w:r>
          </w:p>
        </w:tc>
        <w:tc>
          <w:tcPr>
            <w:tcW w:w="1222" w:type="dxa"/>
          </w:tcPr>
          <w:p w:rsidR="005F0AF4" w:rsidRDefault="005F0AF4" w:rsidP="005F0AF4">
            <w:pPr>
              <w:pStyle w:val="Textopadro"/>
              <w:widowControl/>
              <w:spacing w:before="60" w:after="60"/>
              <w:jc w:val="center"/>
              <w:rPr>
                <w:b/>
                <w:bCs/>
                <w:lang w:val="es-ES_tradnl"/>
              </w:rPr>
            </w:pPr>
            <w:r>
              <w:rPr>
                <w:b/>
                <w:bCs/>
                <w:lang w:val="es-ES_tradnl"/>
              </w:rPr>
              <w:t>VL UNIT</w:t>
            </w:r>
          </w:p>
        </w:tc>
        <w:tc>
          <w:tcPr>
            <w:tcW w:w="1369" w:type="dxa"/>
          </w:tcPr>
          <w:p w:rsidR="005F0AF4" w:rsidRDefault="005F0AF4" w:rsidP="005F0AF4">
            <w:pPr>
              <w:pStyle w:val="Textopadro"/>
              <w:widowControl/>
              <w:spacing w:before="60" w:after="60"/>
              <w:jc w:val="center"/>
              <w:rPr>
                <w:b/>
                <w:bCs/>
                <w:lang w:val="pt-BR"/>
              </w:rPr>
            </w:pPr>
            <w:r>
              <w:rPr>
                <w:b/>
                <w:bCs/>
                <w:lang w:val="pt-BR"/>
              </w:rPr>
              <w:t>VL TOTAL</w:t>
            </w:r>
          </w:p>
        </w:tc>
      </w:tr>
      <w:tr w:rsidR="005F0AF4" w:rsidTr="005F0AF4">
        <w:tc>
          <w:tcPr>
            <w:tcW w:w="618" w:type="dxa"/>
          </w:tcPr>
          <w:p w:rsidR="005F0AF4" w:rsidRDefault="005F0AF4" w:rsidP="005F0AF4">
            <w:pPr>
              <w:pStyle w:val="Textopadro"/>
              <w:widowControl/>
              <w:spacing w:before="60" w:after="60"/>
              <w:jc w:val="both"/>
              <w:rPr>
                <w:lang w:val="pt-BR"/>
              </w:rPr>
            </w:pPr>
          </w:p>
        </w:tc>
        <w:tc>
          <w:tcPr>
            <w:tcW w:w="852" w:type="dxa"/>
          </w:tcPr>
          <w:p w:rsidR="005F0AF4" w:rsidRDefault="005F0AF4" w:rsidP="005F0AF4">
            <w:pPr>
              <w:pStyle w:val="Textopadro"/>
              <w:widowControl/>
              <w:spacing w:before="60" w:after="60"/>
              <w:jc w:val="both"/>
              <w:rPr>
                <w:lang w:val="pt-BR"/>
              </w:rPr>
            </w:pPr>
          </w:p>
        </w:tc>
        <w:tc>
          <w:tcPr>
            <w:tcW w:w="4180" w:type="dxa"/>
          </w:tcPr>
          <w:p w:rsidR="005F0AF4" w:rsidRDefault="005F0AF4" w:rsidP="005F0AF4">
            <w:pPr>
              <w:pStyle w:val="Textopadro"/>
              <w:widowControl/>
              <w:spacing w:before="60" w:after="60"/>
              <w:jc w:val="both"/>
              <w:rPr>
                <w:lang w:val="pt-BR"/>
              </w:rPr>
            </w:pPr>
          </w:p>
        </w:tc>
        <w:tc>
          <w:tcPr>
            <w:tcW w:w="1244" w:type="dxa"/>
          </w:tcPr>
          <w:p w:rsidR="005F0AF4" w:rsidRDefault="005F0AF4" w:rsidP="005F0AF4">
            <w:pPr>
              <w:pStyle w:val="Textopadro"/>
              <w:widowControl/>
              <w:spacing w:before="60" w:after="60"/>
              <w:jc w:val="both"/>
              <w:rPr>
                <w:lang w:val="pt-BR"/>
              </w:rPr>
            </w:pPr>
          </w:p>
        </w:tc>
        <w:tc>
          <w:tcPr>
            <w:tcW w:w="1222" w:type="dxa"/>
          </w:tcPr>
          <w:p w:rsidR="005F0AF4" w:rsidRDefault="005F0AF4" w:rsidP="005F0AF4">
            <w:pPr>
              <w:pStyle w:val="Textopadro"/>
              <w:widowControl/>
              <w:spacing w:before="60" w:after="60"/>
              <w:jc w:val="both"/>
              <w:rPr>
                <w:lang w:val="pt-BR"/>
              </w:rPr>
            </w:pPr>
          </w:p>
        </w:tc>
        <w:tc>
          <w:tcPr>
            <w:tcW w:w="1369" w:type="dxa"/>
          </w:tcPr>
          <w:p w:rsidR="005F0AF4" w:rsidRDefault="005F0AF4" w:rsidP="005F0AF4">
            <w:pPr>
              <w:pStyle w:val="Textopadro"/>
              <w:widowControl/>
              <w:spacing w:before="60" w:after="60"/>
              <w:jc w:val="both"/>
              <w:rPr>
                <w:lang w:val="pt-BR"/>
              </w:rPr>
            </w:pPr>
          </w:p>
        </w:tc>
      </w:tr>
    </w:tbl>
    <w:p w:rsidR="005F0AF4" w:rsidRDefault="005F0AF4" w:rsidP="005F0AF4">
      <w:pPr>
        <w:pStyle w:val="Textopadro"/>
        <w:widowControl/>
        <w:tabs>
          <w:tab w:val="left" w:pos="-3828"/>
        </w:tabs>
        <w:spacing w:before="240" w:after="120"/>
        <w:jc w:val="both"/>
        <w:rPr>
          <w:b/>
          <w:lang w:val="pt-BR"/>
        </w:rPr>
      </w:pPr>
      <w:r>
        <w:rPr>
          <w:b/>
          <w:lang w:val="pt-BR"/>
        </w:rPr>
        <w:t>1. IDENTIFICAÇÃO DO CONCORRENTE: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930"/>
        <w:gridCol w:w="1800"/>
        <w:gridCol w:w="2630"/>
      </w:tblGrid>
      <w:tr w:rsidR="005F0AF4" w:rsidTr="005F0AF4">
        <w:trPr>
          <w:trHeight w:val="316"/>
        </w:trPr>
        <w:tc>
          <w:tcPr>
            <w:tcW w:w="9360" w:type="dxa"/>
            <w:gridSpan w:val="3"/>
            <w:vAlign w:val="center"/>
          </w:tcPr>
          <w:p w:rsidR="005F0AF4" w:rsidRDefault="005F0AF4" w:rsidP="005F0AF4">
            <w:pPr>
              <w:pStyle w:val="Textopadro"/>
              <w:tabs>
                <w:tab w:val="left" w:pos="-3828"/>
              </w:tabs>
              <w:spacing w:before="40" w:after="40"/>
              <w:ind w:left="207"/>
              <w:jc w:val="both"/>
              <w:rPr>
                <w:lang w:val="pt-BR"/>
              </w:rPr>
            </w:pPr>
            <w:r>
              <w:rPr>
                <w:lang w:val="pt-BR"/>
              </w:rPr>
              <w:t>RAZÃO SOCIAL:</w:t>
            </w:r>
          </w:p>
        </w:tc>
      </w:tr>
      <w:tr w:rsidR="005F0AF4" w:rsidTr="005F0AF4">
        <w:trPr>
          <w:trHeight w:val="316"/>
        </w:trPr>
        <w:tc>
          <w:tcPr>
            <w:tcW w:w="4930" w:type="dxa"/>
            <w:vAlign w:val="center"/>
          </w:tcPr>
          <w:p w:rsidR="005F0AF4" w:rsidRDefault="005F0AF4" w:rsidP="005F0AF4">
            <w:pPr>
              <w:pStyle w:val="Textopadro"/>
              <w:tabs>
                <w:tab w:val="left" w:pos="-3828"/>
              </w:tabs>
              <w:spacing w:before="40" w:after="40"/>
              <w:ind w:left="207"/>
              <w:jc w:val="both"/>
              <w:rPr>
                <w:lang w:val="pt-BR"/>
              </w:rPr>
            </w:pPr>
            <w:r>
              <w:rPr>
                <w:lang w:val="pt-BR"/>
              </w:rPr>
              <w:t>CNPJ:</w:t>
            </w:r>
          </w:p>
        </w:tc>
        <w:tc>
          <w:tcPr>
            <w:tcW w:w="4430" w:type="dxa"/>
            <w:gridSpan w:val="2"/>
            <w:vAlign w:val="center"/>
          </w:tcPr>
          <w:p w:rsidR="005F0AF4" w:rsidRDefault="005F0AF4" w:rsidP="005F0AF4">
            <w:pPr>
              <w:pStyle w:val="Textopadro"/>
              <w:tabs>
                <w:tab w:val="left" w:pos="-3828"/>
              </w:tabs>
              <w:spacing w:before="40" w:after="40"/>
              <w:jc w:val="both"/>
              <w:rPr>
                <w:lang w:val="pt-BR"/>
              </w:rPr>
            </w:pPr>
            <w:r>
              <w:rPr>
                <w:lang w:val="pt-BR"/>
              </w:rPr>
              <w:t>INSCRIÇÃO ESTADUAL:</w:t>
            </w:r>
          </w:p>
        </w:tc>
      </w:tr>
      <w:tr w:rsidR="005F0AF4" w:rsidTr="005F0AF4">
        <w:trPr>
          <w:trHeight w:val="316"/>
        </w:trPr>
        <w:tc>
          <w:tcPr>
            <w:tcW w:w="6730" w:type="dxa"/>
            <w:gridSpan w:val="2"/>
            <w:vAlign w:val="center"/>
          </w:tcPr>
          <w:p w:rsidR="005F0AF4" w:rsidRDefault="005F0AF4" w:rsidP="005F0AF4">
            <w:pPr>
              <w:pStyle w:val="Textopadro"/>
              <w:tabs>
                <w:tab w:val="left" w:pos="-3828"/>
              </w:tabs>
              <w:spacing w:before="40" w:after="40"/>
              <w:ind w:left="207"/>
              <w:jc w:val="both"/>
              <w:rPr>
                <w:lang w:val="pt-BR"/>
              </w:rPr>
            </w:pPr>
            <w:r>
              <w:rPr>
                <w:lang w:val="pt-BR"/>
              </w:rPr>
              <w:t>REPRESENTANTE:</w:t>
            </w:r>
          </w:p>
        </w:tc>
        <w:tc>
          <w:tcPr>
            <w:tcW w:w="2630" w:type="dxa"/>
            <w:vAlign w:val="center"/>
          </w:tcPr>
          <w:p w:rsidR="005F0AF4" w:rsidRDefault="005F0AF4" w:rsidP="005F0AF4">
            <w:pPr>
              <w:pStyle w:val="Textopadro"/>
              <w:tabs>
                <w:tab w:val="left" w:pos="-3828"/>
              </w:tabs>
              <w:spacing w:before="40" w:after="40"/>
              <w:jc w:val="both"/>
              <w:rPr>
                <w:lang w:val="pt-BR"/>
              </w:rPr>
            </w:pPr>
            <w:r>
              <w:rPr>
                <w:lang w:val="pt-BR"/>
              </w:rPr>
              <w:t>CARGO:</w:t>
            </w:r>
          </w:p>
        </w:tc>
      </w:tr>
      <w:tr w:rsidR="005F0AF4" w:rsidTr="005F0AF4">
        <w:trPr>
          <w:trHeight w:val="298"/>
        </w:trPr>
        <w:tc>
          <w:tcPr>
            <w:tcW w:w="4930" w:type="dxa"/>
            <w:vAlign w:val="center"/>
          </w:tcPr>
          <w:p w:rsidR="005F0AF4" w:rsidRDefault="005F0AF4" w:rsidP="005F0AF4">
            <w:pPr>
              <w:pStyle w:val="Textopadro"/>
              <w:tabs>
                <w:tab w:val="left" w:pos="-3828"/>
              </w:tabs>
              <w:spacing w:before="40" w:after="40"/>
              <w:ind w:left="207"/>
              <w:jc w:val="both"/>
              <w:rPr>
                <w:lang w:val="pt-BR"/>
              </w:rPr>
            </w:pPr>
            <w:r>
              <w:rPr>
                <w:lang w:val="pt-BR"/>
              </w:rPr>
              <w:t>RG:</w:t>
            </w:r>
          </w:p>
        </w:tc>
        <w:tc>
          <w:tcPr>
            <w:tcW w:w="4430" w:type="dxa"/>
            <w:gridSpan w:val="2"/>
            <w:vAlign w:val="center"/>
          </w:tcPr>
          <w:p w:rsidR="005F0AF4" w:rsidRDefault="005F0AF4" w:rsidP="005F0AF4">
            <w:pPr>
              <w:pStyle w:val="Textopadro"/>
              <w:tabs>
                <w:tab w:val="left" w:pos="-3828"/>
              </w:tabs>
              <w:spacing w:before="40" w:after="40"/>
              <w:jc w:val="both"/>
              <w:rPr>
                <w:lang w:val="pt-BR"/>
              </w:rPr>
            </w:pPr>
            <w:r>
              <w:rPr>
                <w:lang w:val="pt-BR"/>
              </w:rPr>
              <w:t>CPF:</w:t>
            </w:r>
          </w:p>
        </w:tc>
      </w:tr>
      <w:tr w:rsidR="005F0AF4" w:rsidTr="005F0AF4">
        <w:trPr>
          <w:trHeight w:val="298"/>
        </w:trPr>
        <w:tc>
          <w:tcPr>
            <w:tcW w:w="4930" w:type="dxa"/>
            <w:vAlign w:val="center"/>
          </w:tcPr>
          <w:p w:rsidR="005F0AF4" w:rsidRDefault="005F0AF4" w:rsidP="005F0AF4">
            <w:pPr>
              <w:pStyle w:val="Textopadro"/>
              <w:tabs>
                <w:tab w:val="left" w:pos="-3828"/>
              </w:tabs>
              <w:spacing w:before="40" w:after="40"/>
              <w:ind w:left="207"/>
              <w:jc w:val="both"/>
              <w:rPr>
                <w:lang w:val="pt-BR"/>
              </w:rPr>
            </w:pPr>
            <w:r>
              <w:rPr>
                <w:lang w:val="pt-BR"/>
              </w:rPr>
              <w:t>ENDEREÇO:</w:t>
            </w:r>
          </w:p>
        </w:tc>
        <w:tc>
          <w:tcPr>
            <w:tcW w:w="4430" w:type="dxa"/>
            <w:gridSpan w:val="2"/>
            <w:vAlign w:val="center"/>
          </w:tcPr>
          <w:p w:rsidR="005F0AF4" w:rsidRDefault="005F0AF4" w:rsidP="005F0AF4">
            <w:pPr>
              <w:pStyle w:val="Textopadro"/>
              <w:tabs>
                <w:tab w:val="left" w:pos="-3828"/>
              </w:tabs>
              <w:spacing w:before="40" w:after="40"/>
              <w:jc w:val="both"/>
              <w:rPr>
                <w:lang w:val="pt-BR"/>
              </w:rPr>
            </w:pPr>
            <w:r>
              <w:rPr>
                <w:lang w:val="pt-BR"/>
              </w:rPr>
              <w:t>TELEFONE:</w:t>
            </w:r>
          </w:p>
        </w:tc>
      </w:tr>
      <w:tr w:rsidR="005F0AF4" w:rsidTr="005F0AF4">
        <w:trPr>
          <w:trHeight w:val="351"/>
        </w:trPr>
        <w:tc>
          <w:tcPr>
            <w:tcW w:w="4930" w:type="dxa"/>
            <w:vAlign w:val="center"/>
          </w:tcPr>
          <w:p w:rsidR="005F0AF4" w:rsidRDefault="005F0AF4" w:rsidP="005F0AF4">
            <w:pPr>
              <w:pStyle w:val="Textopadro"/>
              <w:tabs>
                <w:tab w:val="left" w:pos="-3828"/>
              </w:tabs>
              <w:spacing w:before="40" w:after="40"/>
              <w:ind w:left="207"/>
              <w:jc w:val="both"/>
              <w:rPr>
                <w:lang w:val="pt-BR"/>
              </w:rPr>
            </w:pPr>
            <w:r>
              <w:rPr>
                <w:lang w:val="pt-BR"/>
              </w:rPr>
              <w:t>AGÊNCIA BANCÁRIA:</w:t>
            </w:r>
          </w:p>
        </w:tc>
        <w:tc>
          <w:tcPr>
            <w:tcW w:w="4430" w:type="dxa"/>
            <w:gridSpan w:val="2"/>
            <w:vAlign w:val="center"/>
          </w:tcPr>
          <w:p w:rsidR="005F0AF4" w:rsidRDefault="005F0AF4" w:rsidP="005F0AF4">
            <w:pPr>
              <w:pStyle w:val="Textopadro"/>
              <w:tabs>
                <w:tab w:val="left" w:pos="-3828"/>
              </w:tabs>
              <w:spacing w:before="40" w:after="40"/>
              <w:jc w:val="both"/>
              <w:rPr>
                <w:lang w:val="pt-BR"/>
              </w:rPr>
            </w:pPr>
            <w:r>
              <w:rPr>
                <w:lang w:val="pt-BR"/>
              </w:rPr>
              <w:t>C/C:</w:t>
            </w:r>
          </w:p>
        </w:tc>
      </w:tr>
    </w:tbl>
    <w:p w:rsidR="005F0AF4" w:rsidRDefault="005F0AF4" w:rsidP="005F0AF4">
      <w:pPr>
        <w:pStyle w:val="Textopadro"/>
        <w:widowControl/>
        <w:spacing w:before="240" w:after="120"/>
        <w:jc w:val="both"/>
        <w:rPr>
          <w:b/>
          <w:lang w:val="pt-BR"/>
        </w:rPr>
      </w:pPr>
      <w:r>
        <w:rPr>
          <w:b/>
          <w:lang w:val="pt-BR"/>
        </w:rPr>
        <w:t>2. PRAZO DE GARANTIA</w:t>
      </w:r>
    </w:p>
    <w:p w:rsidR="005F0AF4" w:rsidRPr="00480308" w:rsidRDefault="005F0AF4" w:rsidP="005F0AF4">
      <w:pPr>
        <w:pStyle w:val="WW-Corpodetexto3"/>
        <w:rPr>
          <w:lang w:eastAsia="pt-BR"/>
        </w:rPr>
      </w:pPr>
      <w:r>
        <w:rPr>
          <w:lang w:eastAsia="pt-BR"/>
        </w:rPr>
        <w:t xml:space="preserve">2.1. </w:t>
      </w:r>
      <w:r>
        <w:t xml:space="preserve">A garantia deverá ser de acordo com o estabelecido para cada item. </w:t>
      </w:r>
    </w:p>
    <w:p w:rsidR="005F0AF4" w:rsidRDefault="005F0AF4" w:rsidP="005F0AF4">
      <w:pPr>
        <w:pStyle w:val="Textopadro"/>
        <w:widowControl/>
        <w:tabs>
          <w:tab w:val="left" w:pos="709"/>
        </w:tabs>
        <w:spacing w:before="240" w:after="120"/>
        <w:jc w:val="both"/>
        <w:rPr>
          <w:b/>
          <w:lang w:val="pt-BR"/>
        </w:rPr>
      </w:pPr>
      <w:r>
        <w:rPr>
          <w:b/>
          <w:lang w:val="pt-BR"/>
        </w:rPr>
        <w:t>3. PREÇO (READEQUADO AO LANCE VENCEDOR)</w:t>
      </w:r>
    </w:p>
    <w:p w:rsidR="005F0AF4" w:rsidRDefault="005F0AF4" w:rsidP="005F0AF4">
      <w:pPr>
        <w:pStyle w:val="xl22"/>
        <w:tabs>
          <w:tab w:val="left" w:pos="709"/>
        </w:tabs>
        <w:spacing w:before="240" w:after="120"/>
        <w:jc w:val="both"/>
        <w:rPr>
          <w:rFonts w:ascii="Times New Roman" w:eastAsia="Times New Roman" w:hAnsi="Times New Roman" w:cs="Times New Roman"/>
          <w:b w:val="0"/>
          <w:bCs w:val="0"/>
          <w:szCs w:val="20"/>
          <w:lang w:eastAsia="en-US"/>
        </w:rPr>
      </w:pPr>
      <w:r>
        <w:rPr>
          <w:rFonts w:ascii="Times New Roman" w:eastAsia="Times New Roman" w:hAnsi="Times New Roman" w:cs="Times New Roman"/>
          <w:b w:val="0"/>
          <w:bCs w:val="0"/>
          <w:szCs w:val="20"/>
          <w:lang w:eastAsia="en-US"/>
        </w:rPr>
        <w:t>Deverá ser cotado, preço unitário e total, de acordo com o Anexo 01 do Edital.</w:t>
      </w:r>
    </w:p>
    <w:p w:rsidR="005F0AF4" w:rsidRDefault="005F0AF4" w:rsidP="005F0AF4">
      <w:pPr>
        <w:pStyle w:val="Textopadro"/>
        <w:widowControl/>
        <w:tabs>
          <w:tab w:val="left" w:pos="709"/>
        </w:tabs>
        <w:spacing w:before="240" w:after="120"/>
        <w:jc w:val="both"/>
        <w:rPr>
          <w:lang w:val="pt-BR"/>
        </w:rPr>
      </w:pPr>
      <w:r>
        <w:rPr>
          <w:lang w:val="pt-BR"/>
        </w:rPr>
        <w:t>A proposta terá validade de 60 (sessenta) dias, a partir da data de abertura do pregão.</w:t>
      </w:r>
    </w:p>
    <w:p w:rsidR="005F0AF4" w:rsidRDefault="005F0AF4" w:rsidP="005F0AF4">
      <w:pPr>
        <w:pStyle w:val="xl22"/>
        <w:spacing w:before="240" w:after="120"/>
        <w:jc w:val="both"/>
        <w:rPr>
          <w:rFonts w:ascii="Times New Roman" w:hAnsi="Times New Roman" w:cs="Times New Roman"/>
        </w:rPr>
      </w:pPr>
      <w:r>
        <w:rPr>
          <w:rFonts w:ascii="Times New Roman" w:hAnsi="Times New Roman" w:cs="Times New Roman"/>
        </w:rPr>
        <w:t>4. PROPOSTA: R$ (Por extenso)</w:t>
      </w:r>
    </w:p>
    <w:p w:rsidR="005F0AF4" w:rsidRDefault="005F0AF4" w:rsidP="005F0AF4">
      <w:pPr>
        <w:pStyle w:val="Textopadro"/>
        <w:widowControl/>
        <w:tabs>
          <w:tab w:val="left" w:pos="426"/>
          <w:tab w:val="left" w:pos="709"/>
        </w:tabs>
        <w:spacing w:before="240" w:after="120"/>
        <w:jc w:val="both"/>
        <w:rPr>
          <w:color w:val="000000"/>
          <w:lang w:val="pt-BR"/>
        </w:rPr>
      </w:pPr>
      <w:r>
        <w:rPr>
          <w:b/>
          <w:bCs/>
          <w:lang w:val="pt-BR"/>
        </w:rPr>
        <w:t>4.1.</w:t>
      </w:r>
      <w:r>
        <w:rPr>
          <w:lang w:val="pt-BR"/>
        </w:rPr>
        <w:t xml:space="preserve"> O preço proposto acima contempla todas as despesas necessárias ao pleno fornecimento, tais como os encargos (obrigações sociais, impostos, taxas etc.), cotados separados e incidentes sobre o fornecimento, </w:t>
      </w:r>
      <w:r>
        <w:rPr>
          <w:color w:val="000000"/>
          <w:lang w:val="pt-BR"/>
        </w:rPr>
        <w:t>incluso todos os custos e demais despesas e encargos inerentes ao produto até sua entrega no local fixado neste Edital.</w:t>
      </w:r>
    </w:p>
    <w:p w:rsidR="00166795" w:rsidRDefault="00166795" w:rsidP="005F0AF4">
      <w:pPr>
        <w:pStyle w:val="Textopadro"/>
        <w:widowControl/>
        <w:tabs>
          <w:tab w:val="left" w:pos="426"/>
          <w:tab w:val="left" w:pos="709"/>
        </w:tabs>
        <w:spacing w:before="240" w:after="120"/>
        <w:jc w:val="both"/>
        <w:rPr>
          <w:color w:val="000000"/>
          <w:lang w:val="pt-BR"/>
        </w:rPr>
      </w:pPr>
    </w:p>
    <w:p w:rsidR="00442F1B" w:rsidRPr="005F0AF4" w:rsidRDefault="00442F1B" w:rsidP="00237A65">
      <w:pPr>
        <w:pStyle w:val="Ttulo31"/>
        <w:spacing w:before="69" w:line="240" w:lineRule="auto"/>
        <w:ind w:left="0" w:right="546"/>
        <w:rPr>
          <w:lang w:val="pt-BR"/>
        </w:rPr>
      </w:pPr>
    </w:p>
    <w:p w:rsidR="00F243C7" w:rsidRDefault="00B449AE">
      <w:pPr>
        <w:pStyle w:val="Ttulo31"/>
        <w:spacing w:before="69" w:line="240" w:lineRule="auto"/>
        <w:ind w:left="148" w:right="546"/>
        <w:jc w:val="center"/>
      </w:pPr>
      <w:r>
        <w:lastRenderedPageBreak/>
        <w:t>ANE</w:t>
      </w:r>
      <w:r w:rsidR="00776784">
        <w:t>XO N.º 03</w:t>
      </w:r>
    </w:p>
    <w:p w:rsidR="00F243C7" w:rsidRDefault="00F243C7">
      <w:pPr>
        <w:pStyle w:val="Corpodetexto"/>
        <w:rPr>
          <w:b/>
        </w:rPr>
      </w:pPr>
    </w:p>
    <w:p w:rsidR="00F243C7" w:rsidRDefault="00B449AE">
      <w:pPr>
        <w:spacing w:before="1"/>
        <w:ind w:left="140" w:right="546"/>
        <w:jc w:val="center"/>
        <w:rPr>
          <w:b/>
          <w:sz w:val="24"/>
        </w:rPr>
      </w:pPr>
      <w:r>
        <w:rPr>
          <w:b/>
          <w:sz w:val="24"/>
        </w:rPr>
        <w:t>DECLARAÇÃO DE PLENO CONHECIMENTO E ATENDIMENTO ÀS EXIGÊNCIAS DE HABILITAÇÃO E DE INEXISTÊNCIA DE FATOS SUPERVENIENTES IMPEDITIVOS DA HABILITAÇÃO</w:t>
      </w:r>
    </w:p>
    <w:p w:rsidR="00F243C7" w:rsidRDefault="00B449AE">
      <w:pPr>
        <w:spacing w:line="227" w:lineRule="exact"/>
        <w:ind w:left="142" w:right="546"/>
        <w:jc w:val="center"/>
        <w:rPr>
          <w:i/>
          <w:sz w:val="20"/>
        </w:rPr>
      </w:pPr>
      <w:r>
        <w:rPr>
          <w:i/>
          <w:sz w:val="20"/>
        </w:rPr>
        <w:t>(apresentar em papel timbrado indicando CNPJ da empresa)</w:t>
      </w:r>
    </w:p>
    <w:p w:rsidR="00F243C7" w:rsidRDefault="00F243C7">
      <w:pPr>
        <w:pStyle w:val="Corpodetexto"/>
        <w:rPr>
          <w:i/>
          <w:sz w:val="22"/>
        </w:rPr>
      </w:pPr>
    </w:p>
    <w:p w:rsidR="00F243C7" w:rsidRDefault="00F243C7">
      <w:pPr>
        <w:pStyle w:val="Corpodetexto"/>
        <w:rPr>
          <w:i/>
          <w:sz w:val="22"/>
        </w:rPr>
      </w:pPr>
    </w:p>
    <w:p w:rsidR="00F243C7" w:rsidRDefault="00F243C7">
      <w:pPr>
        <w:pStyle w:val="Corpodetexto"/>
        <w:rPr>
          <w:i/>
          <w:sz w:val="22"/>
        </w:rPr>
      </w:pPr>
    </w:p>
    <w:p w:rsidR="00F243C7" w:rsidRDefault="00F243C7">
      <w:pPr>
        <w:pStyle w:val="Corpodetexto"/>
        <w:rPr>
          <w:i/>
          <w:sz w:val="22"/>
        </w:rPr>
      </w:pPr>
    </w:p>
    <w:p w:rsidR="00F243C7" w:rsidRDefault="00F243C7">
      <w:pPr>
        <w:pStyle w:val="Corpodetexto"/>
        <w:rPr>
          <w:i/>
          <w:sz w:val="22"/>
        </w:rPr>
      </w:pPr>
    </w:p>
    <w:p w:rsidR="00F243C7" w:rsidRDefault="00F243C7">
      <w:pPr>
        <w:pStyle w:val="Corpodetexto"/>
        <w:rPr>
          <w:i/>
          <w:sz w:val="22"/>
        </w:rPr>
      </w:pPr>
    </w:p>
    <w:p w:rsidR="00F243C7" w:rsidRDefault="00F243C7">
      <w:pPr>
        <w:pStyle w:val="Corpodetexto"/>
        <w:rPr>
          <w:i/>
          <w:sz w:val="22"/>
        </w:rPr>
      </w:pPr>
    </w:p>
    <w:p w:rsidR="00F243C7" w:rsidRDefault="00F243C7">
      <w:pPr>
        <w:pStyle w:val="Corpodetexto"/>
        <w:rPr>
          <w:i/>
          <w:sz w:val="22"/>
        </w:rPr>
      </w:pPr>
    </w:p>
    <w:p w:rsidR="00F243C7" w:rsidRDefault="00F243C7">
      <w:pPr>
        <w:pStyle w:val="Corpodetexto"/>
        <w:rPr>
          <w:i/>
          <w:sz w:val="22"/>
        </w:rPr>
      </w:pPr>
    </w:p>
    <w:p w:rsidR="00F243C7" w:rsidRDefault="00F243C7">
      <w:pPr>
        <w:pStyle w:val="Corpodetexto"/>
        <w:spacing w:before="11"/>
        <w:rPr>
          <w:i/>
          <w:sz w:val="17"/>
        </w:rPr>
      </w:pPr>
    </w:p>
    <w:p w:rsidR="00F243C7" w:rsidRDefault="00B449AE">
      <w:pPr>
        <w:pStyle w:val="Corpodetexto"/>
        <w:ind w:left="133"/>
        <w:jc w:val="both"/>
      </w:pPr>
      <w:r>
        <w:t>Ref.: Pregão nº/.</w:t>
      </w:r>
    </w:p>
    <w:p w:rsidR="00F243C7" w:rsidRDefault="00F243C7">
      <w:pPr>
        <w:pStyle w:val="Corpodetexto"/>
        <w:rPr>
          <w:sz w:val="26"/>
        </w:rPr>
      </w:pPr>
    </w:p>
    <w:p w:rsidR="00F243C7" w:rsidRDefault="00F243C7">
      <w:pPr>
        <w:pStyle w:val="Corpodetexto"/>
        <w:rPr>
          <w:sz w:val="26"/>
        </w:rPr>
      </w:pPr>
    </w:p>
    <w:p w:rsidR="00F243C7" w:rsidRDefault="00B449AE">
      <w:pPr>
        <w:pStyle w:val="Corpodetexto"/>
        <w:tabs>
          <w:tab w:val="left" w:pos="7898"/>
        </w:tabs>
        <w:spacing w:before="230"/>
        <w:ind w:left="133" w:right="533"/>
        <w:jc w:val="both"/>
      </w:pPr>
      <w:r>
        <w:t>O signatário da presente declara, em nome daproponente</w:t>
      </w:r>
      <w:r>
        <w:rPr>
          <w:u w:val="single"/>
        </w:rPr>
        <w:tab/>
      </w:r>
      <w:r>
        <w:t>, para todos os fins de direito, ter pleno conhecimento, bem como, atender a todas as exigências relativas a habilitação no presente certame. Declara, ainda, a inexistência de fatos supervenientes impeditivos da habilitação ou que comprometam a idoneidade da proponente nos termos da Lei e que não está declarado inidôneo em qualquer esfera da Administração Pública e nem está suspenso de participar de licitações por qualquer Órgão Governamental, Autárquica, Fundacional ou de EconomiaMista.</w:t>
      </w:r>
    </w:p>
    <w:p w:rsidR="00F243C7" w:rsidRDefault="00F243C7">
      <w:pPr>
        <w:pStyle w:val="Corpodetexto"/>
        <w:rPr>
          <w:sz w:val="20"/>
        </w:rPr>
      </w:pPr>
    </w:p>
    <w:p w:rsidR="00F243C7" w:rsidRDefault="00F243C7">
      <w:pPr>
        <w:pStyle w:val="Corpodetexto"/>
        <w:spacing w:before="3"/>
        <w:rPr>
          <w:sz w:val="20"/>
        </w:rPr>
      </w:pPr>
    </w:p>
    <w:p w:rsidR="00F243C7" w:rsidRDefault="00B449AE">
      <w:pPr>
        <w:pStyle w:val="Corpodetexto"/>
        <w:tabs>
          <w:tab w:val="left" w:pos="1921"/>
          <w:tab w:val="left" w:pos="2516"/>
          <w:tab w:val="left" w:pos="3581"/>
        </w:tabs>
        <w:spacing w:before="90"/>
        <w:ind w:left="841"/>
      </w:pPr>
      <w:r>
        <w:rPr>
          <w:u w:val="single"/>
        </w:rPr>
        <w:tab/>
      </w:r>
      <w:r>
        <w:t>,</w:t>
      </w:r>
      <w:r>
        <w:rPr>
          <w:u w:val="single"/>
        </w:rPr>
        <w:tab/>
      </w:r>
      <w:r>
        <w:t>de</w:t>
      </w:r>
      <w:r>
        <w:rPr>
          <w:u w:val="single"/>
        </w:rPr>
        <w:tab/>
      </w:r>
      <w:r>
        <w:t>de 20.</w:t>
      </w:r>
    </w:p>
    <w:p w:rsidR="00F243C7" w:rsidRDefault="00F243C7">
      <w:pPr>
        <w:pStyle w:val="Corpodetexto"/>
        <w:rPr>
          <w:sz w:val="20"/>
        </w:rPr>
      </w:pPr>
    </w:p>
    <w:p w:rsidR="00F243C7" w:rsidRDefault="00F243C7">
      <w:pPr>
        <w:pStyle w:val="Corpodetexto"/>
        <w:rPr>
          <w:sz w:val="20"/>
        </w:rPr>
      </w:pPr>
    </w:p>
    <w:p w:rsidR="00F243C7" w:rsidRDefault="00F243C7">
      <w:pPr>
        <w:pStyle w:val="Corpodetexto"/>
        <w:rPr>
          <w:sz w:val="20"/>
        </w:rPr>
      </w:pPr>
    </w:p>
    <w:p w:rsidR="00F243C7" w:rsidRDefault="00F243C7">
      <w:pPr>
        <w:pStyle w:val="Corpodetexto"/>
        <w:spacing w:before="2"/>
        <w:rPr>
          <w:sz w:val="28"/>
        </w:rPr>
      </w:pPr>
    </w:p>
    <w:p w:rsidR="00F243C7" w:rsidRDefault="00B449AE">
      <w:pPr>
        <w:pStyle w:val="Corpodetexto"/>
        <w:spacing w:before="90"/>
        <w:ind w:left="133"/>
      </w:pPr>
      <w:r>
        <w:t>(nome, RG e assinatura do representante legal)</w:t>
      </w:r>
    </w:p>
    <w:p w:rsidR="00F243C7" w:rsidRDefault="00F243C7">
      <w:pPr>
        <w:sectPr w:rsidR="00F243C7">
          <w:headerReference w:type="default" r:id="rId18"/>
          <w:footerReference w:type="default" r:id="rId19"/>
          <w:pgSz w:w="11910" w:h="16840"/>
          <w:pgMar w:top="1320" w:right="600" w:bottom="280" w:left="1000" w:header="720" w:footer="720" w:gutter="0"/>
          <w:cols w:space="720"/>
        </w:sectPr>
      </w:pPr>
    </w:p>
    <w:p w:rsidR="00F243C7" w:rsidRDefault="00776784">
      <w:pPr>
        <w:pStyle w:val="Ttulo31"/>
        <w:spacing w:before="73" w:line="240" w:lineRule="auto"/>
        <w:ind w:left="148" w:right="546"/>
        <w:jc w:val="center"/>
      </w:pPr>
      <w:r>
        <w:lastRenderedPageBreak/>
        <w:t>ANEXO N.º 04</w:t>
      </w:r>
    </w:p>
    <w:p w:rsidR="00F243C7" w:rsidRDefault="00F243C7">
      <w:pPr>
        <w:pStyle w:val="Corpodetexto"/>
        <w:rPr>
          <w:b/>
        </w:rPr>
      </w:pPr>
    </w:p>
    <w:p w:rsidR="00F243C7" w:rsidRDefault="00B449AE">
      <w:pPr>
        <w:spacing w:before="1"/>
        <w:ind w:left="142" w:right="546"/>
        <w:jc w:val="center"/>
        <w:rPr>
          <w:b/>
          <w:sz w:val="24"/>
        </w:rPr>
      </w:pPr>
      <w:r>
        <w:rPr>
          <w:b/>
          <w:sz w:val="24"/>
        </w:rPr>
        <w:t>DECLARAÇÃO DE MICROEMPRESA, EMPRESA DE PEQUENO PORTE OU</w:t>
      </w:r>
    </w:p>
    <w:p w:rsidR="00F243C7" w:rsidRDefault="00B449AE">
      <w:pPr>
        <w:spacing w:line="274" w:lineRule="exact"/>
        <w:ind w:left="147" w:right="546"/>
        <w:jc w:val="center"/>
        <w:rPr>
          <w:b/>
          <w:sz w:val="24"/>
        </w:rPr>
      </w:pPr>
      <w:r>
        <w:rPr>
          <w:b/>
          <w:sz w:val="24"/>
        </w:rPr>
        <w:t>equiparadas</w:t>
      </w:r>
    </w:p>
    <w:p w:rsidR="00F243C7" w:rsidRDefault="00B449AE">
      <w:pPr>
        <w:spacing w:line="228" w:lineRule="exact"/>
        <w:ind w:left="142" w:right="546"/>
        <w:jc w:val="center"/>
        <w:rPr>
          <w:i/>
          <w:sz w:val="20"/>
        </w:rPr>
      </w:pPr>
      <w:r>
        <w:rPr>
          <w:i/>
          <w:sz w:val="20"/>
        </w:rPr>
        <w:t>(apresentar em papel timbrado indicando CNPJ da empresa)</w:t>
      </w:r>
    </w:p>
    <w:p w:rsidR="00F243C7" w:rsidRDefault="00F243C7">
      <w:pPr>
        <w:pStyle w:val="Corpodetexto"/>
        <w:rPr>
          <w:i/>
          <w:sz w:val="22"/>
        </w:rPr>
      </w:pPr>
    </w:p>
    <w:p w:rsidR="00F243C7" w:rsidRDefault="00F243C7">
      <w:pPr>
        <w:pStyle w:val="Corpodetexto"/>
        <w:rPr>
          <w:i/>
          <w:sz w:val="22"/>
        </w:rPr>
      </w:pPr>
    </w:p>
    <w:p w:rsidR="00F243C7" w:rsidRDefault="00F243C7">
      <w:pPr>
        <w:pStyle w:val="Corpodetexto"/>
        <w:spacing w:before="10"/>
        <w:rPr>
          <w:i/>
          <w:sz w:val="27"/>
        </w:rPr>
      </w:pPr>
    </w:p>
    <w:p w:rsidR="00F243C7" w:rsidRDefault="00B449AE">
      <w:pPr>
        <w:pStyle w:val="Corpodetexto"/>
        <w:tabs>
          <w:tab w:val="left" w:pos="3347"/>
        </w:tabs>
        <w:ind w:left="133"/>
      </w:pPr>
      <w:r>
        <w:t>Ref. : Edital de Pregão nº/</w:t>
      </w:r>
      <w:r>
        <w:rPr>
          <w:u w:val="single"/>
        </w:rPr>
        <w:tab/>
      </w:r>
    </w:p>
    <w:p w:rsidR="00F243C7" w:rsidRDefault="00F243C7">
      <w:pPr>
        <w:pStyle w:val="Corpodetexto"/>
        <w:rPr>
          <w:sz w:val="20"/>
        </w:rPr>
      </w:pPr>
    </w:p>
    <w:p w:rsidR="00F243C7" w:rsidRDefault="00F243C7">
      <w:pPr>
        <w:pStyle w:val="Corpodetexto"/>
        <w:rPr>
          <w:sz w:val="20"/>
        </w:rPr>
      </w:pPr>
    </w:p>
    <w:p w:rsidR="00F243C7" w:rsidRDefault="00F243C7">
      <w:pPr>
        <w:pStyle w:val="Corpodetexto"/>
        <w:rPr>
          <w:sz w:val="20"/>
        </w:rPr>
      </w:pPr>
    </w:p>
    <w:p w:rsidR="00F243C7" w:rsidRDefault="00F243C7">
      <w:pPr>
        <w:pStyle w:val="Corpodetexto"/>
        <w:rPr>
          <w:sz w:val="20"/>
        </w:rPr>
      </w:pPr>
    </w:p>
    <w:p w:rsidR="00F243C7" w:rsidRDefault="00F243C7">
      <w:pPr>
        <w:pStyle w:val="Corpodetexto"/>
        <w:rPr>
          <w:sz w:val="20"/>
        </w:rPr>
      </w:pPr>
    </w:p>
    <w:p w:rsidR="00F243C7" w:rsidRDefault="00B449AE">
      <w:pPr>
        <w:spacing w:before="230"/>
        <w:ind w:left="133" w:right="529"/>
        <w:jc w:val="both"/>
        <w:rPr>
          <w:sz w:val="24"/>
        </w:rPr>
      </w:pPr>
      <w:r>
        <w:rPr>
          <w:sz w:val="24"/>
        </w:rPr>
        <w:t xml:space="preserve">O signatário da presente, o senhor </w:t>
      </w:r>
      <w:r>
        <w:rPr>
          <w:b/>
          <w:sz w:val="24"/>
          <w:u w:val="thick"/>
        </w:rPr>
        <w:t>(inserir o nome completo)</w:t>
      </w:r>
      <w:r>
        <w:rPr>
          <w:sz w:val="24"/>
        </w:rPr>
        <w:t xml:space="preserve">, representante legalmente constituído da proponente </w:t>
      </w:r>
      <w:r>
        <w:rPr>
          <w:b/>
          <w:sz w:val="24"/>
          <w:u w:val="thick"/>
        </w:rPr>
        <w:t xml:space="preserve">(inserir o nome da proponente) </w:t>
      </w:r>
      <w:r>
        <w:rPr>
          <w:sz w:val="24"/>
        </w:rPr>
        <w:t>, declara sob as penas da Lei, que a mesma está estabelecida sob o regime legal de (</w:t>
      </w:r>
      <w:r>
        <w:rPr>
          <w:b/>
          <w:sz w:val="24"/>
        </w:rPr>
        <w:t xml:space="preserve">microempresa, empresa de pequeno porte ou equiparadas), </w:t>
      </w:r>
      <w:r>
        <w:rPr>
          <w:sz w:val="24"/>
        </w:rPr>
        <w:t>conforme conceito legal e fiscal de nosso ordenamento pátrio, podendo usufruir os benefícios da  Lei Complementar Federal nº123/06.</w:t>
      </w:r>
    </w:p>
    <w:p w:rsidR="00F243C7" w:rsidRDefault="00F243C7">
      <w:pPr>
        <w:pStyle w:val="Corpodetexto"/>
        <w:rPr>
          <w:sz w:val="20"/>
        </w:rPr>
      </w:pPr>
    </w:p>
    <w:p w:rsidR="00F243C7" w:rsidRDefault="00F243C7">
      <w:pPr>
        <w:pStyle w:val="Corpodetexto"/>
        <w:rPr>
          <w:sz w:val="20"/>
        </w:rPr>
      </w:pPr>
    </w:p>
    <w:p w:rsidR="00F243C7" w:rsidRDefault="00F243C7">
      <w:pPr>
        <w:pStyle w:val="Corpodetexto"/>
        <w:spacing w:before="3"/>
      </w:pPr>
    </w:p>
    <w:p w:rsidR="00F243C7" w:rsidRDefault="00B449AE">
      <w:pPr>
        <w:pStyle w:val="Corpodetexto"/>
        <w:tabs>
          <w:tab w:val="left" w:pos="1213"/>
          <w:tab w:val="left" w:pos="1808"/>
          <w:tab w:val="left" w:pos="2873"/>
        </w:tabs>
        <w:spacing w:before="90"/>
        <w:ind w:left="133"/>
      </w:pPr>
      <w:r>
        <w:rPr>
          <w:u w:val="single"/>
        </w:rPr>
        <w:tab/>
      </w:r>
      <w:r>
        <w:t>,</w:t>
      </w:r>
      <w:r>
        <w:rPr>
          <w:u w:val="single"/>
        </w:rPr>
        <w:tab/>
      </w:r>
      <w:r>
        <w:t>de</w:t>
      </w:r>
      <w:r>
        <w:rPr>
          <w:u w:val="single"/>
        </w:rPr>
        <w:tab/>
      </w:r>
      <w:r>
        <w:t>de 20.</w:t>
      </w:r>
    </w:p>
    <w:p w:rsidR="00F243C7" w:rsidRDefault="00F243C7">
      <w:pPr>
        <w:pStyle w:val="Corpodetexto"/>
        <w:rPr>
          <w:sz w:val="20"/>
        </w:rPr>
      </w:pPr>
    </w:p>
    <w:p w:rsidR="00F243C7" w:rsidRDefault="00F243C7">
      <w:pPr>
        <w:pStyle w:val="Corpodetexto"/>
        <w:rPr>
          <w:sz w:val="20"/>
        </w:rPr>
      </w:pPr>
    </w:p>
    <w:p w:rsidR="00F243C7" w:rsidRDefault="00E57C07">
      <w:pPr>
        <w:pStyle w:val="Corpodetexto"/>
        <w:spacing w:before="9"/>
        <w:rPr>
          <w:sz w:val="27"/>
        </w:rPr>
      </w:pPr>
      <w:r w:rsidRPr="00E57C07">
        <w:pict>
          <v:shape id="_x0000_s1029" style="position:absolute;margin-left:56.65pt;margin-top:18.2pt;width:234pt;height:.1pt;z-index:-15721984;mso-wrap-distance-left:0;mso-wrap-distance-right:0;mso-position-horizontal-relative:page" coordorigin="1133,364" coordsize="4680,0" path="m1133,364r4680,e" filled="f" strokeweight=".48pt">
            <v:path arrowok="t"/>
            <w10:wrap type="topAndBottom" anchorx="page"/>
          </v:shape>
        </w:pict>
      </w:r>
    </w:p>
    <w:p w:rsidR="00F243C7" w:rsidRDefault="00B449AE">
      <w:pPr>
        <w:pStyle w:val="Corpodetexto"/>
        <w:spacing w:line="247" w:lineRule="exact"/>
        <w:ind w:left="133"/>
      </w:pPr>
      <w:r>
        <w:t>(nome, RG e assinatura do responsável legal)</w:t>
      </w:r>
    </w:p>
    <w:p w:rsidR="00F243C7" w:rsidRDefault="00F243C7">
      <w:pPr>
        <w:spacing w:line="247" w:lineRule="exact"/>
        <w:sectPr w:rsidR="00F243C7">
          <w:pgSz w:w="11910" w:h="16840"/>
          <w:pgMar w:top="1040" w:right="600" w:bottom="280" w:left="1000" w:header="720" w:footer="720" w:gutter="0"/>
          <w:cols w:space="720"/>
        </w:sectPr>
      </w:pPr>
    </w:p>
    <w:p w:rsidR="00F243C7" w:rsidRDefault="00776784">
      <w:pPr>
        <w:pStyle w:val="Ttulo31"/>
        <w:spacing w:before="73" w:line="240" w:lineRule="auto"/>
        <w:ind w:left="148" w:right="546"/>
        <w:jc w:val="center"/>
      </w:pPr>
      <w:r>
        <w:lastRenderedPageBreak/>
        <w:t>ANEXO N.º 05</w:t>
      </w:r>
    </w:p>
    <w:p w:rsidR="00F243C7" w:rsidRDefault="00F243C7">
      <w:pPr>
        <w:pStyle w:val="Corpodetexto"/>
        <w:rPr>
          <w:b/>
        </w:rPr>
      </w:pPr>
    </w:p>
    <w:p w:rsidR="00F243C7" w:rsidRDefault="00B449AE">
      <w:pPr>
        <w:spacing w:before="1"/>
        <w:ind w:right="404"/>
        <w:jc w:val="center"/>
        <w:rPr>
          <w:b/>
          <w:sz w:val="24"/>
        </w:rPr>
      </w:pPr>
      <w:r>
        <w:rPr>
          <w:b/>
          <w:sz w:val="24"/>
        </w:rPr>
        <w:t>DECLARAÇÃO DE CUMPRIMENTO DO ART. 7º, INCISO XXXIII, DA CONSTITUIÇÃO FEDERAL</w:t>
      </w:r>
    </w:p>
    <w:p w:rsidR="00F243C7" w:rsidRDefault="00B449AE">
      <w:pPr>
        <w:spacing w:line="227" w:lineRule="exact"/>
        <w:ind w:left="142" w:right="546"/>
        <w:jc w:val="center"/>
        <w:rPr>
          <w:i/>
          <w:sz w:val="20"/>
        </w:rPr>
      </w:pPr>
      <w:r>
        <w:rPr>
          <w:i/>
          <w:sz w:val="20"/>
        </w:rPr>
        <w:t>(apresentar em papel timbrado indicando CNPJ da empresa)</w:t>
      </w:r>
    </w:p>
    <w:p w:rsidR="00F243C7" w:rsidRDefault="00F243C7">
      <w:pPr>
        <w:pStyle w:val="Corpodetexto"/>
        <w:rPr>
          <w:i/>
          <w:sz w:val="22"/>
        </w:rPr>
      </w:pPr>
    </w:p>
    <w:p w:rsidR="00F243C7" w:rsidRDefault="00F243C7">
      <w:pPr>
        <w:pStyle w:val="Corpodetexto"/>
        <w:rPr>
          <w:i/>
          <w:sz w:val="22"/>
        </w:rPr>
      </w:pPr>
    </w:p>
    <w:p w:rsidR="00F243C7" w:rsidRDefault="00F243C7">
      <w:pPr>
        <w:pStyle w:val="Corpodetexto"/>
        <w:rPr>
          <w:i/>
          <w:sz w:val="22"/>
        </w:rPr>
      </w:pPr>
    </w:p>
    <w:p w:rsidR="00F243C7" w:rsidRDefault="00F243C7">
      <w:pPr>
        <w:pStyle w:val="Corpodetexto"/>
        <w:spacing w:before="10"/>
        <w:rPr>
          <w:i/>
          <w:sz w:val="29"/>
        </w:rPr>
      </w:pPr>
    </w:p>
    <w:p w:rsidR="00F243C7" w:rsidRDefault="00B449AE">
      <w:pPr>
        <w:pStyle w:val="Corpodetexto"/>
        <w:tabs>
          <w:tab w:val="left" w:pos="3347"/>
        </w:tabs>
        <w:ind w:left="133"/>
      </w:pPr>
      <w:r>
        <w:t>Ref. : Edital de Pregão nº/</w:t>
      </w:r>
      <w:r>
        <w:rPr>
          <w:u w:val="single"/>
        </w:rPr>
        <w:tab/>
      </w:r>
    </w:p>
    <w:p w:rsidR="00F243C7" w:rsidRDefault="00F243C7">
      <w:pPr>
        <w:pStyle w:val="Corpodetexto"/>
        <w:rPr>
          <w:sz w:val="20"/>
        </w:rPr>
      </w:pPr>
    </w:p>
    <w:p w:rsidR="00F243C7" w:rsidRDefault="00F243C7">
      <w:pPr>
        <w:pStyle w:val="Corpodetexto"/>
        <w:spacing w:before="2"/>
        <w:rPr>
          <w:sz w:val="20"/>
        </w:rPr>
      </w:pPr>
    </w:p>
    <w:p w:rsidR="00F243C7" w:rsidRDefault="00B449AE">
      <w:pPr>
        <w:spacing w:before="90"/>
        <w:ind w:left="133"/>
        <w:rPr>
          <w:b/>
          <w:i/>
          <w:sz w:val="24"/>
        </w:rPr>
      </w:pPr>
      <w:r>
        <w:rPr>
          <w:sz w:val="24"/>
        </w:rPr>
        <w:t>Objeto :</w:t>
      </w:r>
      <w:r>
        <w:rPr>
          <w:b/>
          <w:i/>
          <w:sz w:val="24"/>
          <w:u w:val="thick"/>
        </w:rPr>
        <w:t>(inserir o nome da obra , local, rua, número, cidade e outros)</w:t>
      </w:r>
    </w:p>
    <w:p w:rsidR="00F243C7" w:rsidRDefault="00F243C7">
      <w:pPr>
        <w:pStyle w:val="Corpodetexto"/>
        <w:rPr>
          <w:b/>
          <w:i/>
          <w:sz w:val="20"/>
        </w:rPr>
      </w:pPr>
    </w:p>
    <w:p w:rsidR="00F243C7" w:rsidRDefault="00F243C7">
      <w:pPr>
        <w:pStyle w:val="Corpodetexto"/>
        <w:rPr>
          <w:b/>
          <w:i/>
          <w:sz w:val="20"/>
        </w:rPr>
      </w:pPr>
    </w:p>
    <w:p w:rsidR="00F243C7" w:rsidRDefault="00F243C7">
      <w:pPr>
        <w:pStyle w:val="Corpodetexto"/>
        <w:rPr>
          <w:b/>
          <w:i/>
          <w:sz w:val="20"/>
        </w:rPr>
      </w:pPr>
    </w:p>
    <w:p w:rsidR="00F243C7" w:rsidRDefault="00F243C7">
      <w:pPr>
        <w:pStyle w:val="Corpodetexto"/>
        <w:spacing w:before="3"/>
        <w:rPr>
          <w:b/>
          <w:i/>
          <w:sz w:val="28"/>
        </w:rPr>
      </w:pPr>
    </w:p>
    <w:p w:rsidR="00F243C7" w:rsidRDefault="00B449AE">
      <w:pPr>
        <w:pStyle w:val="Corpodetexto"/>
        <w:spacing w:before="90"/>
        <w:ind w:left="133" w:right="530" w:firstLine="1559"/>
        <w:jc w:val="both"/>
      </w:pPr>
      <w:r>
        <w:t>O signatário da presente, o senhor</w:t>
      </w:r>
      <w:r>
        <w:rPr>
          <w:i/>
          <w:u w:val="single"/>
        </w:rPr>
        <w:t>(inserir o nome completo)</w:t>
      </w:r>
      <w:r>
        <w:t>, representante legalmente constituído da proponente</w:t>
      </w:r>
      <w:r>
        <w:rPr>
          <w:i/>
          <w:u w:val="single"/>
        </w:rPr>
        <w:t xml:space="preserve">(inserir o nome da proponente) </w:t>
      </w:r>
      <w:r>
        <w:t>declara, sob as penas da  Lei, que não mantém em seu quadro de pessoal menores de 18 (dezoito) anos em horário noturno de trabalho ou em serviços perigosos ou insalubres, não mantendo ainda, em qualquer trabalho, menores de 16 (dezesseis) anos, salvo na condição de aprendiz, a partir de 14 (quatorze) anos.</w:t>
      </w:r>
    </w:p>
    <w:p w:rsidR="00F243C7" w:rsidRDefault="00F243C7">
      <w:pPr>
        <w:pStyle w:val="Corpodetexto"/>
        <w:rPr>
          <w:sz w:val="20"/>
        </w:rPr>
      </w:pPr>
    </w:p>
    <w:p w:rsidR="00F243C7" w:rsidRDefault="00F243C7">
      <w:pPr>
        <w:pStyle w:val="Corpodetexto"/>
        <w:rPr>
          <w:sz w:val="20"/>
        </w:rPr>
      </w:pPr>
    </w:p>
    <w:p w:rsidR="00F243C7" w:rsidRDefault="00F243C7">
      <w:pPr>
        <w:pStyle w:val="Corpodetexto"/>
        <w:spacing w:before="2"/>
      </w:pPr>
    </w:p>
    <w:p w:rsidR="00F243C7" w:rsidRDefault="00B449AE">
      <w:pPr>
        <w:pStyle w:val="Corpodetexto"/>
        <w:tabs>
          <w:tab w:val="left" w:pos="1213"/>
          <w:tab w:val="left" w:pos="1808"/>
          <w:tab w:val="left" w:pos="2873"/>
        </w:tabs>
        <w:spacing w:before="90"/>
        <w:ind w:left="133"/>
      </w:pPr>
      <w:r>
        <w:rPr>
          <w:u w:val="single"/>
        </w:rPr>
        <w:tab/>
      </w:r>
      <w:r>
        <w:t>,</w:t>
      </w:r>
      <w:r>
        <w:rPr>
          <w:u w:val="single"/>
        </w:rPr>
        <w:tab/>
      </w:r>
      <w:r>
        <w:t>de</w:t>
      </w:r>
      <w:r>
        <w:rPr>
          <w:u w:val="single"/>
        </w:rPr>
        <w:tab/>
      </w:r>
      <w:r>
        <w:t>de 20.</w:t>
      </w:r>
    </w:p>
    <w:p w:rsidR="00F243C7" w:rsidRDefault="00F243C7">
      <w:pPr>
        <w:pStyle w:val="Corpodetexto"/>
        <w:rPr>
          <w:sz w:val="20"/>
        </w:rPr>
      </w:pPr>
    </w:p>
    <w:p w:rsidR="00F243C7" w:rsidRDefault="00E57C07">
      <w:pPr>
        <w:pStyle w:val="Corpodetexto"/>
        <w:spacing w:before="9"/>
        <w:rPr>
          <w:sz w:val="23"/>
        </w:rPr>
      </w:pPr>
      <w:r w:rsidRPr="00E57C07">
        <w:pict>
          <v:shape id="_x0000_s1028" style="position:absolute;margin-left:56.65pt;margin-top:15.9pt;width:216.05pt;height:.1pt;z-index:-15720960;mso-wrap-distance-left:0;mso-wrap-distance-right:0;mso-position-horizontal-relative:page" coordorigin="1133,318" coordsize="4321,0" path="m1133,318r4321,e" filled="f" strokeweight=".48pt">
            <v:path arrowok="t"/>
            <w10:wrap type="topAndBottom" anchorx="page"/>
          </v:shape>
        </w:pict>
      </w:r>
    </w:p>
    <w:p w:rsidR="00F243C7" w:rsidRDefault="00B449AE">
      <w:pPr>
        <w:pStyle w:val="Corpodetexto"/>
        <w:spacing w:line="247" w:lineRule="exact"/>
        <w:ind w:left="133"/>
      </w:pPr>
      <w:r>
        <w:t>(nome, RG e assinatura do responsável legal)</w:t>
      </w:r>
    </w:p>
    <w:p w:rsidR="00F243C7" w:rsidRDefault="00F243C7">
      <w:pPr>
        <w:spacing w:line="247" w:lineRule="exact"/>
        <w:sectPr w:rsidR="00F243C7">
          <w:pgSz w:w="11910" w:h="16840"/>
          <w:pgMar w:top="1040" w:right="600" w:bottom="280" w:left="1000" w:header="720" w:footer="720" w:gutter="0"/>
          <w:cols w:space="720"/>
        </w:sectPr>
      </w:pPr>
    </w:p>
    <w:p w:rsidR="00F243C7" w:rsidRDefault="00776784">
      <w:pPr>
        <w:pStyle w:val="Ttulo31"/>
        <w:spacing w:before="73" w:line="240" w:lineRule="auto"/>
        <w:ind w:left="148" w:right="546"/>
        <w:jc w:val="center"/>
      </w:pPr>
      <w:r>
        <w:lastRenderedPageBreak/>
        <w:t>ANEXO N.º 06</w:t>
      </w:r>
    </w:p>
    <w:p w:rsidR="00F243C7" w:rsidRDefault="00F243C7">
      <w:pPr>
        <w:pStyle w:val="Corpodetexto"/>
        <w:rPr>
          <w:b/>
        </w:rPr>
      </w:pPr>
    </w:p>
    <w:p w:rsidR="00F243C7" w:rsidRDefault="00B449AE">
      <w:pPr>
        <w:spacing w:before="1" w:line="274" w:lineRule="exact"/>
        <w:ind w:left="146" w:right="546"/>
        <w:jc w:val="center"/>
        <w:rPr>
          <w:b/>
          <w:sz w:val="24"/>
        </w:rPr>
      </w:pPr>
      <w:r>
        <w:rPr>
          <w:b/>
          <w:sz w:val="24"/>
        </w:rPr>
        <w:t>DECLARAÇÃO DE FORNECIMENTO</w:t>
      </w:r>
    </w:p>
    <w:p w:rsidR="00F243C7" w:rsidRDefault="00B449AE">
      <w:pPr>
        <w:spacing w:line="228" w:lineRule="exact"/>
        <w:ind w:left="142" w:right="546"/>
        <w:jc w:val="center"/>
        <w:rPr>
          <w:i/>
          <w:sz w:val="20"/>
        </w:rPr>
      </w:pPr>
      <w:r>
        <w:rPr>
          <w:i/>
          <w:sz w:val="20"/>
        </w:rPr>
        <w:t>(apresentar em papel timbrado indicando CNPJ da empresa)</w:t>
      </w:r>
    </w:p>
    <w:p w:rsidR="00F243C7" w:rsidRDefault="00F243C7">
      <w:pPr>
        <w:pStyle w:val="Corpodetexto"/>
        <w:rPr>
          <w:i/>
          <w:sz w:val="22"/>
        </w:rPr>
      </w:pPr>
    </w:p>
    <w:p w:rsidR="00F243C7" w:rsidRDefault="00F243C7">
      <w:pPr>
        <w:pStyle w:val="Corpodetexto"/>
        <w:rPr>
          <w:i/>
          <w:sz w:val="22"/>
        </w:rPr>
      </w:pPr>
    </w:p>
    <w:p w:rsidR="00F243C7" w:rsidRDefault="00F243C7">
      <w:pPr>
        <w:pStyle w:val="Corpodetexto"/>
        <w:spacing w:before="10"/>
        <w:rPr>
          <w:i/>
          <w:sz w:val="27"/>
        </w:rPr>
      </w:pPr>
    </w:p>
    <w:p w:rsidR="00F243C7" w:rsidRDefault="00B449AE">
      <w:pPr>
        <w:pStyle w:val="Corpodetexto"/>
        <w:tabs>
          <w:tab w:val="left" w:pos="3347"/>
        </w:tabs>
        <w:ind w:left="133"/>
      </w:pPr>
      <w:r>
        <w:t>Ref. : Edital de Pregão nº/</w:t>
      </w:r>
      <w:r>
        <w:rPr>
          <w:u w:val="single"/>
        </w:rPr>
        <w:tab/>
      </w:r>
    </w:p>
    <w:p w:rsidR="00F243C7" w:rsidRDefault="00F243C7">
      <w:pPr>
        <w:pStyle w:val="Corpodetexto"/>
        <w:rPr>
          <w:sz w:val="20"/>
        </w:rPr>
      </w:pPr>
    </w:p>
    <w:p w:rsidR="00F243C7" w:rsidRDefault="00F243C7">
      <w:pPr>
        <w:pStyle w:val="Corpodetexto"/>
        <w:rPr>
          <w:sz w:val="20"/>
        </w:rPr>
      </w:pPr>
    </w:p>
    <w:p w:rsidR="00F243C7" w:rsidRDefault="00F243C7">
      <w:pPr>
        <w:pStyle w:val="Corpodetexto"/>
        <w:rPr>
          <w:sz w:val="20"/>
        </w:rPr>
      </w:pPr>
    </w:p>
    <w:p w:rsidR="00F243C7" w:rsidRDefault="00F243C7">
      <w:pPr>
        <w:pStyle w:val="Corpodetexto"/>
        <w:rPr>
          <w:sz w:val="20"/>
        </w:rPr>
      </w:pPr>
    </w:p>
    <w:p w:rsidR="00F243C7" w:rsidRDefault="00F243C7">
      <w:pPr>
        <w:pStyle w:val="Corpodetexto"/>
        <w:rPr>
          <w:sz w:val="20"/>
        </w:rPr>
      </w:pPr>
    </w:p>
    <w:p w:rsidR="00F243C7" w:rsidRDefault="00B449AE">
      <w:pPr>
        <w:pStyle w:val="Corpodetexto"/>
        <w:spacing w:before="230"/>
        <w:ind w:left="133" w:right="536"/>
        <w:jc w:val="both"/>
      </w:pPr>
      <w:r>
        <w:t>O signatário da presente, o senhor (inserir o nome completo), representante legalmente constituído da proponente (inserir o nome da proponente), declara que, se vencedora do presente certame, fornecerá, durante o período de garantia às suas expensas e após a garantia, por no mínimo</w:t>
      </w:r>
    </w:p>
    <w:p w:rsidR="00F243C7" w:rsidRDefault="00B449AE">
      <w:pPr>
        <w:pStyle w:val="Corpodetexto"/>
        <w:spacing w:before="1"/>
        <w:ind w:left="133" w:right="535"/>
        <w:jc w:val="both"/>
      </w:pPr>
      <w:r>
        <w:t>( ) meses, às expensas do CONTRATANTE, as alterações, substituições e reparos de toda e qualquer peça que apresente anomalia, vício ou defeito de fabricação, bem como, falhas ou imperfeições constatadas em suas características de operação, sob pena de aplicação da penalidade prevista no edital.</w:t>
      </w:r>
    </w:p>
    <w:p w:rsidR="00F243C7" w:rsidRDefault="00F243C7">
      <w:pPr>
        <w:pStyle w:val="Corpodetexto"/>
        <w:spacing w:before="2"/>
        <w:rPr>
          <w:sz w:val="16"/>
        </w:rPr>
      </w:pPr>
    </w:p>
    <w:p w:rsidR="00F243C7" w:rsidRDefault="00B449AE">
      <w:pPr>
        <w:pStyle w:val="Corpodetexto"/>
        <w:tabs>
          <w:tab w:val="left" w:pos="1213"/>
          <w:tab w:val="left" w:pos="1808"/>
          <w:tab w:val="left" w:pos="2873"/>
        </w:tabs>
        <w:spacing w:before="90"/>
        <w:ind w:left="133"/>
      </w:pPr>
      <w:r>
        <w:rPr>
          <w:u w:val="single"/>
        </w:rPr>
        <w:tab/>
      </w:r>
      <w:r>
        <w:t>,</w:t>
      </w:r>
      <w:r>
        <w:rPr>
          <w:u w:val="single"/>
        </w:rPr>
        <w:tab/>
      </w:r>
      <w:r>
        <w:t>de</w:t>
      </w:r>
      <w:r>
        <w:rPr>
          <w:u w:val="single"/>
        </w:rPr>
        <w:tab/>
      </w:r>
      <w:r>
        <w:t>de 20.</w:t>
      </w:r>
    </w:p>
    <w:p w:rsidR="00F243C7" w:rsidRDefault="00F243C7">
      <w:pPr>
        <w:pStyle w:val="Corpodetexto"/>
        <w:rPr>
          <w:sz w:val="20"/>
        </w:rPr>
      </w:pPr>
    </w:p>
    <w:p w:rsidR="00F243C7" w:rsidRDefault="00F243C7">
      <w:pPr>
        <w:pStyle w:val="Corpodetexto"/>
        <w:rPr>
          <w:sz w:val="20"/>
        </w:rPr>
      </w:pPr>
    </w:p>
    <w:p w:rsidR="00F243C7" w:rsidRDefault="00E57C07">
      <w:pPr>
        <w:pStyle w:val="Corpodetexto"/>
        <w:spacing w:before="9"/>
        <w:rPr>
          <w:sz w:val="27"/>
        </w:rPr>
      </w:pPr>
      <w:r w:rsidRPr="00E57C07">
        <w:pict>
          <v:shape id="_x0000_s1026" style="position:absolute;margin-left:56.65pt;margin-top:18.2pt;width:234pt;height:.1pt;z-index:-15718912;mso-wrap-distance-left:0;mso-wrap-distance-right:0;mso-position-horizontal-relative:page" coordorigin="1133,364" coordsize="4680,0" path="m1133,364r4680,e" filled="f" strokeweight=".48pt">
            <v:path arrowok="t"/>
            <w10:wrap type="topAndBottom" anchorx="page"/>
          </v:shape>
        </w:pict>
      </w:r>
    </w:p>
    <w:p w:rsidR="00F243C7" w:rsidRDefault="00B449AE">
      <w:pPr>
        <w:pStyle w:val="Corpodetexto"/>
        <w:spacing w:line="247" w:lineRule="exact"/>
        <w:ind w:left="133"/>
      </w:pPr>
      <w:r>
        <w:t>(nome, RG e assinatura do responsável legal)</w:t>
      </w:r>
    </w:p>
    <w:p w:rsidR="00F243C7" w:rsidRDefault="00F243C7">
      <w:pPr>
        <w:spacing w:line="247" w:lineRule="exact"/>
        <w:sectPr w:rsidR="00F243C7">
          <w:pgSz w:w="11910" w:h="16840"/>
          <w:pgMar w:top="1040" w:right="600" w:bottom="280" w:left="1000" w:header="720" w:footer="720" w:gutter="0"/>
          <w:cols w:space="720"/>
        </w:sectPr>
      </w:pPr>
    </w:p>
    <w:p w:rsidR="00F243C7" w:rsidRDefault="00776784">
      <w:pPr>
        <w:pStyle w:val="Ttulo31"/>
        <w:spacing w:before="79" w:line="240" w:lineRule="auto"/>
        <w:ind w:left="4554" w:right="4555"/>
        <w:jc w:val="center"/>
      </w:pPr>
      <w:r>
        <w:lastRenderedPageBreak/>
        <w:t>ANEXO N.º 07</w:t>
      </w:r>
    </w:p>
    <w:p w:rsidR="00F243C7" w:rsidRDefault="00F243C7">
      <w:pPr>
        <w:pStyle w:val="Corpodetexto"/>
        <w:rPr>
          <w:b/>
          <w:sz w:val="26"/>
        </w:rPr>
      </w:pPr>
    </w:p>
    <w:p w:rsidR="00F243C7" w:rsidRDefault="00F243C7">
      <w:pPr>
        <w:pStyle w:val="Corpodetexto"/>
        <w:rPr>
          <w:b/>
          <w:sz w:val="22"/>
        </w:rPr>
      </w:pPr>
    </w:p>
    <w:p w:rsidR="00F243C7" w:rsidRDefault="00B449AE">
      <w:pPr>
        <w:tabs>
          <w:tab w:val="left" w:pos="7416"/>
        </w:tabs>
        <w:ind w:left="5057"/>
        <w:jc w:val="both"/>
        <w:rPr>
          <w:b/>
          <w:sz w:val="24"/>
        </w:rPr>
      </w:pPr>
      <w:r>
        <w:rPr>
          <w:b/>
          <w:sz w:val="24"/>
        </w:rPr>
        <w:t>CONTRATONº</w:t>
      </w:r>
      <w:r>
        <w:rPr>
          <w:b/>
          <w:sz w:val="24"/>
        </w:rPr>
        <w:tab/>
        <w:t>/</w:t>
      </w:r>
    </w:p>
    <w:p w:rsidR="00F243C7" w:rsidRDefault="00F243C7">
      <w:pPr>
        <w:pStyle w:val="Corpodetexto"/>
        <w:spacing w:before="7"/>
        <w:rPr>
          <w:b/>
          <w:sz w:val="23"/>
        </w:rPr>
      </w:pPr>
    </w:p>
    <w:p w:rsidR="00F243C7" w:rsidRDefault="00B449AE">
      <w:pPr>
        <w:pStyle w:val="Corpodetexto"/>
        <w:tabs>
          <w:tab w:val="left" w:pos="6886"/>
          <w:tab w:val="left" w:pos="10181"/>
        </w:tabs>
        <w:ind w:left="5057" w:right="115"/>
        <w:jc w:val="both"/>
      </w:pPr>
      <w:r>
        <w:t>CONTRATO DE FORNECIMENTO DE BENS QUE ENTRE SI CELEBRAM O</w:t>
      </w:r>
      <w:r w:rsidR="00EA3FED">
        <w:t xml:space="preserve"> </w:t>
      </w:r>
      <w:r>
        <w:t>MUNICÍPIO</w:t>
      </w:r>
      <w:r w:rsidR="00EA3FED">
        <w:t xml:space="preserve"> </w:t>
      </w:r>
      <w:r>
        <w:t>DE</w:t>
      </w:r>
      <w:r w:rsidR="00EA3FED">
        <w:t xml:space="preserve"> RIO BOM </w:t>
      </w:r>
      <w:r>
        <w:t xml:space="preserve">E </w:t>
      </w:r>
      <w:r>
        <w:rPr>
          <w:spacing w:val="-16"/>
        </w:rPr>
        <w:t xml:space="preserve">A </w:t>
      </w:r>
      <w:r>
        <w:t>EMPRESA</w:t>
      </w:r>
      <w:r>
        <w:tab/>
      </w:r>
      <w:r w:rsidR="00EA3FED">
        <w:t>XXXXXXXXXXXXX</w:t>
      </w:r>
      <w:r>
        <w:rPr>
          <w:spacing w:val="-6"/>
        </w:rPr>
        <w:t xml:space="preserve">NA </w:t>
      </w:r>
      <w:r>
        <w:rPr>
          <w:spacing w:val="-9"/>
        </w:rPr>
        <w:t>FORMA</w:t>
      </w:r>
      <w:r w:rsidR="00EA3FED">
        <w:rPr>
          <w:spacing w:val="-9"/>
        </w:rPr>
        <w:t xml:space="preserve"> </w:t>
      </w:r>
      <w:r>
        <w:rPr>
          <w:spacing w:val="-10"/>
        </w:rPr>
        <w:t>ABAIXO:</w:t>
      </w:r>
    </w:p>
    <w:p w:rsidR="00F243C7" w:rsidRDefault="00F243C7">
      <w:pPr>
        <w:pStyle w:val="Corpodetexto"/>
      </w:pPr>
    </w:p>
    <w:p w:rsidR="00F243C7" w:rsidRDefault="00B449AE">
      <w:pPr>
        <w:pStyle w:val="Corpodetexto"/>
        <w:tabs>
          <w:tab w:val="left" w:pos="1662"/>
          <w:tab w:val="left" w:pos="2663"/>
          <w:tab w:val="left" w:pos="4020"/>
          <w:tab w:val="left" w:pos="4324"/>
          <w:tab w:val="left" w:pos="4444"/>
          <w:tab w:val="left" w:pos="5503"/>
          <w:tab w:val="left" w:pos="5582"/>
          <w:tab w:val="left" w:pos="5806"/>
          <w:tab w:val="left" w:pos="7956"/>
          <w:tab w:val="left" w:pos="9680"/>
          <w:tab w:val="left" w:pos="10508"/>
        </w:tabs>
        <w:ind w:left="100" w:right="116"/>
        <w:jc w:val="both"/>
      </w:pPr>
      <w:r>
        <w:t>OMUNICÍPIO</w:t>
      </w:r>
      <w:r w:rsidR="00EA3FED">
        <w:t xml:space="preserve"> </w:t>
      </w:r>
      <w:r>
        <w:t>DE</w:t>
      </w:r>
      <w:r>
        <w:tab/>
        <w:t>,situado</w:t>
      </w:r>
      <w:r w:rsidR="00EA3FED">
        <w:t xml:space="preserve"> </w:t>
      </w:r>
      <w:r>
        <w:t>na</w:t>
      </w:r>
      <w:r>
        <w:tab/>
      </w:r>
      <w:r>
        <w:tab/>
      </w:r>
      <w:r>
        <w:tab/>
        <w:t>,CNPJ</w:t>
      </w:r>
      <w:r>
        <w:tab/>
      </w:r>
      <w:r>
        <w:tab/>
      </w:r>
      <w:r>
        <w:tab/>
        <w:t xml:space="preserve">, a seguir denominado </w:t>
      </w:r>
      <w:r>
        <w:rPr>
          <w:b/>
        </w:rPr>
        <w:t>CONTRATANTE</w:t>
      </w:r>
      <w:r>
        <w:t xml:space="preserve">, </w:t>
      </w:r>
      <w:r>
        <w:rPr>
          <w:spacing w:val="-4"/>
        </w:rPr>
        <w:t xml:space="preserve">neste </w:t>
      </w:r>
      <w:r>
        <w:t>ato representado por seu(a)</w:t>
      </w:r>
      <w:r w:rsidR="00C13F18">
        <w:t xml:space="preserve"> </w:t>
      </w:r>
      <w:r>
        <w:t>Prefeito(a)</w:t>
      </w:r>
      <w:r w:rsidR="00C13F18">
        <w:t xml:space="preserve"> </w:t>
      </w:r>
      <w:r>
        <w:t>Senhor(a)</w:t>
      </w:r>
      <w:r>
        <w:tab/>
        <w:t>, portador(a) da cédula de identidadeR.G.nº</w:t>
      </w:r>
      <w:r>
        <w:tab/>
      </w:r>
      <w:r>
        <w:rPr>
          <w:spacing w:val="-18"/>
        </w:rPr>
        <w:t xml:space="preserve">, </w:t>
      </w:r>
      <w:r>
        <w:t>CPF nº</w:t>
      </w:r>
      <w:r>
        <w:tab/>
        <w:t>,   e a empresa</w:t>
      </w:r>
      <w:r>
        <w:tab/>
        <w:t>, CNPJ</w:t>
      </w:r>
      <w:r>
        <w:tab/>
      </w:r>
      <w:r>
        <w:tab/>
        <w:t>, localizada na</w:t>
      </w:r>
      <w:r>
        <w:tab/>
        <w:t xml:space="preserve">, a seguir denominada </w:t>
      </w:r>
      <w:r>
        <w:rPr>
          <w:b/>
        </w:rPr>
        <w:t>CONTRATADA,</w:t>
      </w:r>
      <w:r>
        <w:t>representadapor</w:t>
      </w:r>
      <w:r>
        <w:tab/>
      </w:r>
      <w:r>
        <w:tab/>
        <w:t>,portador(a)dacéduladeidentidadeR.G.Nº</w:t>
      </w:r>
      <w:r>
        <w:tab/>
        <w:t>, CPF</w:t>
      </w:r>
      <w:r>
        <w:rPr>
          <w:spacing w:val="-7"/>
        </w:rPr>
        <w:t>nº</w:t>
      </w:r>
    </w:p>
    <w:p w:rsidR="00F243C7" w:rsidRDefault="00B449AE">
      <w:pPr>
        <w:pStyle w:val="Corpodetexto"/>
        <w:tabs>
          <w:tab w:val="left" w:pos="2656"/>
          <w:tab w:val="left" w:pos="5539"/>
        </w:tabs>
        <w:ind w:left="100" w:right="119" w:firstLine="600"/>
        <w:jc w:val="both"/>
      </w:pPr>
      <w:r>
        <w:t>,residentena</w:t>
      </w:r>
      <w:r>
        <w:tab/>
        <w:t>, firmam o presente contrato nos termos da Lei Federal nº 8.666/93 e alterações posteriores, pela proposta da contratadadatadade</w:t>
      </w:r>
      <w:r>
        <w:tab/>
        <w:t>, e nas condições que estipulam aseguir:</w:t>
      </w:r>
    </w:p>
    <w:p w:rsidR="00F243C7" w:rsidRDefault="00F243C7">
      <w:pPr>
        <w:pStyle w:val="Corpodetexto"/>
        <w:spacing w:before="6"/>
      </w:pPr>
    </w:p>
    <w:p w:rsidR="00F243C7" w:rsidRDefault="00B449AE">
      <w:pPr>
        <w:pStyle w:val="Ttulo31"/>
      </w:pPr>
      <w:r>
        <w:t>CLÁUSULA PRIMEIRA - DO OBJETO DO CONTRATO</w:t>
      </w:r>
    </w:p>
    <w:p w:rsidR="00F243C7" w:rsidRDefault="00B449AE" w:rsidP="009E7E8C">
      <w:pPr>
        <w:pStyle w:val="Corpodetexto"/>
        <w:tabs>
          <w:tab w:val="left" w:pos="7879"/>
          <w:tab w:val="left" w:pos="9353"/>
        </w:tabs>
        <w:ind w:left="100" w:right="117"/>
        <w:jc w:val="both"/>
      </w:pPr>
      <w:r>
        <w:t>O</w:t>
      </w:r>
      <w:r w:rsidR="009E7E8C">
        <w:t xml:space="preserve"> objeto do presente contrato é a</w:t>
      </w:r>
      <w:r w:rsidR="00EA3FED">
        <w:t xml:space="preserve"> </w:t>
      </w:r>
      <w:r w:rsidR="009E7E8C" w:rsidRPr="008C1F53">
        <w:rPr>
          <w:b/>
          <w:w w:val="105"/>
          <w:u w:val="thick"/>
        </w:rPr>
        <w:t xml:space="preserve">AQUISIÇÃO </w:t>
      </w:r>
      <w:r w:rsidR="009E7E8C" w:rsidRPr="008C1F53">
        <w:rPr>
          <w:b/>
          <w:spacing w:val="2"/>
          <w:w w:val="105"/>
          <w:u w:val="thick"/>
        </w:rPr>
        <w:t xml:space="preserve">DE </w:t>
      </w:r>
      <w:r w:rsidR="009E7E8C" w:rsidRPr="008C1F53">
        <w:rPr>
          <w:b/>
          <w:w w:val="105"/>
          <w:u w:val="single"/>
        </w:rPr>
        <w:t xml:space="preserve">EQUIPAMENTOS </w:t>
      </w:r>
      <w:r w:rsidR="009E7E8C" w:rsidRPr="008C1F53">
        <w:rPr>
          <w:w w:val="105"/>
        </w:rPr>
        <w:t xml:space="preserve">PARA UNIDADES DE ATENÇÃO PRIMÁRIA DO MUNICÍPIO DO PROGRAMA DE QUALIFICAÇÃO DA ATENÇÃO PRIMÁRIA À SAÚDE, </w:t>
      </w:r>
      <w:r w:rsidR="009E7E8C" w:rsidRPr="008C1F53">
        <w:rPr>
          <w:spacing w:val="-4"/>
          <w:w w:val="105"/>
        </w:rPr>
        <w:t xml:space="preserve">NA </w:t>
      </w:r>
      <w:r w:rsidR="009E7E8C" w:rsidRPr="008C1F53">
        <w:rPr>
          <w:w w:val="105"/>
        </w:rPr>
        <w:t>MODALIDADE DE REPASSE FUNDO A FUNDO</w:t>
      </w:r>
      <w:r w:rsidR="009E7E8C" w:rsidRPr="008C1F53">
        <w:t>,</w:t>
      </w:r>
      <w:r w:rsidR="009E7E8C">
        <w:t xml:space="preserve"> CONFORME TERMO DE ADESAO 647/2020 ANEXO I DA RESOLUÇÃO SESA 773/2019.</w:t>
      </w:r>
    </w:p>
    <w:p w:rsidR="00F243C7" w:rsidRDefault="00B449AE">
      <w:pPr>
        <w:pStyle w:val="Ttulo31"/>
        <w:jc w:val="both"/>
      </w:pPr>
      <w:r>
        <w:t>Parágrafo Único</w:t>
      </w:r>
    </w:p>
    <w:p w:rsidR="00F243C7" w:rsidRDefault="00B449AE">
      <w:pPr>
        <w:pStyle w:val="Corpodetexto"/>
        <w:ind w:left="100" w:right="118"/>
        <w:jc w:val="both"/>
      </w:pPr>
      <w:r>
        <w:t>A CONTRATADA se declara em condições de entregar o objeto em estrita observância com o indicado nas Características Técnicas e na documentação levada a efei</w:t>
      </w:r>
      <w:r w:rsidR="009E7E8C">
        <w:t>to pelo Pregão Eletrônico nº 005</w:t>
      </w:r>
      <w:r>
        <w:t>/2021, que é parte integrante deste contrato.</w:t>
      </w:r>
    </w:p>
    <w:p w:rsidR="00F243C7" w:rsidRDefault="00F243C7">
      <w:pPr>
        <w:pStyle w:val="Corpodetexto"/>
        <w:spacing w:before="3"/>
      </w:pPr>
    </w:p>
    <w:p w:rsidR="00F243C7" w:rsidRDefault="00B449AE">
      <w:pPr>
        <w:pStyle w:val="Ttulo31"/>
      </w:pPr>
      <w:r>
        <w:t>CLÁUSULA SEGUNDA - DO VALOR</w:t>
      </w:r>
    </w:p>
    <w:p w:rsidR="00F243C7" w:rsidRDefault="00B449AE">
      <w:pPr>
        <w:pStyle w:val="Corpodetexto"/>
        <w:tabs>
          <w:tab w:val="left" w:pos="7560"/>
        </w:tabs>
        <w:ind w:left="100" w:right="118"/>
        <w:jc w:val="both"/>
      </w:pPr>
      <w:r>
        <w:t>OvalorglobalparaofornecimentodoobjetodestecontratoédeR$</w:t>
      </w:r>
      <w:r>
        <w:tab/>
        <w:t xml:space="preserve">, daqui por diante </w:t>
      </w:r>
      <w:r>
        <w:rPr>
          <w:spacing w:val="-3"/>
        </w:rPr>
        <w:t xml:space="preserve">denominado </w:t>
      </w:r>
      <w:r>
        <w:t>“VALORCONTRATUAL”.</w:t>
      </w:r>
    </w:p>
    <w:p w:rsidR="00F243C7" w:rsidRDefault="00F243C7">
      <w:pPr>
        <w:pStyle w:val="Corpodetexto"/>
        <w:spacing w:before="2"/>
      </w:pPr>
    </w:p>
    <w:p w:rsidR="00F243C7" w:rsidRDefault="00B449AE">
      <w:pPr>
        <w:pStyle w:val="Ttulo31"/>
        <w:spacing w:before="1"/>
      </w:pPr>
      <w:r>
        <w:t>CLÁUSULA TERCEIRA- DOS RECURSOS</w:t>
      </w:r>
    </w:p>
    <w:p w:rsidR="00A3517C" w:rsidRDefault="00B449AE">
      <w:pPr>
        <w:pStyle w:val="Corpodetexto"/>
        <w:tabs>
          <w:tab w:val="left" w:pos="2010"/>
        </w:tabs>
        <w:ind w:left="100" w:right="124"/>
        <w:jc w:val="both"/>
      </w:pPr>
      <w:r>
        <w:t>As despesas com o fornecimento do objeto deste contrato correrão à conta dos recursos advindos da dotação orçamentária</w:t>
      </w:r>
      <w:r w:rsidR="00A3517C">
        <w:t>:</w:t>
      </w:r>
    </w:p>
    <w:tbl>
      <w:tblPr>
        <w:tblW w:w="9639" w:type="dxa"/>
        <w:tblInd w:w="212" w:type="dxa"/>
        <w:tblCellMar>
          <w:left w:w="70" w:type="dxa"/>
          <w:right w:w="70" w:type="dxa"/>
        </w:tblCellMar>
        <w:tblLook w:val="04A0"/>
      </w:tblPr>
      <w:tblGrid>
        <w:gridCol w:w="2053"/>
        <w:gridCol w:w="4208"/>
        <w:gridCol w:w="3378"/>
      </w:tblGrid>
      <w:tr w:rsidR="00A3517C" w:rsidRPr="00A3517C" w:rsidTr="00244995">
        <w:trPr>
          <w:trHeight w:val="300"/>
        </w:trPr>
        <w:tc>
          <w:tcPr>
            <w:tcW w:w="205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3517C" w:rsidRPr="00A3517C" w:rsidRDefault="00A3517C" w:rsidP="00244995">
            <w:pPr>
              <w:widowControl/>
              <w:autoSpaceDE/>
              <w:autoSpaceDN/>
              <w:rPr>
                <w:rFonts w:ascii="Calibri" w:hAnsi="Calibri" w:cs="Calibri"/>
                <w:b/>
                <w:bCs/>
                <w:color w:val="000000"/>
                <w:lang w:val="pt-BR" w:eastAsia="pt-BR"/>
              </w:rPr>
            </w:pPr>
            <w:r w:rsidRPr="00A3517C">
              <w:rPr>
                <w:rFonts w:ascii="Calibri" w:hAnsi="Calibri" w:cs="Calibri"/>
                <w:b/>
                <w:bCs/>
                <w:color w:val="000000"/>
                <w:lang w:val="pt-BR" w:eastAsia="pt-BR"/>
              </w:rPr>
              <w:t>DESPESA DESDOBRADA</w:t>
            </w:r>
          </w:p>
        </w:tc>
        <w:tc>
          <w:tcPr>
            <w:tcW w:w="4208" w:type="dxa"/>
            <w:tcBorders>
              <w:top w:val="single" w:sz="4" w:space="0" w:color="auto"/>
              <w:left w:val="nil"/>
              <w:bottom w:val="single" w:sz="4" w:space="0" w:color="auto"/>
              <w:right w:val="single" w:sz="4" w:space="0" w:color="auto"/>
            </w:tcBorders>
            <w:shd w:val="clear" w:color="auto" w:fill="auto"/>
            <w:noWrap/>
            <w:vAlign w:val="bottom"/>
            <w:hideMark/>
          </w:tcPr>
          <w:p w:rsidR="00A3517C" w:rsidRPr="00A3517C" w:rsidRDefault="00A3517C" w:rsidP="00244995">
            <w:pPr>
              <w:widowControl/>
              <w:autoSpaceDE/>
              <w:autoSpaceDN/>
              <w:jc w:val="center"/>
              <w:rPr>
                <w:rFonts w:ascii="Calibri" w:hAnsi="Calibri" w:cs="Calibri"/>
                <w:b/>
                <w:bCs/>
                <w:color w:val="000000"/>
                <w:lang w:val="pt-BR" w:eastAsia="pt-BR"/>
              </w:rPr>
            </w:pPr>
            <w:r w:rsidRPr="00A3517C">
              <w:rPr>
                <w:rFonts w:ascii="Calibri" w:hAnsi="Calibri" w:cs="Calibri"/>
                <w:b/>
                <w:bCs/>
                <w:color w:val="000000"/>
                <w:lang w:val="pt-BR" w:eastAsia="pt-BR"/>
              </w:rPr>
              <w:t>DOTAÇÃO</w:t>
            </w:r>
          </w:p>
        </w:tc>
        <w:tc>
          <w:tcPr>
            <w:tcW w:w="3378" w:type="dxa"/>
            <w:tcBorders>
              <w:top w:val="single" w:sz="4" w:space="0" w:color="auto"/>
              <w:left w:val="nil"/>
              <w:bottom w:val="single" w:sz="4" w:space="0" w:color="auto"/>
              <w:right w:val="single" w:sz="4" w:space="0" w:color="auto"/>
            </w:tcBorders>
            <w:shd w:val="clear" w:color="auto" w:fill="auto"/>
            <w:noWrap/>
            <w:vAlign w:val="bottom"/>
            <w:hideMark/>
          </w:tcPr>
          <w:p w:rsidR="00A3517C" w:rsidRPr="00A3517C" w:rsidRDefault="00A3517C" w:rsidP="00244995">
            <w:pPr>
              <w:widowControl/>
              <w:autoSpaceDE/>
              <w:autoSpaceDN/>
              <w:rPr>
                <w:rFonts w:ascii="Calibri" w:hAnsi="Calibri" w:cs="Calibri"/>
                <w:b/>
                <w:bCs/>
                <w:color w:val="000000"/>
                <w:lang w:val="pt-BR" w:eastAsia="pt-BR"/>
              </w:rPr>
            </w:pPr>
            <w:r w:rsidRPr="00A3517C">
              <w:rPr>
                <w:rFonts w:ascii="Calibri" w:hAnsi="Calibri" w:cs="Calibri"/>
                <w:b/>
                <w:bCs/>
                <w:color w:val="000000"/>
                <w:lang w:val="pt-BR" w:eastAsia="pt-BR"/>
              </w:rPr>
              <w:t>FONTE DE RECURSO</w:t>
            </w:r>
          </w:p>
        </w:tc>
      </w:tr>
      <w:tr w:rsidR="00A3517C" w:rsidRPr="00A3517C" w:rsidTr="00244995">
        <w:trPr>
          <w:trHeight w:val="300"/>
        </w:trPr>
        <w:tc>
          <w:tcPr>
            <w:tcW w:w="2053" w:type="dxa"/>
            <w:tcBorders>
              <w:top w:val="nil"/>
              <w:left w:val="single" w:sz="4" w:space="0" w:color="auto"/>
              <w:bottom w:val="single" w:sz="4" w:space="0" w:color="auto"/>
              <w:right w:val="single" w:sz="4" w:space="0" w:color="auto"/>
            </w:tcBorders>
            <w:shd w:val="clear" w:color="auto" w:fill="auto"/>
            <w:noWrap/>
            <w:vAlign w:val="center"/>
            <w:hideMark/>
          </w:tcPr>
          <w:p w:rsidR="00A3517C" w:rsidRPr="00A3517C" w:rsidRDefault="00A3517C" w:rsidP="00244995">
            <w:pPr>
              <w:widowControl/>
              <w:autoSpaceDE/>
              <w:autoSpaceDN/>
              <w:jc w:val="center"/>
              <w:rPr>
                <w:rFonts w:ascii="Calibri" w:hAnsi="Calibri" w:cs="Calibri"/>
                <w:color w:val="000000"/>
                <w:lang w:val="pt-BR" w:eastAsia="pt-BR"/>
              </w:rPr>
            </w:pPr>
            <w:r w:rsidRPr="00A3517C">
              <w:rPr>
                <w:rFonts w:ascii="Calibri" w:hAnsi="Calibri" w:cs="Calibri"/>
                <w:color w:val="000000"/>
                <w:lang w:val="pt-BR" w:eastAsia="pt-BR"/>
              </w:rPr>
              <w:t>948</w:t>
            </w:r>
          </w:p>
        </w:tc>
        <w:tc>
          <w:tcPr>
            <w:tcW w:w="4208" w:type="dxa"/>
            <w:tcBorders>
              <w:top w:val="single" w:sz="4" w:space="0" w:color="auto"/>
              <w:left w:val="nil"/>
              <w:bottom w:val="single" w:sz="4" w:space="0" w:color="auto"/>
              <w:right w:val="single" w:sz="4" w:space="0" w:color="000000"/>
            </w:tcBorders>
            <w:shd w:val="clear" w:color="auto" w:fill="auto"/>
            <w:noWrap/>
            <w:vAlign w:val="center"/>
            <w:hideMark/>
          </w:tcPr>
          <w:p w:rsidR="00A3517C" w:rsidRPr="00A3517C" w:rsidRDefault="00A3517C" w:rsidP="00244995">
            <w:pPr>
              <w:widowControl/>
              <w:autoSpaceDE/>
              <w:autoSpaceDN/>
              <w:jc w:val="center"/>
              <w:rPr>
                <w:rFonts w:ascii="Calibri" w:hAnsi="Calibri" w:cs="Calibri"/>
                <w:color w:val="000000"/>
                <w:lang w:val="pt-BR" w:eastAsia="pt-BR"/>
              </w:rPr>
            </w:pPr>
            <w:r w:rsidRPr="00A3517C">
              <w:rPr>
                <w:rFonts w:ascii="Calibri" w:hAnsi="Calibri" w:cs="Calibri"/>
                <w:color w:val="000000"/>
                <w:lang w:val="pt-BR" w:eastAsia="pt-BR"/>
              </w:rPr>
              <w:t>06.01.0010.30100142.106.4.4.90.52.42.00.00</w:t>
            </w:r>
          </w:p>
        </w:tc>
        <w:tc>
          <w:tcPr>
            <w:tcW w:w="3378" w:type="dxa"/>
            <w:tcBorders>
              <w:top w:val="nil"/>
              <w:left w:val="nil"/>
              <w:bottom w:val="single" w:sz="4" w:space="0" w:color="auto"/>
              <w:right w:val="single" w:sz="4" w:space="0" w:color="auto"/>
            </w:tcBorders>
            <w:shd w:val="clear" w:color="auto" w:fill="auto"/>
            <w:noWrap/>
            <w:vAlign w:val="center"/>
            <w:hideMark/>
          </w:tcPr>
          <w:p w:rsidR="00A3517C" w:rsidRPr="00A3517C" w:rsidRDefault="00A3517C" w:rsidP="00244995">
            <w:pPr>
              <w:widowControl/>
              <w:autoSpaceDE/>
              <w:autoSpaceDN/>
              <w:jc w:val="center"/>
              <w:rPr>
                <w:rFonts w:ascii="Calibri" w:hAnsi="Calibri" w:cs="Calibri"/>
                <w:color w:val="000000"/>
                <w:lang w:val="pt-BR" w:eastAsia="pt-BR"/>
              </w:rPr>
            </w:pPr>
            <w:r w:rsidRPr="00A3517C">
              <w:rPr>
                <w:rFonts w:ascii="Calibri" w:hAnsi="Calibri" w:cs="Calibri"/>
                <w:color w:val="000000"/>
                <w:lang w:val="pt-BR" w:eastAsia="pt-BR"/>
              </w:rPr>
              <w:t>495</w:t>
            </w:r>
          </w:p>
        </w:tc>
      </w:tr>
      <w:tr w:rsidR="00A3517C" w:rsidRPr="00A3517C" w:rsidTr="00244995">
        <w:trPr>
          <w:trHeight w:val="300"/>
        </w:trPr>
        <w:tc>
          <w:tcPr>
            <w:tcW w:w="2053" w:type="dxa"/>
            <w:tcBorders>
              <w:top w:val="nil"/>
              <w:left w:val="single" w:sz="4" w:space="0" w:color="auto"/>
              <w:bottom w:val="single" w:sz="4" w:space="0" w:color="auto"/>
              <w:right w:val="single" w:sz="4" w:space="0" w:color="auto"/>
            </w:tcBorders>
            <w:shd w:val="clear" w:color="auto" w:fill="auto"/>
            <w:noWrap/>
            <w:vAlign w:val="center"/>
            <w:hideMark/>
          </w:tcPr>
          <w:p w:rsidR="00A3517C" w:rsidRPr="00A3517C" w:rsidRDefault="00A3517C" w:rsidP="00244995">
            <w:pPr>
              <w:widowControl/>
              <w:autoSpaceDE/>
              <w:autoSpaceDN/>
              <w:jc w:val="center"/>
              <w:rPr>
                <w:rFonts w:ascii="Calibri" w:hAnsi="Calibri" w:cs="Calibri"/>
                <w:color w:val="000000"/>
                <w:lang w:val="pt-BR" w:eastAsia="pt-BR"/>
              </w:rPr>
            </w:pPr>
            <w:r w:rsidRPr="00A3517C">
              <w:rPr>
                <w:rFonts w:ascii="Calibri" w:hAnsi="Calibri" w:cs="Calibri"/>
                <w:color w:val="000000"/>
                <w:lang w:val="pt-BR" w:eastAsia="pt-BR"/>
              </w:rPr>
              <w:t>947</w:t>
            </w:r>
          </w:p>
        </w:tc>
        <w:tc>
          <w:tcPr>
            <w:tcW w:w="4208" w:type="dxa"/>
            <w:tcBorders>
              <w:top w:val="single" w:sz="4" w:space="0" w:color="auto"/>
              <w:left w:val="nil"/>
              <w:bottom w:val="single" w:sz="4" w:space="0" w:color="auto"/>
              <w:right w:val="single" w:sz="4" w:space="0" w:color="000000"/>
            </w:tcBorders>
            <w:shd w:val="clear" w:color="auto" w:fill="auto"/>
            <w:noWrap/>
            <w:vAlign w:val="center"/>
            <w:hideMark/>
          </w:tcPr>
          <w:p w:rsidR="00A3517C" w:rsidRPr="00A3517C" w:rsidRDefault="00A3517C" w:rsidP="00244995">
            <w:pPr>
              <w:widowControl/>
              <w:autoSpaceDE/>
              <w:autoSpaceDN/>
              <w:jc w:val="center"/>
              <w:rPr>
                <w:rFonts w:ascii="Calibri" w:hAnsi="Calibri" w:cs="Calibri"/>
                <w:color w:val="000000"/>
                <w:lang w:val="pt-BR" w:eastAsia="pt-BR"/>
              </w:rPr>
            </w:pPr>
            <w:r w:rsidRPr="00A3517C">
              <w:rPr>
                <w:rFonts w:ascii="Calibri" w:hAnsi="Calibri" w:cs="Calibri"/>
                <w:color w:val="000000"/>
                <w:lang w:val="pt-BR" w:eastAsia="pt-BR"/>
              </w:rPr>
              <w:t>06.01.0010.30100142.106.4.4.90.52.08.00.00</w:t>
            </w:r>
          </w:p>
        </w:tc>
        <w:tc>
          <w:tcPr>
            <w:tcW w:w="3378" w:type="dxa"/>
            <w:tcBorders>
              <w:top w:val="nil"/>
              <w:left w:val="nil"/>
              <w:bottom w:val="single" w:sz="4" w:space="0" w:color="auto"/>
              <w:right w:val="single" w:sz="4" w:space="0" w:color="auto"/>
            </w:tcBorders>
            <w:shd w:val="clear" w:color="auto" w:fill="auto"/>
            <w:noWrap/>
            <w:vAlign w:val="center"/>
            <w:hideMark/>
          </w:tcPr>
          <w:p w:rsidR="00A3517C" w:rsidRPr="00A3517C" w:rsidRDefault="00A3517C" w:rsidP="00244995">
            <w:pPr>
              <w:widowControl/>
              <w:autoSpaceDE/>
              <w:autoSpaceDN/>
              <w:jc w:val="center"/>
              <w:rPr>
                <w:rFonts w:ascii="Calibri" w:hAnsi="Calibri" w:cs="Calibri"/>
                <w:color w:val="000000"/>
                <w:lang w:val="pt-BR" w:eastAsia="pt-BR"/>
              </w:rPr>
            </w:pPr>
            <w:r w:rsidRPr="00A3517C">
              <w:rPr>
                <w:rFonts w:ascii="Calibri" w:hAnsi="Calibri" w:cs="Calibri"/>
                <w:color w:val="000000"/>
                <w:lang w:val="pt-BR" w:eastAsia="pt-BR"/>
              </w:rPr>
              <w:t>495</w:t>
            </w:r>
          </w:p>
        </w:tc>
      </w:tr>
    </w:tbl>
    <w:p w:rsidR="00F243C7" w:rsidRDefault="00B449AE">
      <w:pPr>
        <w:pStyle w:val="Corpodetexto"/>
        <w:tabs>
          <w:tab w:val="left" w:pos="2010"/>
        </w:tabs>
        <w:ind w:left="100" w:right="124"/>
        <w:jc w:val="both"/>
      </w:pPr>
      <w:r>
        <w:tab/>
        <w:t>.</w:t>
      </w:r>
    </w:p>
    <w:p w:rsidR="00F243C7" w:rsidRDefault="00B449AE">
      <w:pPr>
        <w:pStyle w:val="Ttulo31"/>
        <w:spacing w:before="122"/>
      </w:pPr>
      <w:r>
        <w:t>CLÁUSULA QUARTA – DA FORMA DE PAGAMENTO</w:t>
      </w:r>
    </w:p>
    <w:p w:rsidR="00F243C7" w:rsidRDefault="00B449AE">
      <w:pPr>
        <w:pStyle w:val="Corpodetexto"/>
        <w:ind w:left="100" w:right="118"/>
        <w:jc w:val="both"/>
      </w:pPr>
      <w:r>
        <w:t>O pagamento será efetuado em m</w:t>
      </w:r>
      <w:r w:rsidR="00F40968">
        <w:t>oeda brasileira corrente, até 10</w:t>
      </w:r>
      <w:r>
        <w:t xml:space="preserve"> (</w:t>
      </w:r>
      <w:r w:rsidR="00F40968">
        <w:rPr>
          <w:i/>
        </w:rPr>
        <w:t>DEZ</w:t>
      </w:r>
      <w:r>
        <w:rPr>
          <w:i/>
        </w:rPr>
        <w:t xml:space="preserve">) </w:t>
      </w:r>
      <w:r>
        <w:t xml:space="preserve">dias úteis, após </w:t>
      </w:r>
      <w:r w:rsidR="00F40968">
        <w:t>a recepção</w:t>
      </w:r>
      <w:r>
        <w:t xml:space="preserve"> pelo Município e apresentação correta da nota fiscal/fatura do equipamento fornecido e documentos pertinentes. O faturamento deverá ser protocolado, em 01 (</w:t>
      </w:r>
      <w:r>
        <w:rPr>
          <w:i/>
        </w:rPr>
        <w:t>uma</w:t>
      </w:r>
      <w:r>
        <w:t>) via, no protocolo geral na sede do Município e deverá ser apresentado, conforme segue, de modo a padronizar condições e forma de apresentação:</w:t>
      </w:r>
    </w:p>
    <w:p w:rsidR="00F243C7" w:rsidRDefault="00F243C7">
      <w:pPr>
        <w:pStyle w:val="Corpodetexto"/>
        <w:spacing w:before="10"/>
        <w:rPr>
          <w:sz w:val="23"/>
        </w:rPr>
      </w:pPr>
    </w:p>
    <w:p w:rsidR="00F243C7" w:rsidRDefault="00B449AE">
      <w:pPr>
        <w:pStyle w:val="PargrafodaLista"/>
        <w:numPr>
          <w:ilvl w:val="0"/>
          <w:numId w:val="6"/>
        </w:numPr>
        <w:tabs>
          <w:tab w:val="left" w:pos="347"/>
        </w:tabs>
        <w:ind w:right="121" w:firstLine="0"/>
        <w:rPr>
          <w:sz w:val="24"/>
        </w:rPr>
      </w:pPr>
      <w:r>
        <w:rPr>
          <w:sz w:val="24"/>
        </w:rPr>
        <w:t>nota fiscal/fatura com discriminação resumida do equipamento fornecido, número da licitação, número do contrato, não apresentar rasura e/ou entrelinhas e esteja certificada pelo técnico responsável pelo recebimento;</w:t>
      </w:r>
    </w:p>
    <w:p w:rsidR="00F243C7" w:rsidRDefault="00B449AE">
      <w:pPr>
        <w:pStyle w:val="PargrafodaLista"/>
        <w:numPr>
          <w:ilvl w:val="0"/>
          <w:numId w:val="6"/>
        </w:numPr>
        <w:tabs>
          <w:tab w:val="left" w:pos="360"/>
        </w:tabs>
        <w:ind w:left="359" w:hanging="260"/>
        <w:rPr>
          <w:sz w:val="24"/>
        </w:rPr>
      </w:pPr>
      <w:r>
        <w:rPr>
          <w:sz w:val="24"/>
        </w:rPr>
        <w:t>termo de recebimentoprovisório.</w:t>
      </w:r>
    </w:p>
    <w:p w:rsidR="00F243C7" w:rsidRDefault="00F243C7">
      <w:pPr>
        <w:pStyle w:val="Corpodetexto"/>
        <w:spacing w:before="5"/>
      </w:pPr>
    </w:p>
    <w:p w:rsidR="00F243C7" w:rsidRDefault="00B449AE">
      <w:pPr>
        <w:pStyle w:val="Ttulo31"/>
        <w:jc w:val="both"/>
      </w:pPr>
      <w:r>
        <w:t>Parágrafo Único</w:t>
      </w:r>
    </w:p>
    <w:p w:rsidR="00F243C7" w:rsidRDefault="00B449AE">
      <w:pPr>
        <w:pStyle w:val="Corpodetexto"/>
        <w:spacing w:line="274" w:lineRule="exact"/>
        <w:ind w:left="100"/>
        <w:jc w:val="both"/>
      </w:pPr>
      <w:r>
        <w:t>O faturamento deverá ser efetuado em nome do Município de RIO BOM-PR– CNPJ nº75771212000171.</w:t>
      </w:r>
    </w:p>
    <w:p w:rsidR="00F243C7" w:rsidRDefault="00F243C7">
      <w:pPr>
        <w:pStyle w:val="Corpodetexto"/>
        <w:spacing w:before="5"/>
      </w:pPr>
    </w:p>
    <w:p w:rsidR="00F243C7" w:rsidRDefault="00B449AE">
      <w:pPr>
        <w:pStyle w:val="Ttulo31"/>
      </w:pPr>
      <w:r>
        <w:t>CLÁUSULA QUINTA - DO PRAZO DE FORNECIMENTO E DA PRORROGAÇÃO</w:t>
      </w:r>
    </w:p>
    <w:p w:rsidR="00F243C7" w:rsidRDefault="00B449AE">
      <w:pPr>
        <w:pStyle w:val="Corpodetexto"/>
        <w:tabs>
          <w:tab w:val="left" w:pos="3604"/>
        </w:tabs>
        <w:spacing w:line="274" w:lineRule="exact"/>
        <w:ind w:left="100"/>
        <w:jc w:val="both"/>
      </w:pPr>
      <w:r>
        <w:t>O prazo de fornecimento</w:t>
      </w:r>
      <w:r w:rsidR="00BD490A">
        <w:t xml:space="preserve"> </w:t>
      </w:r>
      <w:r>
        <w:t>é</w:t>
      </w:r>
      <w:r w:rsidR="00BD490A">
        <w:t xml:space="preserve"> </w:t>
      </w:r>
      <w:r>
        <w:t>de</w:t>
      </w:r>
      <w:r>
        <w:tab/>
        <w:t>( ) dias, contados da assinatura destecontrato.</w:t>
      </w:r>
    </w:p>
    <w:p w:rsidR="00F243C7" w:rsidRDefault="00F243C7">
      <w:pPr>
        <w:pStyle w:val="Corpodetexto"/>
        <w:spacing w:before="5"/>
      </w:pPr>
    </w:p>
    <w:p w:rsidR="00F243C7" w:rsidRDefault="00B449AE">
      <w:pPr>
        <w:pStyle w:val="Ttulo31"/>
        <w:spacing w:line="240" w:lineRule="auto"/>
        <w:jc w:val="both"/>
      </w:pPr>
      <w:r>
        <w:t>Parágrafo Primeiro</w:t>
      </w:r>
    </w:p>
    <w:p w:rsidR="00F243C7" w:rsidRDefault="00B449AE">
      <w:pPr>
        <w:spacing w:before="74"/>
        <w:ind w:left="100" w:right="116"/>
        <w:jc w:val="both"/>
        <w:rPr>
          <w:sz w:val="24"/>
        </w:rPr>
      </w:pPr>
      <w:r>
        <w:rPr>
          <w:sz w:val="24"/>
        </w:rPr>
        <w:t xml:space="preserve">Somente será admitida alteração do prazo de </w:t>
      </w:r>
      <w:r>
        <w:rPr>
          <w:b/>
          <w:sz w:val="24"/>
        </w:rPr>
        <w:t>fornecimento</w:t>
      </w:r>
      <w:r>
        <w:rPr>
          <w:sz w:val="24"/>
        </w:rPr>
        <w:t xml:space="preserve">, </w:t>
      </w:r>
      <w:r>
        <w:rPr>
          <w:b/>
          <w:sz w:val="24"/>
          <w:u w:val="thick"/>
        </w:rPr>
        <w:t xml:space="preserve">com anuência </w:t>
      </w:r>
      <w:r w:rsidR="009E7E8C">
        <w:rPr>
          <w:b/>
          <w:sz w:val="24"/>
          <w:u w:val="thick"/>
        </w:rPr>
        <w:t>da Autarquia Municipal de Saude</w:t>
      </w:r>
      <w:r>
        <w:rPr>
          <w:sz w:val="24"/>
        </w:rPr>
        <w:t>, nos casos previstos em lei, especialmente quando:</w:t>
      </w:r>
    </w:p>
    <w:p w:rsidR="00F243C7" w:rsidRDefault="00B449AE">
      <w:pPr>
        <w:pStyle w:val="PargrafodaLista"/>
        <w:numPr>
          <w:ilvl w:val="0"/>
          <w:numId w:val="5"/>
        </w:numPr>
        <w:tabs>
          <w:tab w:val="left" w:pos="467"/>
        </w:tabs>
        <w:ind w:right="122" w:firstLine="0"/>
        <w:rPr>
          <w:sz w:val="24"/>
        </w:rPr>
      </w:pPr>
      <w:r>
        <w:rPr>
          <w:sz w:val="24"/>
        </w:rPr>
        <w:t>houver alteração de quantidades, obedecidos os limites fixados neste contrato, por atos do CONTRATANTE;</w:t>
      </w:r>
    </w:p>
    <w:p w:rsidR="00F243C7" w:rsidRDefault="00B449AE">
      <w:pPr>
        <w:pStyle w:val="PargrafodaLista"/>
        <w:numPr>
          <w:ilvl w:val="0"/>
          <w:numId w:val="5"/>
        </w:numPr>
        <w:tabs>
          <w:tab w:val="left" w:pos="360"/>
        </w:tabs>
        <w:spacing w:before="1"/>
        <w:ind w:left="359" w:hanging="260"/>
        <w:rPr>
          <w:sz w:val="24"/>
        </w:rPr>
      </w:pPr>
      <w:r>
        <w:rPr>
          <w:sz w:val="24"/>
        </w:rPr>
        <w:t>por atos do CONTRATANTE que interfiram no prazo defornecimento;</w:t>
      </w:r>
    </w:p>
    <w:p w:rsidR="00F243C7" w:rsidRDefault="00B449AE">
      <w:pPr>
        <w:pStyle w:val="PargrafodaLista"/>
        <w:numPr>
          <w:ilvl w:val="0"/>
          <w:numId w:val="5"/>
        </w:numPr>
        <w:tabs>
          <w:tab w:val="left" w:pos="371"/>
        </w:tabs>
        <w:ind w:right="116" w:firstLine="0"/>
        <w:rPr>
          <w:sz w:val="24"/>
        </w:rPr>
      </w:pPr>
      <w:r>
        <w:rPr>
          <w:sz w:val="24"/>
        </w:rPr>
        <w:t>atos de terceiros que interfiram no prazo de fornecimento ou outros devidamente justificados e aceitos peloCONTRATANTE;</w:t>
      </w:r>
    </w:p>
    <w:p w:rsidR="00F243C7" w:rsidRDefault="00B449AE">
      <w:pPr>
        <w:pStyle w:val="PargrafodaLista"/>
        <w:numPr>
          <w:ilvl w:val="0"/>
          <w:numId w:val="5"/>
        </w:numPr>
        <w:tabs>
          <w:tab w:val="left" w:pos="391"/>
        </w:tabs>
        <w:ind w:right="127" w:firstLine="0"/>
        <w:rPr>
          <w:sz w:val="24"/>
        </w:rPr>
      </w:pPr>
      <w:r>
        <w:rPr>
          <w:sz w:val="24"/>
        </w:rPr>
        <w:t>por motivos de força maior ou caso fortuito, entre outros, desde que tenham influência direta sobre o fornecimento do objetocontratado.</w:t>
      </w:r>
    </w:p>
    <w:p w:rsidR="00F243C7" w:rsidRDefault="00F243C7">
      <w:pPr>
        <w:pStyle w:val="Corpodetexto"/>
        <w:spacing w:before="4"/>
      </w:pPr>
    </w:p>
    <w:p w:rsidR="00F243C7" w:rsidRDefault="00B449AE">
      <w:pPr>
        <w:pStyle w:val="Ttulo31"/>
        <w:jc w:val="both"/>
      </w:pPr>
      <w:r>
        <w:t>Parágrafo Segundo</w:t>
      </w:r>
    </w:p>
    <w:p w:rsidR="00F243C7" w:rsidRDefault="00B449AE">
      <w:pPr>
        <w:pStyle w:val="Corpodetexto"/>
        <w:ind w:left="100" w:right="117"/>
        <w:jc w:val="both"/>
      </w:pPr>
      <w:r>
        <w:t>Enquanto perdurarem os motivos de força maior ou suspensão do contrato, devidamente justificadas e formalizadas, cessam os deveres e responsabilidades de ambas as partes em relação ao contrato.</w:t>
      </w:r>
    </w:p>
    <w:p w:rsidR="00F243C7" w:rsidRDefault="00F243C7">
      <w:pPr>
        <w:pStyle w:val="Corpodetexto"/>
        <w:spacing w:before="3"/>
      </w:pPr>
    </w:p>
    <w:p w:rsidR="00F243C7" w:rsidRDefault="00B449AE">
      <w:pPr>
        <w:pStyle w:val="Ttulo31"/>
        <w:spacing w:before="1"/>
        <w:jc w:val="both"/>
      </w:pPr>
      <w:r>
        <w:t>Parágrafo Terceiro</w:t>
      </w:r>
    </w:p>
    <w:p w:rsidR="00F243C7" w:rsidRDefault="00B449AE">
      <w:pPr>
        <w:pStyle w:val="Corpodetexto"/>
        <w:ind w:left="100" w:right="122"/>
        <w:jc w:val="both"/>
      </w:pPr>
      <w:r>
        <w:t>Ficando a CONTRATADA temporariamente impossibilitada, total ou parcialmente, de cumprir seus deveres e responsabilidades relativos ao fornecimento, deverá esta comunicar e justificar o fato por escrito para que o CONTRATANTE tome as providênciascabíveis.</w:t>
      </w:r>
    </w:p>
    <w:p w:rsidR="00F243C7" w:rsidRDefault="00F243C7">
      <w:pPr>
        <w:pStyle w:val="Corpodetexto"/>
        <w:spacing w:before="2"/>
      </w:pPr>
    </w:p>
    <w:p w:rsidR="00F243C7" w:rsidRDefault="00B449AE">
      <w:pPr>
        <w:pStyle w:val="Ttulo31"/>
        <w:jc w:val="both"/>
      </w:pPr>
      <w:r>
        <w:t>Parágrafo Quarto</w:t>
      </w:r>
    </w:p>
    <w:p w:rsidR="00F243C7" w:rsidRDefault="00B449AE">
      <w:pPr>
        <w:pStyle w:val="Corpodetexto"/>
        <w:ind w:left="100" w:right="118"/>
        <w:jc w:val="both"/>
      </w:pPr>
      <w:r>
        <w:t>Enquanto perdurar o impedimento, o CONTRATANTE se reserva o direito de rescindir o presente contrato e contratar o fornecimento do equipamento com outro fornecedor, desde que respeitadas as condições desta licitação, não cabendo direito à CONTRATADA de formular qualquer reivindicação, pleito oureclamação.</w:t>
      </w:r>
    </w:p>
    <w:p w:rsidR="00F243C7" w:rsidRDefault="00F243C7">
      <w:pPr>
        <w:pStyle w:val="Corpodetexto"/>
        <w:spacing w:before="2"/>
      </w:pPr>
    </w:p>
    <w:p w:rsidR="00F243C7" w:rsidRDefault="00B449AE">
      <w:pPr>
        <w:pStyle w:val="Ttulo31"/>
        <w:spacing w:before="1"/>
      </w:pPr>
      <w:r>
        <w:t>CLÁUSULA SEXTA DO PRAZO DE VIGÊNCIA</w:t>
      </w:r>
    </w:p>
    <w:p w:rsidR="00F243C7" w:rsidRDefault="00B449AE">
      <w:pPr>
        <w:pStyle w:val="Corpodetexto"/>
        <w:ind w:left="100" w:right="120"/>
        <w:jc w:val="both"/>
      </w:pPr>
      <w:r>
        <w:t xml:space="preserve">O presente contrato terá vigência de </w:t>
      </w:r>
      <w:r>
        <w:rPr>
          <w:u w:val="single"/>
        </w:rPr>
        <w:t>365 (trezentos e sessenta e cinco) dias</w:t>
      </w:r>
      <w:r>
        <w:t>, contados a partir de sua assinatura.</w:t>
      </w:r>
    </w:p>
    <w:p w:rsidR="00F243C7" w:rsidRDefault="00F243C7">
      <w:pPr>
        <w:pStyle w:val="Corpodetexto"/>
        <w:spacing w:before="2"/>
      </w:pPr>
    </w:p>
    <w:p w:rsidR="00F243C7" w:rsidRDefault="00B449AE">
      <w:pPr>
        <w:pStyle w:val="Ttulo31"/>
      </w:pPr>
      <w:r>
        <w:t>CLÁUSULA SÉTIMA - DAS OBRIGAÇÕES DA CONTRATADA</w:t>
      </w:r>
    </w:p>
    <w:p w:rsidR="00F243C7" w:rsidRDefault="00B449AE">
      <w:pPr>
        <w:pStyle w:val="Corpodetexto"/>
        <w:spacing w:line="274" w:lineRule="exact"/>
        <w:ind w:left="100"/>
      </w:pPr>
      <w:r>
        <w:t>São obrigações da CONTRATADA:</w:t>
      </w:r>
    </w:p>
    <w:p w:rsidR="00F243C7" w:rsidRDefault="00B449AE">
      <w:pPr>
        <w:pStyle w:val="PargrafodaLista"/>
        <w:numPr>
          <w:ilvl w:val="0"/>
          <w:numId w:val="4"/>
        </w:numPr>
        <w:tabs>
          <w:tab w:val="left" w:pos="346"/>
        </w:tabs>
        <w:ind w:right="117" w:firstLine="0"/>
        <w:rPr>
          <w:sz w:val="24"/>
        </w:rPr>
      </w:pPr>
      <w:r>
        <w:rPr>
          <w:sz w:val="24"/>
        </w:rPr>
        <w:t>assegurar o fornecimento do objeto, cumprindo fielmente a forma disposta no Edital e demais documentos pertinentes;</w:t>
      </w:r>
    </w:p>
    <w:p w:rsidR="00F243C7" w:rsidRDefault="00B449AE">
      <w:pPr>
        <w:pStyle w:val="PargrafodaLista"/>
        <w:numPr>
          <w:ilvl w:val="0"/>
          <w:numId w:val="4"/>
        </w:numPr>
        <w:tabs>
          <w:tab w:val="left" w:pos="429"/>
        </w:tabs>
        <w:spacing w:before="1"/>
        <w:ind w:right="121" w:firstLine="0"/>
        <w:rPr>
          <w:sz w:val="24"/>
        </w:rPr>
      </w:pPr>
      <w:r>
        <w:rPr>
          <w:sz w:val="24"/>
        </w:rPr>
        <w:t>cumprir com os encargos trabalhistas, previdenciários, social e tributário de sua responsabilidade, incidentes sobre o objeto deste contrato;</w:t>
      </w:r>
    </w:p>
    <w:p w:rsidR="00F243C7" w:rsidRDefault="00B449AE">
      <w:pPr>
        <w:pStyle w:val="PargrafodaLista"/>
        <w:numPr>
          <w:ilvl w:val="0"/>
          <w:numId w:val="4"/>
        </w:numPr>
        <w:tabs>
          <w:tab w:val="left" w:pos="346"/>
        </w:tabs>
        <w:ind w:left="345"/>
        <w:rPr>
          <w:sz w:val="24"/>
        </w:rPr>
      </w:pPr>
      <w:r>
        <w:rPr>
          <w:sz w:val="24"/>
        </w:rPr>
        <w:t>fornecer os respectivos termos ou declaração degarantia;</w:t>
      </w:r>
    </w:p>
    <w:p w:rsidR="00F243C7" w:rsidRDefault="00B449AE">
      <w:pPr>
        <w:pStyle w:val="PargrafodaLista"/>
        <w:numPr>
          <w:ilvl w:val="0"/>
          <w:numId w:val="4"/>
        </w:numPr>
        <w:tabs>
          <w:tab w:val="left" w:pos="364"/>
        </w:tabs>
        <w:ind w:right="119" w:firstLine="0"/>
        <w:rPr>
          <w:sz w:val="24"/>
        </w:rPr>
      </w:pPr>
      <w:r>
        <w:rPr>
          <w:sz w:val="24"/>
        </w:rPr>
        <w:t>garantir a qualidade</w:t>
      </w:r>
      <w:r w:rsidR="00F40968">
        <w:rPr>
          <w:sz w:val="24"/>
        </w:rPr>
        <w:t xml:space="preserve"> do equipamento contra defeitos</w:t>
      </w:r>
      <w:r>
        <w:rPr>
          <w:sz w:val="24"/>
        </w:rPr>
        <w:t>, pelo período mínimo de 12 (doze) meses, e oferecer treinamento(s) para operação do(s) equipamento(s) (caso previsto nas características técnicas anexas aoedital);</w:t>
      </w:r>
    </w:p>
    <w:p w:rsidR="00F243C7" w:rsidRDefault="00B449AE">
      <w:pPr>
        <w:pStyle w:val="PargrafodaLista"/>
        <w:numPr>
          <w:ilvl w:val="0"/>
          <w:numId w:val="4"/>
        </w:numPr>
        <w:tabs>
          <w:tab w:val="left" w:pos="360"/>
        </w:tabs>
        <w:spacing w:before="1"/>
        <w:ind w:left="359" w:hanging="260"/>
        <w:rPr>
          <w:sz w:val="24"/>
        </w:rPr>
      </w:pPr>
      <w:r>
        <w:rPr>
          <w:sz w:val="24"/>
        </w:rPr>
        <w:t>manter as condições de habilitação,</w:t>
      </w:r>
    </w:p>
    <w:p w:rsidR="00F243C7" w:rsidRDefault="00B449AE">
      <w:pPr>
        <w:pStyle w:val="Ttulo31"/>
        <w:spacing w:before="79"/>
      </w:pPr>
      <w:r>
        <w:t>CLÁUSULA OITAVA - DOS BENS NÃO PREVISTOS</w:t>
      </w:r>
    </w:p>
    <w:p w:rsidR="00F243C7" w:rsidRDefault="00B449AE">
      <w:pPr>
        <w:pStyle w:val="Corpodetexto"/>
        <w:ind w:left="100" w:right="114"/>
        <w:jc w:val="both"/>
      </w:pPr>
      <w:r>
        <w:t xml:space="preserve">Por determinação do CONTRATANTE a CONTRATADA fica obrigada a aceitar, nas mesmas condições contratuais, os acréscimos ou supressões que se fizerem necessárias em até 25% (vinte e cinco por cento) do </w:t>
      </w:r>
      <w:r>
        <w:lastRenderedPageBreak/>
        <w:t>preço inicial atualizado do contrato, com anuência expressa do PARANACIDADE.</w:t>
      </w:r>
    </w:p>
    <w:p w:rsidR="00F243C7" w:rsidRDefault="00F243C7">
      <w:pPr>
        <w:pStyle w:val="Corpodetexto"/>
        <w:spacing w:before="3"/>
      </w:pPr>
    </w:p>
    <w:p w:rsidR="00F243C7" w:rsidRDefault="00B449AE">
      <w:pPr>
        <w:pStyle w:val="Ttulo31"/>
      </w:pPr>
      <w:r>
        <w:t>CLÁUSULA NONA – DO RECEBIMENTO DOS BENS</w:t>
      </w:r>
    </w:p>
    <w:p w:rsidR="00F243C7" w:rsidRDefault="00B449AE">
      <w:pPr>
        <w:pStyle w:val="Corpodetexto"/>
        <w:ind w:left="100" w:right="122"/>
        <w:jc w:val="both"/>
      </w:pPr>
      <w:r>
        <w:t>O equipamento entregue será recebido</w:t>
      </w:r>
      <w:r w:rsidR="009E7E8C">
        <w:t xml:space="preserve"> provisoriamente pelo(s) rsponsavel</w:t>
      </w:r>
      <w:r>
        <w:t>(</w:t>
      </w:r>
      <w:r w:rsidR="009E7E8C">
        <w:t>eis</w:t>
      </w:r>
      <w:r>
        <w:t>), a ser(em) designado(s) para tanto, o qual verificará:</w:t>
      </w:r>
    </w:p>
    <w:p w:rsidR="00F243C7" w:rsidRDefault="00B449AE">
      <w:pPr>
        <w:pStyle w:val="PargrafodaLista"/>
        <w:numPr>
          <w:ilvl w:val="0"/>
          <w:numId w:val="3"/>
        </w:numPr>
        <w:tabs>
          <w:tab w:val="left" w:pos="443"/>
        </w:tabs>
        <w:spacing w:line="244" w:lineRule="auto"/>
        <w:ind w:right="119" w:firstLine="0"/>
        <w:rPr>
          <w:b/>
          <w:sz w:val="24"/>
        </w:rPr>
      </w:pPr>
      <w:r>
        <w:rPr>
          <w:sz w:val="24"/>
        </w:rPr>
        <w:t xml:space="preserve">o atendimento das especificações contidas nas </w:t>
      </w:r>
      <w:r>
        <w:rPr>
          <w:b/>
          <w:sz w:val="24"/>
        </w:rPr>
        <w:t>CARACTERÍSTICAS TÉCNICAS,</w:t>
      </w:r>
      <w:r w:rsidR="009E7E8C">
        <w:rPr>
          <w:b/>
          <w:sz w:val="24"/>
        </w:rPr>
        <w:t xml:space="preserve"> (DESCRIÇÃO)</w:t>
      </w:r>
      <w:r>
        <w:rPr>
          <w:b/>
          <w:sz w:val="24"/>
        </w:rPr>
        <w:t xml:space="preserve"> exigidas e apresentadas pela</w:t>
      </w:r>
      <w:r w:rsidR="00BD490A">
        <w:rPr>
          <w:b/>
          <w:sz w:val="24"/>
        </w:rPr>
        <w:t xml:space="preserve"> </w:t>
      </w:r>
      <w:r>
        <w:rPr>
          <w:b/>
          <w:sz w:val="24"/>
        </w:rPr>
        <w:t>CONTRATADA;</w:t>
      </w:r>
    </w:p>
    <w:p w:rsidR="00F243C7" w:rsidRDefault="00B449AE">
      <w:pPr>
        <w:pStyle w:val="PargrafodaLista"/>
        <w:numPr>
          <w:ilvl w:val="0"/>
          <w:numId w:val="3"/>
        </w:numPr>
        <w:tabs>
          <w:tab w:val="left" w:pos="360"/>
        </w:tabs>
        <w:spacing w:line="265" w:lineRule="exact"/>
        <w:ind w:left="359" w:hanging="260"/>
        <w:rPr>
          <w:sz w:val="24"/>
        </w:rPr>
      </w:pPr>
      <w:r>
        <w:rPr>
          <w:sz w:val="24"/>
        </w:rPr>
        <w:t>a consistência e a exatidão da Nota Fiscal/fatura, apresentada em duasvias.</w:t>
      </w:r>
    </w:p>
    <w:p w:rsidR="00F243C7" w:rsidRDefault="00F243C7">
      <w:pPr>
        <w:pStyle w:val="Corpodetexto"/>
        <w:spacing w:before="2"/>
      </w:pPr>
    </w:p>
    <w:p w:rsidR="00F243C7" w:rsidRDefault="00B449AE">
      <w:pPr>
        <w:pStyle w:val="Ttulo31"/>
        <w:jc w:val="both"/>
      </w:pPr>
      <w:r>
        <w:t>Parágrafo Único</w:t>
      </w:r>
    </w:p>
    <w:p w:rsidR="00F243C7" w:rsidRDefault="00B449AE">
      <w:pPr>
        <w:pStyle w:val="Corpodetexto"/>
        <w:ind w:left="100" w:right="119"/>
        <w:jc w:val="both"/>
        <w:rPr>
          <w:b/>
        </w:rPr>
      </w:pPr>
      <w:r>
        <w:t>O equipamento só será recebido definitivamente depois</w:t>
      </w:r>
      <w:r w:rsidR="00A75E6B">
        <w:t xml:space="preserve"> de certificado pelo(s) responsavel</w:t>
      </w:r>
      <w:r>
        <w:t xml:space="preserve">, a ser(em) designado(s) para tanto, através de vistoria e termo de recebimento definitivo, observadas as especificações contidas nas </w:t>
      </w:r>
      <w:r w:rsidR="00A3517C">
        <w:rPr>
          <w:b/>
        </w:rPr>
        <w:t>CARACTERÍSTICAS TÉCNICAS (DESCRIÇÃO)</w:t>
      </w:r>
    </w:p>
    <w:p w:rsidR="00F243C7" w:rsidRDefault="00F243C7">
      <w:pPr>
        <w:pStyle w:val="Corpodetexto"/>
        <w:spacing w:before="3"/>
        <w:rPr>
          <w:b/>
        </w:rPr>
      </w:pPr>
    </w:p>
    <w:p w:rsidR="00F243C7" w:rsidRDefault="00B449AE">
      <w:pPr>
        <w:pStyle w:val="Ttulo31"/>
      </w:pPr>
      <w:r>
        <w:t>CLÁUSULA DÉCIMA - DA CESSÃO DO CONTRATO</w:t>
      </w:r>
    </w:p>
    <w:p w:rsidR="00F243C7" w:rsidRDefault="00B449AE">
      <w:pPr>
        <w:pStyle w:val="Corpodetexto"/>
        <w:spacing w:line="274" w:lineRule="exact"/>
        <w:ind w:left="100"/>
        <w:jc w:val="both"/>
      </w:pPr>
      <w:r>
        <w:t>A CONTRATADA não poderá ceder o presente contrato a nenhuma pessoa, física ou jurídica.</w:t>
      </w:r>
    </w:p>
    <w:p w:rsidR="00F243C7" w:rsidRDefault="00F243C7">
      <w:pPr>
        <w:pStyle w:val="Corpodetexto"/>
        <w:spacing w:before="5"/>
      </w:pPr>
    </w:p>
    <w:p w:rsidR="00F243C7" w:rsidRDefault="00B449AE">
      <w:pPr>
        <w:pStyle w:val="Ttulo31"/>
      </w:pPr>
      <w:r>
        <w:t>CLÁUSULA DÉCIMA PRIMEIRA - ANTICORRUPÇÃO</w:t>
      </w:r>
    </w:p>
    <w:p w:rsidR="00F243C7" w:rsidRDefault="00B449AE">
      <w:pPr>
        <w:pStyle w:val="Corpodetexto"/>
        <w:ind w:left="100" w:right="119"/>
        <w:jc w:val="both"/>
      </w:pPr>
      <w:r>
        <w:t>As partes declaram conhecer as normas de prevenção à corrupção previstas na legislação brasileira, dentre elas, a Lei de Improbidade Administrativa (Lei nº 8.429/1992), a Lei nº 12.846/2013 e seus regulamentos, se comprometem que 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mesmaforma.</w:t>
      </w:r>
    </w:p>
    <w:p w:rsidR="009E7E8C" w:rsidRPr="00A3517C" w:rsidRDefault="009E7E8C" w:rsidP="009E7E8C">
      <w:pPr>
        <w:ind w:right="39" w:firstLine="708"/>
        <w:jc w:val="both"/>
        <w:rPr>
          <w:sz w:val="24"/>
          <w:szCs w:val="24"/>
          <w:lang w:eastAsia="pt-BR"/>
        </w:rPr>
      </w:pPr>
      <w:r w:rsidRPr="00A3517C">
        <w:rPr>
          <w:sz w:val="24"/>
          <w:szCs w:val="24"/>
          <w:lang w:eastAsia="pt-BR"/>
        </w:rPr>
        <w:t xml:space="preserve">O Banco Mundial exige que o Estado do Paraná, por meio da Secretaria de Estado da Saúde — SESA, Mutuários de Empréstimo (incluindo beneficiários do empréstimo do Banco), licitantes, fornecedores, empreiteiros e seus agentes (sejam eles declarados ou não), subcontratados, subconsultores, prestadores de serviço e fornecedores, além de todo funcionário a eles vinculado, que mantenham os mais elevados padrões de ética durante a aquisição e execução de contratos financiados pelo Banco'. Em consequência desta política, o Banco: </w:t>
      </w:r>
    </w:p>
    <w:p w:rsidR="009E7E8C" w:rsidRPr="00A3517C" w:rsidRDefault="009E7E8C" w:rsidP="009E7E8C">
      <w:pPr>
        <w:ind w:right="39" w:firstLine="708"/>
        <w:jc w:val="both"/>
        <w:rPr>
          <w:sz w:val="24"/>
          <w:szCs w:val="24"/>
          <w:lang w:eastAsia="pt-BR"/>
        </w:rPr>
      </w:pPr>
      <w:r w:rsidRPr="00A3517C">
        <w:rPr>
          <w:sz w:val="24"/>
          <w:szCs w:val="24"/>
          <w:lang w:eastAsia="pt-BR"/>
        </w:rPr>
        <w:t>a) define, para os fins desta disposição, os termos indicados a seguir:</w:t>
      </w:r>
    </w:p>
    <w:p w:rsidR="009E7E8C" w:rsidRPr="00A3517C" w:rsidRDefault="009E7E8C" w:rsidP="009E7E8C">
      <w:pPr>
        <w:ind w:right="39" w:firstLine="708"/>
        <w:jc w:val="both"/>
        <w:rPr>
          <w:sz w:val="24"/>
          <w:szCs w:val="24"/>
          <w:lang w:eastAsia="pt-BR"/>
        </w:rPr>
      </w:pPr>
      <w:r w:rsidRPr="00A3517C">
        <w:rPr>
          <w:sz w:val="24"/>
          <w:szCs w:val="24"/>
          <w:lang w:eastAsia="pt-BR"/>
        </w:rPr>
        <w:t xml:space="preserve">(i) "prática corrupta"2: significa oferecer, entregar, receber ou solicitar, direta ou indiretamente, qualquer coisa de valor com a intenção de influenciar de modo indevido a ação de terceiros; </w:t>
      </w:r>
    </w:p>
    <w:p w:rsidR="009E7E8C" w:rsidRPr="00A3517C" w:rsidRDefault="009E7E8C" w:rsidP="009E7E8C">
      <w:pPr>
        <w:ind w:right="39" w:firstLine="708"/>
        <w:jc w:val="both"/>
        <w:rPr>
          <w:sz w:val="24"/>
          <w:szCs w:val="24"/>
          <w:lang w:eastAsia="pt-BR"/>
        </w:rPr>
      </w:pPr>
      <w:r w:rsidRPr="00A3517C">
        <w:rPr>
          <w:sz w:val="24"/>
          <w:szCs w:val="24"/>
          <w:lang w:eastAsia="pt-BR"/>
        </w:rPr>
        <w:t xml:space="preserve">(ii) "prática fraudulenta"3: significa qualquer ato, falsificação ou omissão de fatos que, de forma intencional ou irresponsável induza ou tente induzir uma parte a erro, com o objetivo de obter beneficio financeiro ou de qualquer outra ordem, ou com a intenção de evitar o cumprimento de uma obrigação; </w:t>
      </w:r>
    </w:p>
    <w:p w:rsidR="009E7E8C" w:rsidRPr="00A3517C" w:rsidRDefault="009E7E8C" w:rsidP="009E7E8C">
      <w:pPr>
        <w:ind w:right="39" w:firstLine="708"/>
        <w:jc w:val="both"/>
        <w:rPr>
          <w:sz w:val="24"/>
          <w:szCs w:val="24"/>
          <w:lang w:eastAsia="pt-BR"/>
        </w:rPr>
      </w:pPr>
      <w:r w:rsidRPr="00A3517C">
        <w:rPr>
          <w:sz w:val="24"/>
          <w:szCs w:val="24"/>
          <w:lang w:eastAsia="pt-BR"/>
        </w:rPr>
        <w:t xml:space="preserve">(iii) "prática colusiva"4: significa uma combinação entre duas ou mais partes visando alcançar um objetivo indevido, inclusive influenciar indevidamente as ações de outra parte; </w:t>
      </w:r>
    </w:p>
    <w:p w:rsidR="009E7E8C" w:rsidRPr="00A3517C" w:rsidRDefault="009E7E8C" w:rsidP="009E7E8C">
      <w:pPr>
        <w:ind w:right="39" w:firstLine="708"/>
        <w:jc w:val="both"/>
        <w:rPr>
          <w:sz w:val="24"/>
          <w:szCs w:val="24"/>
          <w:lang w:eastAsia="pt-BR"/>
        </w:rPr>
      </w:pPr>
      <w:r w:rsidRPr="00A3517C">
        <w:rPr>
          <w:sz w:val="24"/>
          <w:szCs w:val="24"/>
          <w:lang w:eastAsia="pt-BR"/>
        </w:rPr>
        <w:t xml:space="preserve">(iv) "prática coercitiva"5: significa prejudicar ou causar dano, ou ameaçar prejudicar ou causar dano, direta ou indiretamente, a qualquer parte interessada ou à sua propriedade, para influenciar indevidamente as ações de uma parte; </w:t>
      </w:r>
    </w:p>
    <w:p w:rsidR="009E7E8C" w:rsidRPr="00A3517C" w:rsidRDefault="009E7E8C" w:rsidP="009E7E8C">
      <w:pPr>
        <w:ind w:right="39" w:firstLine="708"/>
        <w:jc w:val="both"/>
        <w:rPr>
          <w:sz w:val="24"/>
          <w:szCs w:val="24"/>
          <w:lang w:eastAsia="pt-BR"/>
        </w:rPr>
      </w:pPr>
      <w:r w:rsidRPr="00A3517C">
        <w:rPr>
          <w:sz w:val="24"/>
          <w:szCs w:val="24"/>
          <w:lang w:eastAsia="pt-BR"/>
        </w:rPr>
        <w:t xml:space="preserve">(v) "prática obstrutiva": significa: (aa) deliberadamente destruir, falsificar, alterar ou ocultar provas em investigações ou fazer declarações falsas a investigadores, com o objetivo impedir materialmente uma investigação do Banco de alegações de prática corrupta, fraudulenta, coercitiva ou colusiva; e/ou ameaçar, perseguir ou intimidar qualquer parte interessada, para impedi-la de mostrar seu conhecimento sobre assuntos relevantes à investigação ou ao seu prosseguimento, ou (bb) atos que tenham como objetivo impedir materialmente o exercício dos direitos do Banco de promover inspeção ou auditoria, estabelecidos no </w:t>
      </w:r>
      <w:r w:rsidRPr="00A3517C">
        <w:rPr>
          <w:sz w:val="24"/>
          <w:szCs w:val="24"/>
          <w:lang w:eastAsia="pt-BR"/>
        </w:rPr>
        <w:lastRenderedPageBreak/>
        <w:t xml:space="preserve">parágrafo (e) abaixo: </w:t>
      </w:r>
    </w:p>
    <w:p w:rsidR="009E7E8C" w:rsidRPr="00A3517C" w:rsidRDefault="009E7E8C" w:rsidP="009E7E8C">
      <w:pPr>
        <w:ind w:right="39" w:firstLine="708"/>
        <w:jc w:val="both"/>
        <w:rPr>
          <w:sz w:val="24"/>
          <w:szCs w:val="24"/>
          <w:lang w:eastAsia="pt-BR"/>
        </w:rPr>
      </w:pPr>
      <w:r w:rsidRPr="00A3517C">
        <w:rPr>
          <w:sz w:val="24"/>
          <w:szCs w:val="24"/>
          <w:lang w:eastAsia="pt-BR"/>
        </w:rPr>
        <w:t xml:space="preserve">(b) rejeitará uma proposta de outorga se determinar que o licitante recomendado para a outorga do contrato, ou qualquer do seu pessoal, ou seus agentes, subconsultores, subempreiteiros, prestadores de serviço, fornecedores e/ou funcionários, envolveu-se, direta ou indiretamente, em práticas corruptas, fraudulentas, colusivas, coercitivas ou obstrutivas ao concorrer para o contrato em questão; </w:t>
      </w:r>
    </w:p>
    <w:p w:rsidR="009E7E8C" w:rsidRPr="00A3517C" w:rsidRDefault="009E7E8C" w:rsidP="009E7E8C">
      <w:pPr>
        <w:ind w:right="39" w:firstLine="708"/>
        <w:jc w:val="both"/>
        <w:rPr>
          <w:sz w:val="24"/>
          <w:szCs w:val="24"/>
          <w:lang w:eastAsia="pt-BR"/>
        </w:rPr>
      </w:pPr>
      <w:r w:rsidRPr="00A3517C">
        <w:rPr>
          <w:sz w:val="24"/>
          <w:szCs w:val="24"/>
          <w:lang w:eastAsia="pt-BR"/>
        </w:rPr>
        <w:t xml:space="preserve">(c) declarará viciado o processo de aquisição e cancelará a parcela do empréstimo alocada a um contrato se, a qualquer momento, determinar que representantes do Mutuário ou de um beneficiário de qualquer parte dos recursos empréstimo envolveram-se em práticas corruptas, fraudulentas, colusivas, coercitivas ou obstrutivas durante o processo de aquisição ou de implementação do contrato em questão, sem que o Mutuário tenha adotado medidas oportunas e adequadas, satisfatórias ao Banco, para combater essas práticas quando de sua ocorrência, inclusive por falhar em informar tempestivamente o Banco no momento em que tomou conhecimento dessas práticas; </w:t>
      </w:r>
    </w:p>
    <w:p w:rsidR="009E7E8C" w:rsidRPr="00A3517C" w:rsidRDefault="009E7E8C" w:rsidP="009E7E8C">
      <w:pPr>
        <w:ind w:right="39" w:firstLine="708"/>
        <w:jc w:val="both"/>
        <w:rPr>
          <w:sz w:val="24"/>
          <w:szCs w:val="24"/>
          <w:lang w:eastAsia="pt-BR"/>
        </w:rPr>
      </w:pPr>
      <w:r w:rsidRPr="00A3517C">
        <w:rPr>
          <w:sz w:val="24"/>
          <w:szCs w:val="24"/>
          <w:lang w:eastAsia="pt-BR"/>
        </w:rPr>
        <w:t xml:space="preserve">(d) sancionará uma empresa ou uma pessoa física, a qualquer tempo, de acordo com os procedimentos de sanção cabíveis do Banco6, inclusive declarando-a inelegível, indefinidamente ou por prazo determinado: </w:t>
      </w:r>
    </w:p>
    <w:p w:rsidR="009E7E8C" w:rsidRPr="00A3517C" w:rsidRDefault="009E7E8C" w:rsidP="009E7E8C">
      <w:pPr>
        <w:ind w:right="39" w:firstLine="708"/>
        <w:jc w:val="both"/>
        <w:rPr>
          <w:sz w:val="24"/>
          <w:szCs w:val="24"/>
          <w:lang w:eastAsia="pt-BR"/>
        </w:rPr>
      </w:pPr>
      <w:r w:rsidRPr="00A3517C">
        <w:rPr>
          <w:sz w:val="24"/>
          <w:szCs w:val="24"/>
          <w:lang w:eastAsia="pt-BR"/>
        </w:rPr>
        <w:t xml:space="preserve">(i) para a outorga de contratos financiados pelo Banco; e </w:t>
      </w:r>
    </w:p>
    <w:p w:rsidR="009E7E8C" w:rsidRPr="00A3517C" w:rsidRDefault="009E7E8C" w:rsidP="009E7E8C">
      <w:pPr>
        <w:ind w:right="39" w:firstLine="708"/>
        <w:jc w:val="both"/>
        <w:rPr>
          <w:sz w:val="24"/>
          <w:szCs w:val="24"/>
          <w:lang w:eastAsia="pt-BR"/>
        </w:rPr>
      </w:pPr>
      <w:r w:rsidRPr="00A3517C">
        <w:rPr>
          <w:sz w:val="24"/>
          <w:szCs w:val="24"/>
          <w:lang w:eastAsia="pt-BR"/>
        </w:rPr>
        <w:t xml:space="preserve">(ii) para ser designado' subempreiteiro, consultor, fornecedor ou prestador de serviço de uma empresa elegível que esteja recebendo a outorga de um contrato financiado pelo Banco; </w:t>
      </w:r>
    </w:p>
    <w:p w:rsidR="009E7E8C" w:rsidRPr="008C1F53" w:rsidRDefault="009E7E8C" w:rsidP="009E7E8C">
      <w:pPr>
        <w:ind w:right="39" w:firstLine="708"/>
        <w:jc w:val="both"/>
        <w:rPr>
          <w:sz w:val="24"/>
          <w:szCs w:val="24"/>
          <w:lang w:eastAsia="pt-BR"/>
        </w:rPr>
      </w:pPr>
      <w:r w:rsidRPr="00A3517C">
        <w:rPr>
          <w:sz w:val="24"/>
          <w:szCs w:val="24"/>
          <w:lang w:eastAsia="pt-BR"/>
        </w:rPr>
        <w:t>(e) Os licitantes, fornecedores e empreiteiros, assim como seus subempreiteiros, agentes, pessoal, consultores, prestadores de serviço e fornecedores, deverão permitir que o Banco inspecione todas as contas e registros, além de outros documentos referentes à apresentação das propostas e à execução do contrato, e os submeta a auditoria por profissionais designados pelo Banco.</w:t>
      </w:r>
    </w:p>
    <w:p w:rsidR="009E7E8C" w:rsidRDefault="009E7E8C">
      <w:pPr>
        <w:pStyle w:val="Corpodetexto"/>
        <w:ind w:left="100" w:right="119"/>
        <w:jc w:val="both"/>
      </w:pPr>
    </w:p>
    <w:p w:rsidR="00F243C7" w:rsidRDefault="00F243C7">
      <w:pPr>
        <w:pStyle w:val="Corpodetexto"/>
        <w:spacing w:before="3"/>
      </w:pPr>
    </w:p>
    <w:p w:rsidR="00F243C7" w:rsidRDefault="00B449AE">
      <w:pPr>
        <w:pStyle w:val="Ttulo31"/>
      </w:pPr>
      <w:r>
        <w:t>CLÁUSULA DÉCIMA SEGUNDA – DAS PENALIDADES</w:t>
      </w:r>
    </w:p>
    <w:p w:rsidR="00F243C7" w:rsidRDefault="00B449AE">
      <w:pPr>
        <w:pStyle w:val="Corpodetexto"/>
        <w:ind w:left="100" w:right="117"/>
        <w:jc w:val="both"/>
      </w:pPr>
      <w:r>
        <w:t>À CONTRATADA serão aplicadas penalidades/multas pelo CONTRATANTE a serem apuradas na forma a saber:</w:t>
      </w:r>
    </w:p>
    <w:p w:rsidR="00F243C7" w:rsidRDefault="00B449AE">
      <w:pPr>
        <w:pStyle w:val="PargrafodaLista"/>
        <w:numPr>
          <w:ilvl w:val="0"/>
          <w:numId w:val="2"/>
        </w:numPr>
        <w:tabs>
          <w:tab w:val="left" w:pos="400"/>
        </w:tabs>
        <w:ind w:right="127" w:firstLine="0"/>
        <w:rPr>
          <w:sz w:val="24"/>
        </w:rPr>
      </w:pPr>
      <w:r>
        <w:rPr>
          <w:sz w:val="24"/>
        </w:rPr>
        <w:t>multa de 5% (cinco por cento) do valor contratual nos casos de mora, exigível juntamente com o cumprimento das obrigações. A multa incidirá a cada novo período de 30 (trinta) dias de atraso em relação à data prevista para ofornecimento.</w:t>
      </w:r>
    </w:p>
    <w:p w:rsidR="00F243C7" w:rsidRDefault="00B449AE">
      <w:pPr>
        <w:pStyle w:val="PargrafodaLista"/>
        <w:numPr>
          <w:ilvl w:val="0"/>
          <w:numId w:val="2"/>
        </w:numPr>
        <w:tabs>
          <w:tab w:val="left" w:pos="441"/>
        </w:tabs>
        <w:ind w:right="125" w:firstLine="0"/>
        <w:rPr>
          <w:sz w:val="24"/>
        </w:rPr>
      </w:pPr>
      <w:r>
        <w:rPr>
          <w:sz w:val="24"/>
        </w:rPr>
        <w:t>multa de 10% (dez por cento) do valor contratual quando por ação, omissão ou negligência a CONTRATADA infringir qualquer das demais obrigaçõescontratuais.</w:t>
      </w:r>
    </w:p>
    <w:p w:rsidR="00F243C7" w:rsidRDefault="00B449AE">
      <w:pPr>
        <w:pStyle w:val="PargrafodaLista"/>
        <w:numPr>
          <w:ilvl w:val="0"/>
          <w:numId w:val="2"/>
        </w:numPr>
        <w:tabs>
          <w:tab w:val="left" w:pos="346"/>
        </w:tabs>
        <w:ind w:right="115" w:firstLine="0"/>
        <w:rPr>
          <w:sz w:val="24"/>
        </w:rPr>
      </w:pPr>
      <w:r>
        <w:rPr>
          <w:sz w:val="24"/>
        </w:rPr>
        <w:t xml:space="preserve">suspensão do direito de participar em licitações/contratos junto ao CONTRATANTE, pelo prazo </w:t>
      </w:r>
      <w:r>
        <w:rPr>
          <w:spacing w:val="2"/>
          <w:sz w:val="24"/>
        </w:rPr>
        <w:t xml:space="preserve">de </w:t>
      </w:r>
      <w:r>
        <w:rPr>
          <w:sz w:val="24"/>
        </w:rPr>
        <w:t>até 05 (cinco) anos quando, por culpa da CONTRATADA, deixar de entregar o objeto contratado, apresentar documentação falsa, ensejar o retardamento do fornecimento do objeto, fraudar a entrega, comportar-se de modo inidôneo, fizer declaração falsa ou cometer fraude fiscal, ocorrer a rescisãoadministrativa.</w:t>
      </w:r>
    </w:p>
    <w:p w:rsidR="00F243C7" w:rsidRDefault="00B449AE">
      <w:pPr>
        <w:pStyle w:val="PargrafodaLista"/>
        <w:numPr>
          <w:ilvl w:val="0"/>
          <w:numId w:val="2"/>
        </w:numPr>
        <w:tabs>
          <w:tab w:val="left" w:pos="367"/>
        </w:tabs>
        <w:ind w:right="122" w:firstLine="0"/>
        <w:rPr>
          <w:sz w:val="24"/>
        </w:rPr>
      </w:pPr>
      <w:r>
        <w:rPr>
          <w:sz w:val="24"/>
        </w:rPr>
        <w:t>declaração de inidoneidade por prazo a ser estabelecido pelo CONTRATANTE, em conformidade com a gravidade da infração cometida pela CONTRATADA, observando-se o disposto no Art. 78 da Lei Federal nº 8.666/93;</w:t>
      </w:r>
    </w:p>
    <w:p w:rsidR="00F243C7" w:rsidRDefault="00F243C7">
      <w:pPr>
        <w:pStyle w:val="Corpodetexto"/>
        <w:spacing w:before="3"/>
      </w:pPr>
    </w:p>
    <w:p w:rsidR="00F243C7" w:rsidRDefault="00B449AE">
      <w:pPr>
        <w:pStyle w:val="Ttulo31"/>
        <w:spacing w:before="1"/>
      </w:pPr>
      <w:r>
        <w:t>CLÁUSULA DÉCIMA TERCEIRA - DA APLICAÇÃO DAS PENALIDADES</w:t>
      </w:r>
    </w:p>
    <w:p w:rsidR="006D4BA7" w:rsidRDefault="00B449AE" w:rsidP="006D4BA7">
      <w:pPr>
        <w:pStyle w:val="Corpodetexto"/>
        <w:ind w:left="100" w:right="118"/>
        <w:jc w:val="both"/>
      </w:pPr>
      <w:r>
        <w:t>Quando forem verificadas situações que ensejarem a aplicação das penalidades, previstas na cláusula anterior, o CONTRATANTE dará início ao procedimento administrativo cabível, para apuração dos fatos e respectivas sanções se necessárias, mediante prévia notificação ao contratado dos atos a serem realizados.</w:t>
      </w:r>
    </w:p>
    <w:p w:rsidR="006D4BA7" w:rsidRDefault="006D4BA7" w:rsidP="006D4BA7">
      <w:pPr>
        <w:pStyle w:val="Corpodetexto"/>
        <w:ind w:left="100" w:right="118"/>
        <w:jc w:val="both"/>
      </w:pPr>
    </w:p>
    <w:p w:rsidR="00F243C7" w:rsidRPr="006D4BA7" w:rsidRDefault="00B449AE" w:rsidP="006D4BA7">
      <w:pPr>
        <w:pStyle w:val="Corpodetexto"/>
        <w:ind w:left="100" w:right="118"/>
        <w:jc w:val="both"/>
        <w:rPr>
          <w:b/>
        </w:rPr>
      </w:pPr>
      <w:r w:rsidRPr="006D4BA7">
        <w:rPr>
          <w:b/>
        </w:rPr>
        <w:t>Parágrafo Único</w:t>
      </w:r>
    </w:p>
    <w:p w:rsidR="00F243C7" w:rsidRDefault="00B449AE">
      <w:pPr>
        <w:pStyle w:val="Corpodetexto"/>
        <w:spacing w:line="274" w:lineRule="exact"/>
        <w:ind w:left="100"/>
        <w:jc w:val="both"/>
      </w:pPr>
      <w:r>
        <w:t>A autoridade competente poderá, quando for o caso, aplicar ou dispensar penalidades.</w:t>
      </w:r>
    </w:p>
    <w:p w:rsidR="00F243C7" w:rsidRDefault="00F243C7">
      <w:pPr>
        <w:pStyle w:val="Corpodetexto"/>
        <w:spacing w:before="5"/>
      </w:pPr>
    </w:p>
    <w:p w:rsidR="00F243C7" w:rsidRDefault="00B449AE">
      <w:pPr>
        <w:pStyle w:val="Ttulo31"/>
      </w:pPr>
      <w:r>
        <w:t>CLÁUSULA DÉCIMA QUARTA - DA RESCISÃO</w:t>
      </w:r>
    </w:p>
    <w:p w:rsidR="00F243C7" w:rsidRDefault="00B449AE">
      <w:pPr>
        <w:pStyle w:val="Corpodetexto"/>
        <w:ind w:left="100" w:right="120"/>
      </w:pPr>
      <w:r>
        <w:t>O CONTRATANTE se reserva ao direito de rescindir o contrato, independentemente de interpelação judicial, sem direito de indenização de qualquer espécie à CONTRATADA, nos seguintes casos:</w:t>
      </w:r>
    </w:p>
    <w:p w:rsidR="00F243C7" w:rsidRDefault="00B449AE">
      <w:pPr>
        <w:pStyle w:val="PargrafodaLista"/>
        <w:numPr>
          <w:ilvl w:val="0"/>
          <w:numId w:val="1"/>
        </w:numPr>
        <w:tabs>
          <w:tab w:val="left" w:pos="346"/>
        </w:tabs>
        <w:rPr>
          <w:sz w:val="24"/>
        </w:rPr>
      </w:pPr>
      <w:r>
        <w:rPr>
          <w:sz w:val="24"/>
        </w:rPr>
        <w:lastRenderedPageBreak/>
        <w:t>quando a CONTRATADA transferir no todo ou em parte ocontrato;</w:t>
      </w:r>
    </w:p>
    <w:p w:rsidR="00F243C7" w:rsidRDefault="00B449AE">
      <w:pPr>
        <w:pStyle w:val="PargrafodaLista"/>
        <w:numPr>
          <w:ilvl w:val="0"/>
          <w:numId w:val="1"/>
        </w:numPr>
        <w:tabs>
          <w:tab w:val="left" w:pos="360"/>
        </w:tabs>
        <w:ind w:left="359" w:hanging="260"/>
        <w:rPr>
          <w:sz w:val="24"/>
        </w:rPr>
      </w:pPr>
      <w:r>
        <w:rPr>
          <w:sz w:val="24"/>
        </w:rPr>
        <w:t>quando houver inadimplência de cláusulas ou condições contratuais por parte daCONTRATADA;</w:t>
      </w:r>
    </w:p>
    <w:p w:rsidR="00F243C7" w:rsidRDefault="00B449AE">
      <w:pPr>
        <w:pStyle w:val="PargrafodaLista"/>
        <w:numPr>
          <w:ilvl w:val="0"/>
          <w:numId w:val="1"/>
        </w:numPr>
        <w:tabs>
          <w:tab w:val="left" w:pos="346"/>
        </w:tabs>
        <w:rPr>
          <w:sz w:val="24"/>
        </w:rPr>
      </w:pPr>
      <w:r>
        <w:rPr>
          <w:sz w:val="24"/>
        </w:rPr>
        <w:t>quando houver desobediência à determinação doCONTRATANTE;</w:t>
      </w:r>
    </w:p>
    <w:p w:rsidR="00F243C7" w:rsidRDefault="00B449AE">
      <w:pPr>
        <w:pStyle w:val="PargrafodaLista"/>
        <w:numPr>
          <w:ilvl w:val="0"/>
          <w:numId w:val="1"/>
        </w:numPr>
        <w:tabs>
          <w:tab w:val="left" w:pos="360"/>
        </w:tabs>
        <w:ind w:left="359" w:hanging="260"/>
        <w:rPr>
          <w:sz w:val="24"/>
        </w:rPr>
      </w:pPr>
      <w:r>
        <w:rPr>
          <w:sz w:val="24"/>
        </w:rPr>
        <w:t>quando a CONTRATADAfalir;</w:t>
      </w:r>
    </w:p>
    <w:p w:rsidR="00F243C7" w:rsidRDefault="00B449AE">
      <w:pPr>
        <w:pStyle w:val="PargrafodaLista"/>
        <w:numPr>
          <w:ilvl w:val="0"/>
          <w:numId w:val="1"/>
        </w:numPr>
        <w:tabs>
          <w:tab w:val="left" w:pos="346"/>
        </w:tabs>
        <w:rPr>
          <w:sz w:val="24"/>
        </w:rPr>
      </w:pPr>
      <w:r>
        <w:rPr>
          <w:sz w:val="24"/>
        </w:rPr>
        <w:t>quando a CONTRATADA ficar impedida de fornecer o objeto do presentecontrato.</w:t>
      </w:r>
    </w:p>
    <w:p w:rsidR="00F243C7" w:rsidRDefault="00F243C7">
      <w:pPr>
        <w:pStyle w:val="Corpodetexto"/>
        <w:spacing w:before="2"/>
      </w:pPr>
    </w:p>
    <w:p w:rsidR="00F243C7" w:rsidRDefault="00B449AE">
      <w:pPr>
        <w:pStyle w:val="Ttulo31"/>
        <w:spacing w:before="1"/>
        <w:jc w:val="both"/>
      </w:pPr>
      <w:r>
        <w:t>Parágrafo Único</w:t>
      </w:r>
    </w:p>
    <w:p w:rsidR="00F243C7" w:rsidRDefault="00B449AE">
      <w:pPr>
        <w:pStyle w:val="Corpodetexto"/>
        <w:ind w:left="100" w:right="125"/>
        <w:jc w:val="both"/>
      </w:pPr>
      <w:r>
        <w:t>Para apuração das situações acima descritas o CONTRATANTE instaurará o procedimento administrativo cabível, com prévia notificação ao contratado de todos os atos a serem realizados. A rescisão do contrato, quando motivada por qualquer dos itens acima relacionados, implicará a apuração de perdas e danos, sem prejuízo da aplicação das demais providências legais cabíveis.</w:t>
      </w:r>
    </w:p>
    <w:p w:rsidR="00F243C7" w:rsidRDefault="00F243C7">
      <w:pPr>
        <w:pStyle w:val="Corpodetexto"/>
        <w:spacing w:before="3"/>
      </w:pPr>
    </w:p>
    <w:p w:rsidR="00F243C7" w:rsidRDefault="00B449AE">
      <w:pPr>
        <w:pStyle w:val="Ttulo31"/>
      </w:pPr>
      <w:r>
        <w:t>CLÁUSULA DÉCIMA QUINTA - DA DOCUMENTAÇÃO CONTRATUAL</w:t>
      </w:r>
    </w:p>
    <w:p w:rsidR="00F243C7" w:rsidRDefault="00B449AE">
      <w:pPr>
        <w:pStyle w:val="Corpodetexto"/>
        <w:ind w:left="100" w:right="118"/>
        <w:jc w:val="both"/>
      </w:pPr>
      <w:r>
        <w:t>Integram e completam o presente contrato para todos os fins de direito, obrigando as partes em todos os seus termos, o instrumento convocatório, a proposta da CONTRATADA, anexos e pareceres que instruem o processo.</w:t>
      </w:r>
    </w:p>
    <w:p w:rsidR="00F243C7" w:rsidRDefault="00F243C7">
      <w:pPr>
        <w:pStyle w:val="Corpodetexto"/>
        <w:spacing w:before="2"/>
      </w:pPr>
    </w:p>
    <w:p w:rsidR="00F243C7" w:rsidRDefault="00B449AE">
      <w:pPr>
        <w:pStyle w:val="Ttulo31"/>
      </w:pPr>
      <w:r>
        <w:t>CLÁUSULA DÉCIMA SEXTA - DAS ALTERAÇÕES</w:t>
      </w:r>
    </w:p>
    <w:p w:rsidR="00F243C7" w:rsidRDefault="00B449AE">
      <w:pPr>
        <w:pStyle w:val="Corpodetexto"/>
        <w:ind w:left="100" w:right="123"/>
        <w:jc w:val="both"/>
      </w:pPr>
      <w:r>
        <w:t>Será incorporada a este contrato, mediante TERMOS ADITIVOS, qualquer modificação que venha a ser necessária durante a sua vigência.</w:t>
      </w:r>
    </w:p>
    <w:p w:rsidR="00F243C7" w:rsidRDefault="00F243C7">
      <w:pPr>
        <w:pStyle w:val="Corpodetexto"/>
        <w:spacing w:before="3"/>
      </w:pPr>
    </w:p>
    <w:p w:rsidR="00F243C7" w:rsidRDefault="00B449AE">
      <w:pPr>
        <w:pStyle w:val="Ttulo31"/>
        <w:jc w:val="both"/>
      </w:pPr>
      <w:r>
        <w:t>Parágrafo único</w:t>
      </w:r>
    </w:p>
    <w:p w:rsidR="00F243C7" w:rsidRDefault="00B449AE">
      <w:pPr>
        <w:pStyle w:val="Corpodetexto"/>
        <w:ind w:left="100" w:right="125"/>
        <w:jc w:val="both"/>
      </w:pPr>
      <w:r>
        <w:t>As alterações contratuais devem ser precedidas de anuência expressa do PARANACIDADE, salvo as que tratarem da prorrogação, tão somente, do prazo de vigência contratual.</w:t>
      </w:r>
    </w:p>
    <w:p w:rsidR="00F243C7" w:rsidRDefault="00F243C7">
      <w:pPr>
        <w:pStyle w:val="Corpodetexto"/>
        <w:spacing w:before="2"/>
      </w:pPr>
    </w:p>
    <w:p w:rsidR="00F243C7" w:rsidRDefault="00B449AE">
      <w:pPr>
        <w:pStyle w:val="Ttulo31"/>
        <w:spacing w:before="1"/>
      </w:pPr>
      <w:r>
        <w:t>CLÁUSULA DÉCIMA SÉTIMA – DO RECEBIMENTO E DA GESTÃO DO CONTRATO</w:t>
      </w:r>
    </w:p>
    <w:p w:rsidR="00202F2C" w:rsidRPr="00244995" w:rsidRDefault="00B449AE" w:rsidP="00202F2C">
      <w:pPr>
        <w:pStyle w:val="Corpodetexto"/>
        <w:tabs>
          <w:tab w:val="left" w:pos="7848"/>
        </w:tabs>
        <w:spacing w:line="274" w:lineRule="exact"/>
        <w:ind w:left="100"/>
      </w:pPr>
      <w:r>
        <w:t>Oresponsávelpelorecebimentodoobjetodestecontrato,éo(a</w:t>
      </w:r>
      <w:r w:rsidRPr="00244995">
        <w:t>)</w:t>
      </w:r>
      <w:r w:rsidR="00202F2C" w:rsidRPr="00244995">
        <w:t xml:space="preserve">funcionaria </w:t>
      </w:r>
      <w:r w:rsidR="00202F2C" w:rsidRPr="00244995">
        <w:rPr>
          <w:b/>
        </w:rPr>
        <w:t>Mariele Caroline Marques Nogueira Puhl</w:t>
      </w:r>
      <w:r w:rsidR="00202F2C" w:rsidRPr="00244995">
        <w:t xml:space="preserve"> designada através da portaria 017/2021</w:t>
      </w:r>
    </w:p>
    <w:p w:rsidR="00202F2C" w:rsidRDefault="000D67EB" w:rsidP="00202F2C">
      <w:pPr>
        <w:pStyle w:val="Corpodetexto"/>
        <w:tabs>
          <w:tab w:val="left" w:pos="7848"/>
        </w:tabs>
        <w:spacing w:line="274" w:lineRule="exact"/>
        <w:ind w:left="100"/>
      </w:pPr>
      <w:r w:rsidRPr="00244995">
        <w:t>O Fiscal</w:t>
      </w:r>
      <w:r w:rsidR="00B449AE" w:rsidRPr="00244995">
        <w:t xml:space="preserve"> do contrato é o(a) Sr(a)</w:t>
      </w:r>
      <w:r w:rsidR="00202F2C" w:rsidRPr="00244995">
        <w:t xml:space="preserve"> SrClodoaldo Paulo de Andrade, designado pela Portarianº 016/2021</w:t>
      </w:r>
    </w:p>
    <w:p w:rsidR="00B524AC" w:rsidRDefault="00B449AE">
      <w:pPr>
        <w:pStyle w:val="Corpodetexto"/>
        <w:tabs>
          <w:tab w:val="left" w:pos="3938"/>
          <w:tab w:val="left" w:pos="7164"/>
        </w:tabs>
        <w:ind w:left="100"/>
      </w:pPr>
      <w:r>
        <w:tab/>
      </w:r>
    </w:p>
    <w:p w:rsidR="00F243C7" w:rsidRDefault="004B46F6">
      <w:pPr>
        <w:pStyle w:val="Ttulo31"/>
        <w:spacing w:before="1"/>
      </w:pPr>
      <w:r>
        <w:t>CLÁUSULA DÉCIMA OITAVA</w:t>
      </w:r>
      <w:r w:rsidR="00B449AE">
        <w:t xml:space="preserve"> - DOS CASOS OMISSOS</w:t>
      </w:r>
    </w:p>
    <w:p w:rsidR="00F243C7" w:rsidRDefault="00B449AE">
      <w:pPr>
        <w:pStyle w:val="Corpodetexto"/>
        <w:spacing w:line="274" w:lineRule="exact"/>
        <w:ind w:left="100"/>
      </w:pPr>
      <w:r>
        <w:t>Os casos omissos serão dirimidos de comum acordo entre as partes, com base na legislação em vigor.</w:t>
      </w:r>
    </w:p>
    <w:p w:rsidR="00F243C7" w:rsidRDefault="00F243C7">
      <w:pPr>
        <w:pStyle w:val="Corpodetexto"/>
        <w:spacing w:before="5"/>
      </w:pPr>
    </w:p>
    <w:p w:rsidR="00F243C7" w:rsidRDefault="004B46F6">
      <w:pPr>
        <w:pStyle w:val="Ttulo31"/>
      </w:pPr>
      <w:r>
        <w:t>CLÁUSULA DÉCIMA NONA</w:t>
      </w:r>
      <w:r w:rsidR="00B449AE">
        <w:t xml:space="preserve"> - DAS CONDIÇÕES GERAIS</w:t>
      </w:r>
    </w:p>
    <w:p w:rsidR="00F243C7" w:rsidRDefault="00B449AE">
      <w:pPr>
        <w:pStyle w:val="Corpodetexto"/>
        <w:ind w:left="100" w:right="124"/>
        <w:jc w:val="both"/>
      </w:pPr>
      <w:r>
        <w:t>Caberá exclusivamente à CONTRATADA a responsabilidade pelo pagamento das despesas incorridas com viagens, hospedagem, transportes e refeições, decorrente do objeto deste contrato.</w:t>
      </w:r>
    </w:p>
    <w:p w:rsidR="00F243C7" w:rsidRDefault="00F243C7">
      <w:pPr>
        <w:pStyle w:val="Corpodetexto"/>
        <w:spacing w:before="2"/>
      </w:pPr>
    </w:p>
    <w:p w:rsidR="00F243C7" w:rsidRDefault="00B449AE">
      <w:pPr>
        <w:pStyle w:val="Ttulo31"/>
        <w:spacing w:before="1"/>
      </w:pPr>
      <w:r>
        <w:t>CLÁUSULA VIGÉSIMA - DO FORO</w:t>
      </w:r>
    </w:p>
    <w:p w:rsidR="00F243C7" w:rsidRDefault="00B449AE">
      <w:pPr>
        <w:pStyle w:val="Corpodetexto"/>
        <w:ind w:left="100" w:right="117"/>
        <w:jc w:val="both"/>
      </w:pPr>
      <w:r>
        <w:t>As partes contratuais ficam obrigadas a responder pelo cumprimento deste termo, perante o Foro da Comarca de Marilandia do Sul, Estado do Paraná, não obstante qualquer mudança de domicílio da CONTRATADA que, em razão disso, é obrigada a manter um representante com plenos poderes para receber notificação, citação inicial e outras medidas em direitopermitidas.</w:t>
      </w:r>
    </w:p>
    <w:p w:rsidR="00F243C7" w:rsidRDefault="00F243C7">
      <w:pPr>
        <w:pStyle w:val="Corpodetexto"/>
        <w:spacing w:before="2"/>
      </w:pPr>
    </w:p>
    <w:p w:rsidR="00F243C7" w:rsidRDefault="004B46F6">
      <w:pPr>
        <w:pStyle w:val="Ttulo31"/>
      </w:pPr>
      <w:r>
        <w:t>CLÁUSULA VIGÉSIMA PRIMEIRA</w:t>
      </w:r>
      <w:r w:rsidR="00B449AE">
        <w:t xml:space="preserve"> – CONHECIMENTO DAS PARTES</w:t>
      </w:r>
    </w:p>
    <w:p w:rsidR="00F243C7" w:rsidRDefault="00B449AE">
      <w:pPr>
        <w:pStyle w:val="Corpodetexto"/>
        <w:ind w:left="100" w:right="121"/>
        <w:jc w:val="both"/>
      </w:pPr>
      <w:r>
        <w:t>Ao firmar este instrumento, declara a CONTRATADA ter plena ciência de seu conteúdo, bem como dos demais documentos vinculados ao presente contrato.</w:t>
      </w:r>
    </w:p>
    <w:p w:rsidR="00F243C7" w:rsidRDefault="00B449AE">
      <w:pPr>
        <w:pStyle w:val="Corpodetexto"/>
        <w:spacing w:before="74"/>
        <w:ind w:left="100"/>
      </w:pPr>
      <w:r>
        <w:t>Justas e contratadas, firmam as partes este instrumento, em 2 (duas) vias em igual teor, com as testemunhas presentes ao ato, a fim de que produza seus efeitos legais.</w:t>
      </w:r>
    </w:p>
    <w:p w:rsidR="00F243C7" w:rsidRDefault="00F243C7">
      <w:pPr>
        <w:pStyle w:val="Corpodetexto"/>
      </w:pPr>
    </w:p>
    <w:p w:rsidR="00F243C7" w:rsidRDefault="00B449AE">
      <w:pPr>
        <w:pStyle w:val="Corpodetexto"/>
        <w:tabs>
          <w:tab w:val="left" w:pos="1600"/>
          <w:tab w:val="left" w:pos="2725"/>
          <w:tab w:val="left" w:pos="3852"/>
        </w:tabs>
        <w:spacing w:before="1"/>
        <w:ind w:left="700"/>
      </w:pPr>
      <w:r>
        <w:t>,</w:t>
      </w:r>
      <w:r>
        <w:tab/>
        <w:t>de</w:t>
      </w:r>
      <w:r>
        <w:tab/>
        <w:t>de20</w:t>
      </w:r>
      <w:r>
        <w:tab/>
        <w:t>.</w:t>
      </w:r>
    </w:p>
    <w:p w:rsidR="009B6723" w:rsidRDefault="009B6723">
      <w:pPr>
        <w:pStyle w:val="Corpodetexto"/>
        <w:rPr>
          <w:sz w:val="26"/>
        </w:rPr>
      </w:pPr>
    </w:p>
    <w:p w:rsidR="009B6723" w:rsidRDefault="009B6723">
      <w:pPr>
        <w:pStyle w:val="Corpodetexto"/>
        <w:rPr>
          <w:sz w:val="26"/>
        </w:rPr>
      </w:pPr>
    </w:p>
    <w:p w:rsidR="00F243C7" w:rsidRDefault="009B6723">
      <w:pPr>
        <w:pStyle w:val="Corpodetexto"/>
        <w:rPr>
          <w:sz w:val="26"/>
        </w:rPr>
      </w:pPr>
      <w:r>
        <w:rPr>
          <w:sz w:val="26"/>
        </w:rPr>
        <w:t>_________________________________</w:t>
      </w:r>
    </w:p>
    <w:p w:rsidR="009B6723" w:rsidRDefault="009B6723">
      <w:pPr>
        <w:pStyle w:val="Corpodetexto"/>
        <w:rPr>
          <w:sz w:val="26"/>
        </w:rPr>
      </w:pPr>
      <w:r>
        <w:rPr>
          <w:sz w:val="26"/>
        </w:rPr>
        <w:t>Prefeito Municipal</w:t>
      </w:r>
    </w:p>
    <w:p w:rsidR="00F243C7" w:rsidRDefault="009B6723">
      <w:pPr>
        <w:pStyle w:val="Corpodetexto"/>
        <w:rPr>
          <w:sz w:val="26"/>
        </w:rPr>
      </w:pPr>
      <w:r>
        <w:rPr>
          <w:sz w:val="26"/>
        </w:rPr>
        <w:t>Moisé José de Andrade</w:t>
      </w:r>
    </w:p>
    <w:p w:rsidR="00244995" w:rsidRDefault="00244995" w:rsidP="00244995">
      <w:pPr>
        <w:overflowPunct w:val="0"/>
        <w:adjustRightInd w:val="0"/>
        <w:jc w:val="both"/>
        <w:textAlignment w:val="baseline"/>
        <w:rPr>
          <w:sz w:val="24"/>
          <w:szCs w:val="24"/>
        </w:rPr>
      </w:pPr>
    </w:p>
    <w:p w:rsidR="009B6723" w:rsidRDefault="009B6723" w:rsidP="00244995">
      <w:pPr>
        <w:overflowPunct w:val="0"/>
        <w:adjustRightInd w:val="0"/>
        <w:jc w:val="both"/>
        <w:textAlignment w:val="baseline"/>
        <w:rPr>
          <w:sz w:val="24"/>
          <w:szCs w:val="24"/>
        </w:rPr>
      </w:pPr>
    </w:p>
    <w:p w:rsidR="009B6723" w:rsidRDefault="009B6723" w:rsidP="00244995">
      <w:pPr>
        <w:overflowPunct w:val="0"/>
        <w:adjustRightInd w:val="0"/>
        <w:jc w:val="both"/>
        <w:textAlignment w:val="baseline"/>
        <w:rPr>
          <w:sz w:val="24"/>
          <w:szCs w:val="24"/>
        </w:rPr>
      </w:pPr>
    </w:p>
    <w:p w:rsidR="00244995" w:rsidRDefault="00244995" w:rsidP="00244995">
      <w:pPr>
        <w:overflowPunct w:val="0"/>
        <w:adjustRightInd w:val="0"/>
        <w:textAlignment w:val="baseline"/>
        <w:rPr>
          <w:color w:val="000000"/>
          <w:sz w:val="24"/>
          <w:szCs w:val="24"/>
        </w:rPr>
      </w:pPr>
      <w:r>
        <w:rPr>
          <w:color w:val="000000"/>
          <w:sz w:val="24"/>
          <w:szCs w:val="24"/>
        </w:rPr>
        <w:t>___________________________________</w:t>
      </w:r>
    </w:p>
    <w:p w:rsidR="00244995" w:rsidRDefault="00244995" w:rsidP="00244995">
      <w:pPr>
        <w:overflowPunct w:val="0"/>
        <w:adjustRightInd w:val="0"/>
        <w:textAlignment w:val="baseline"/>
        <w:rPr>
          <w:color w:val="000000"/>
          <w:sz w:val="24"/>
          <w:szCs w:val="24"/>
        </w:rPr>
      </w:pPr>
      <w:r>
        <w:rPr>
          <w:color w:val="000000"/>
          <w:sz w:val="24"/>
          <w:szCs w:val="24"/>
        </w:rPr>
        <w:t>AUTARQUIA MUNICIPAL DE SAÚDE</w:t>
      </w:r>
    </w:p>
    <w:p w:rsidR="00244995" w:rsidRDefault="00244995" w:rsidP="00244995">
      <w:pPr>
        <w:overflowPunct w:val="0"/>
        <w:adjustRightInd w:val="0"/>
        <w:textAlignment w:val="baseline"/>
        <w:rPr>
          <w:color w:val="000000"/>
          <w:sz w:val="24"/>
          <w:szCs w:val="24"/>
        </w:rPr>
      </w:pPr>
      <w:r>
        <w:rPr>
          <w:color w:val="000000"/>
          <w:sz w:val="24"/>
          <w:szCs w:val="24"/>
        </w:rPr>
        <w:t>José Benedito de Andrade</w:t>
      </w:r>
    </w:p>
    <w:p w:rsidR="00244995" w:rsidRPr="00DD737C" w:rsidRDefault="00244995" w:rsidP="00244995">
      <w:pPr>
        <w:overflowPunct w:val="0"/>
        <w:adjustRightInd w:val="0"/>
        <w:textAlignment w:val="baseline"/>
        <w:rPr>
          <w:color w:val="000000"/>
          <w:sz w:val="24"/>
          <w:szCs w:val="24"/>
        </w:rPr>
      </w:pPr>
      <w:r w:rsidRPr="00DD737C">
        <w:rPr>
          <w:color w:val="000000"/>
          <w:sz w:val="24"/>
          <w:szCs w:val="24"/>
        </w:rPr>
        <w:t>Contratante</w:t>
      </w:r>
    </w:p>
    <w:p w:rsidR="00244995" w:rsidRDefault="00244995" w:rsidP="00244995">
      <w:pPr>
        <w:overflowPunct w:val="0"/>
        <w:adjustRightInd w:val="0"/>
        <w:textAlignment w:val="baseline"/>
        <w:rPr>
          <w:color w:val="000000"/>
          <w:sz w:val="24"/>
          <w:szCs w:val="24"/>
        </w:rPr>
      </w:pPr>
    </w:p>
    <w:p w:rsidR="00244995" w:rsidRDefault="00244995" w:rsidP="00244995">
      <w:pPr>
        <w:overflowPunct w:val="0"/>
        <w:adjustRightInd w:val="0"/>
        <w:textAlignment w:val="baseline"/>
        <w:rPr>
          <w:color w:val="000000"/>
          <w:sz w:val="24"/>
          <w:szCs w:val="24"/>
        </w:rPr>
      </w:pPr>
    </w:p>
    <w:p w:rsidR="00244995" w:rsidRDefault="00244995" w:rsidP="00244995">
      <w:pPr>
        <w:overflowPunct w:val="0"/>
        <w:adjustRightInd w:val="0"/>
        <w:textAlignment w:val="baseline"/>
        <w:rPr>
          <w:color w:val="000000"/>
          <w:sz w:val="24"/>
          <w:szCs w:val="24"/>
        </w:rPr>
      </w:pPr>
      <w:r>
        <w:rPr>
          <w:color w:val="000000"/>
          <w:sz w:val="24"/>
          <w:szCs w:val="24"/>
        </w:rPr>
        <w:t>_________________________________________________________________</w:t>
      </w:r>
    </w:p>
    <w:p w:rsidR="009B6723" w:rsidRDefault="009B6723" w:rsidP="00244995">
      <w:pPr>
        <w:overflowPunct w:val="0"/>
        <w:adjustRightInd w:val="0"/>
        <w:textAlignment w:val="baseline"/>
        <w:rPr>
          <w:color w:val="000000"/>
          <w:sz w:val="24"/>
          <w:szCs w:val="24"/>
        </w:rPr>
      </w:pPr>
      <w:r>
        <w:rPr>
          <w:color w:val="000000"/>
          <w:sz w:val="24"/>
          <w:szCs w:val="24"/>
        </w:rPr>
        <w:t>xxxxxxxxxxxxxxxxxxxxxxxxxxxxxxxxxxxx</w:t>
      </w:r>
    </w:p>
    <w:p w:rsidR="00244995" w:rsidRDefault="00244995" w:rsidP="00244995">
      <w:pPr>
        <w:overflowPunct w:val="0"/>
        <w:adjustRightInd w:val="0"/>
        <w:textAlignment w:val="baseline"/>
        <w:rPr>
          <w:color w:val="000000"/>
          <w:sz w:val="24"/>
          <w:szCs w:val="24"/>
        </w:rPr>
      </w:pPr>
      <w:r>
        <w:rPr>
          <w:color w:val="000000"/>
          <w:sz w:val="24"/>
          <w:szCs w:val="24"/>
        </w:rPr>
        <w:t>Contratada</w:t>
      </w:r>
    </w:p>
    <w:p w:rsidR="00244995" w:rsidRDefault="00244995" w:rsidP="00244995">
      <w:pPr>
        <w:overflowPunct w:val="0"/>
        <w:adjustRightInd w:val="0"/>
        <w:textAlignment w:val="baseline"/>
        <w:rPr>
          <w:color w:val="000000"/>
          <w:sz w:val="24"/>
          <w:szCs w:val="24"/>
        </w:rPr>
      </w:pPr>
    </w:p>
    <w:p w:rsidR="00244995" w:rsidRDefault="00244995" w:rsidP="00244995">
      <w:pPr>
        <w:overflowPunct w:val="0"/>
        <w:adjustRightInd w:val="0"/>
        <w:textAlignment w:val="baseline"/>
        <w:rPr>
          <w:color w:val="000000"/>
          <w:sz w:val="24"/>
          <w:szCs w:val="24"/>
        </w:rPr>
      </w:pPr>
    </w:p>
    <w:p w:rsidR="00244995" w:rsidRPr="00D431F3" w:rsidRDefault="00244995" w:rsidP="00244995">
      <w:pPr>
        <w:overflowPunct w:val="0"/>
        <w:adjustRightInd w:val="0"/>
        <w:textAlignment w:val="baseline"/>
        <w:rPr>
          <w:color w:val="000000"/>
          <w:sz w:val="24"/>
          <w:szCs w:val="24"/>
        </w:rPr>
      </w:pPr>
      <w:r w:rsidRPr="00D431F3">
        <w:rPr>
          <w:color w:val="000000"/>
          <w:sz w:val="24"/>
          <w:szCs w:val="24"/>
        </w:rPr>
        <w:t>______________________</w:t>
      </w:r>
    </w:p>
    <w:p w:rsidR="00244995" w:rsidRPr="00D431F3" w:rsidRDefault="00244995" w:rsidP="00244995">
      <w:pPr>
        <w:overflowPunct w:val="0"/>
        <w:adjustRightInd w:val="0"/>
        <w:textAlignment w:val="baseline"/>
        <w:rPr>
          <w:color w:val="000000"/>
          <w:sz w:val="24"/>
          <w:szCs w:val="24"/>
        </w:rPr>
      </w:pPr>
      <w:r w:rsidRPr="00D431F3">
        <w:rPr>
          <w:color w:val="000000"/>
          <w:sz w:val="24"/>
          <w:szCs w:val="24"/>
        </w:rPr>
        <w:t>FISCAL DO CONTRATO</w:t>
      </w:r>
    </w:p>
    <w:p w:rsidR="00244995" w:rsidRPr="00D431F3" w:rsidRDefault="00244995" w:rsidP="00244995">
      <w:pPr>
        <w:overflowPunct w:val="0"/>
        <w:adjustRightInd w:val="0"/>
        <w:textAlignment w:val="baseline"/>
        <w:rPr>
          <w:color w:val="000000"/>
          <w:sz w:val="24"/>
          <w:szCs w:val="24"/>
        </w:rPr>
      </w:pPr>
      <w:r>
        <w:rPr>
          <w:color w:val="000000"/>
          <w:sz w:val="24"/>
          <w:szCs w:val="24"/>
        </w:rPr>
        <w:t>Clodoaldo Paulo de Andrade</w:t>
      </w:r>
    </w:p>
    <w:p w:rsidR="00244995" w:rsidRDefault="00244995" w:rsidP="00244995">
      <w:pPr>
        <w:overflowPunct w:val="0"/>
        <w:adjustRightInd w:val="0"/>
        <w:textAlignment w:val="baseline"/>
        <w:rPr>
          <w:color w:val="000000"/>
          <w:sz w:val="24"/>
          <w:szCs w:val="24"/>
        </w:rPr>
      </w:pPr>
    </w:p>
    <w:p w:rsidR="00244995" w:rsidRDefault="00244995" w:rsidP="00244995">
      <w:pPr>
        <w:overflowPunct w:val="0"/>
        <w:adjustRightInd w:val="0"/>
        <w:textAlignment w:val="baseline"/>
        <w:rPr>
          <w:color w:val="000000"/>
          <w:sz w:val="24"/>
          <w:szCs w:val="24"/>
        </w:rPr>
      </w:pPr>
    </w:p>
    <w:p w:rsidR="00244995" w:rsidRPr="00A317FF" w:rsidRDefault="00244995" w:rsidP="00244995">
      <w:pPr>
        <w:overflowPunct w:val="0"/>
        <w:adjustRightInd w:val="0"/>
        <w:textAlignment w:val="baseline"/>
        <w:rPr>
          <w:color w:val="000000"/>
          <w:sz w:val="24"/>
          <w:szCs w:val="24"/>
        </w:rPr>
      </w:pPr>
    </w:p>
    <w:p w:rsidR="00244995" w:rsidRPr="00A317FF" w:rsidRDefault="00244995" w:rsidP="00244995">
      <w:pPr>
        <w:overflowPunct w:val="0"/>
        <w:adjustRightInd w:val="0"/>
        <w:textAlignment w:val="baseline"/>
        <w:rPr>
          <w:color w:val="000000"/>
          <w:sz w:val="24"/>
          <w:szCs w:val="24"/>
        </w:rPr>
      </w:pPr>
    </w:p>
    <w:tbl>
      <w:tblPr>
        <w:tblW w:w="0" w:type="auto"/>
        <w:tblBorders>
          <w:top w:val="single" w:sz="4" w:space="0" w:color="auto"/>
          <w:insideH w:val="single" w:sz="4" w:space="0" w:color="auto"/>
        </w:tblBorders>
        <w:tblLook w:val="01E0"/>
      </w:tblPr>
      <w:tblGrid>
        <w:gridCol w:w="2881"/>
        <w:gridCol w:w="2882"/>
        <w:gridCol w:w="2882"/>
      </w:tblGrid>
      <w:tr w:rsidR="00244995" w:rsidRPr="00A317FF" w:rsidTr="00244995">
        <w:tc>
          <w:tcPr>
            <w:tcW w:w="2881" w:type="dxa"/>
          </w:tcPr>
          <w:p w:rsidR="00244995" w:rsidRPr="00A317FF" w:rsidRDefault="00244995" w:rsidP="00244995">
            <w:pPr>
              <w:overflowPunct w:val="0"/>
              <w:adjustRightInd w:val="0"/>
              <w:textAlignment w:val="baseline"/>
              <w:rPr>
                <w:color w:val="000000"/>
                <w:sz w:val="24"/>
                <w:szCs w:val="24"/>
              </w:rPr>
            </w:pPr>
            <w:r w:rsidRPr="00A317FF">
              <w:rPr>
                <w:color w:val="000000"/>
                <w:sz w:val="24"/>
                <w:szCs w:val="24"/>
              </w:rPr>
              <w:t>Testemunha</w:t>
            </w:r>
          </w:p>
        </w:tc>
        <w:tc>
          <w:tcPr>
            <w:tcW w:w="2882" w:type="dxa"/>
            <w:tcBorders>
              <w:top w:val="nil"/>
              <w:bottom w:val="nil"/>
            </w:tcBorders>
          </w:tcPr>
          <w:p w:rsidR="00244995" w:rsidRPr="00A317FF" w:rsidRDefault="00244995" w:rsidP="00244995">
            <w:pPr>
              <w:overflowPunct w:val="0"/>
              <w:adjustRightInd w:val="0"/>
              <w:textAlignment w:val="baseline"/>
              <w:rPr>
                <w:color w:val="000000"/>
                <w:sz w:val="24"/>
                <w:szCs w:val="24"/>
              </w:rPr>
            </w:pPr>
          </w:p>
        </w:tc>
        <w:tc>
          <w:tcPr>
            <w:tcW w:w="2882" w:type="dxa"/>
          </w:tcPr>
          <w:p w:rsidR="00244995" w:rsidRPr="00A317FF" w:rsidRDefault="00244995" w:rsidP="00244995">
            <w:pPr>
              <w:overflowPunct w:val="0"/>
              <w:adjustRightInd w:val="0"/>
              <w:textAlignment w:val="baseline"/>
              <w:rPr>
                <w:color w:val="000000"/>
                <w:sz w:val="24"/>
                <w:szCs w:val="24"/>
              </w:rPr>
            </w:pPr>
            <w:r w:rsidRPr="00A317FF">
              <w:rPr>
                <w:color w:val="000000"/>
                <w:sz w:val="24"/>
                <w:szCs w:val="24"/>
              </w:rPr>
              <w:t>Testemunha</w:t>
            </w:r>
          </w:p>
        </w:tc>
      </w:tr>
    </w:tbl>
    <w:p w:rsidR="00244995" w:rsidRPr="00A317FF" w:rsidRDefault="00244995" w:rsidP="00244995">
      <w:pPr>
        <w:overflowPunct w:val="0"/>
        <w:adjustRightInd w:val="0"/>
        <w:jc w:val="both"/>
        <w:textAlignment w:val="baseline"/>
        <w:rPr>
          <w:sz w:val="24"/>
          <w:szCs w:val="24"/>
        </w:rPr>
      </w:pPr>
      <w:r w:rsidRPr="00A317FF">
        <w:rPr>
          <w:sz w:val="24"/>
          <w:szCs w:val="24"/>
        </w:rPr>
        <w:t>Nome:</w:t>
      </w:r>
      <w:r w:rsidRPr="00A317FF">
        <w:rPr>
          <w:sz w:val="24"/>
          <w:szCs w:val="24"/>
        </w:rPr>
        <w:tab/>
      </w:r>
      <w:r w:rsidRPr="00A317FF">
        <w:rPr>
          <w:sz w:val="24"/>
          <w:szCs w:val="24"/>
        </w:rPr>
        <w:tab/>
      </w:r>
      <w:r w:rsidRPr="00A317FF">
        <w:rPr>
          <w:sz w:val="24"/>
          <w:szCs w:val="24"/>
        </w:rPr>
        <w:tab/>
      </w:r>
      <w:r w:rsidRPr="00A317FF">
        <w:rPr>
          <w:sz w:val="24"/>
          <w:szCs w:val="24"/>
        </w:rPr>
        <w:tab/>
      </w:r>
      <w:r w:rsidRPr="00A317FF">
        <w:rPr>
          <w:sz w:val="24"/>
          <w:szCs w:val="24"/>
        </w:rPr>
        <w:tab/>
      </w:r>
      <w:r w:rsidRPr="00A317FF">
        <w:rPr>
          <w:sz w:val="24"/>
          <w:szCs w:val="24"/>
        </w:rPr>
        <w:tab/>
      </w:r>
      <w:r w:rsidRPr="00A317FF">
        <w:rPr>
          <w:sz w:val="24"/>
          <w:szCs w:val="24"/>
        </w:rPr>
        <w:tab/>
      </w:r>
      <w:r w:rsidRPr="00A317FF">
        <w:rPr>
          <w:sz w:val="24"/>
          <w:szCs w:val="24"/>
        </w:rPr>
        <w:tab/>
        <w:t>Nome:</w:t>
      </w:r>
    </w:p>
    <w:p w:rsidR="00244995" w:rsidRPr="00A317FF" w:rsidRDefault="00244995" w:rsidP="00244995">
      <w:pPr>
        <w:overflowPunct w:val="0"/>
        <w:adjustRightInd w:val="0"/>
        <w:jc w:val="both"/>
        <w:textAlignment w:val="baseline"/>
      </w:pPr>
      <w:r w:rsidRPr="00A317FF">
        <w:rPr>
          <w:sz w:val="24"/>
          <w:szCs w:val="24"/>
        </w:rPr>
        <w:t>CPF:</w:t>
      </w:r>
      <w:r w:rsidRPr="00A317FF">
        <w:rPr>
          <w:sz w:val="24"/>
          <w:szCs w:val="24"/>
        </w:rPr>
        <w:tab/>
      </w:r>
      <w:r w:rsidRPr="00A317FF">
        <w:rPr>
          <w:sz w:val="24"/>
          <w:szCs w:val="24"/>
        </w:rPr>
        <w:tab/>
      </w:r>
      <w:r w:rsidRPr="00A317FF">
        <w:rPr>
          <w:sz w:val="24"/>
          <w:szCs w:val="24"/>
        </w:rPr>
        <w:tab/>
      </w:r>
      <w:r w:rsidRPr="00A317FF">
        <w:rPr>
          <w:sz w:val="24"/>
          <w:szCs w:val="24"/>
        </w:rPr>
        <w:tab/>
      </w:r>
      <w:r w:rsidRPr="00A317FF">
        <w:rPr>
          <w:sz w:val="24"/>
          <w:szCs w:val="24"/>
        </w:rPr>
        <w:tab/>
      </w:r>
      <w:r w:rsidRPr="00A317FF">
        <w:rPr>
          <w:sz w:val="24"/>
          <w:szCs w:val="24"/>
        </w:rPr>
        <w:tab/>
      </w:r>
      <w:r w:rsidRPr="00A317FF">
        <w:rPr>
          <w:sz w:val="24"/>
          <w:szCs w:val="24"/>
        </w:rPr>
        <w:tab/>
      </w:r>
      <w:r w:rsidRPr="00A317FF">
        <w:rPr>
          <w:sz w:val="24"/>
          <w:szCs w:val="24"/>
        </w:rPr>
        <w:tab/>
        <w:t>CPF</w:t>
      </w:r>
      <w:r w:rsidRPr="00A317FF">
        <w:t>:</w:t>
      </w:r>
    </w:p>
    <w:p w:rsidR="00244995" w:rsidRPr="00A317FF" w:rsidRDefault="00244995" w:rsidP="00244995">
      <w:pPr>
        <w:jc w:val="both"/>
      </w:pPr>
    </w:p>
    <w:p w:rsidR="00244995" w:rsidRDefault="00244995" w:rsidP="00244995"/>
    <w:p w:rsidR="00244995" w:rsidRDefault="00244995" w:rsidP="00244995"/>
    <w:p w:rsidR="00F243C7" w:rsidRDefault="00F243C7" w:rsidP="00244995">
      <w:pPr>
        <w:pStyle w:val="Corpodetexto"/>
        <w:tabs>
          <w:tab w:val="left" w:pos="6674"/>
        </w:tabs>
        <w:spacing w:before="230"/>
        <w:ind w:left="100"/>
      </w:pPr>
    </w:p>
    <w:sectPr w:rsidR="00F243C7" w:rsidSect="00FE000A">
      <w:pgSz w:w="11910" w:h="16840"/>
      <w:pgMar w:top="-35" w:right="600" w:bottom="280" w:left="62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A3FED" w:rsidRDefault="00EA3FED" w:rsidP="00B449AE">
      <w:r>
        <w:separator/>
      </w:r>
    </w:p>
  </w:endnote>
  <w:endnote w:type="continuationSeparator" w:id="1">
    <w:p w:rsidR="00EA3FED" w:rsidRDefault="00EA3FED" w:rsidP="00B449A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Liberation Sans Narrow">
    <w:altName w:val="Arial"/>
    <w:charset w:val="00"/>
    <w:family w:val="swiss"/>
    <w:pitch w:val="variable"/>
    <w:sig w:usb0="A00002AF" w:usb1="500078FB"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3FED" w:rsidRDefault="00EA3FED">
    <w:pPr>
      <w:pStyle w:val="Rodap"/>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3FED" w:rsidRDefault="00EA3FED">
    <w:pPr>
      <w:pStyle w:val="Rodap"/>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3FED" w:rsidRPr="00A02271" w:rsidRDefault="00EA3FED" w:rsidP="00A02271">
    <w:pPr>
      <w:pStyle w:val="Rodap"/>
      <w:rPr>
        <w:lang w:val="pt-BR"/>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3FED" w:rsidRPr="00A02271" w:rsidRDefault="00EA3FED" w:rsidP="00A02271">
    <w:pPr>
      <w:pStyle w:val="Rodap"/>
      <w:rPr>
        <w:lang w:val="pt-BR"/>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A3FED" w:rsidRDefault="00EA3FED" w:rsidP="00B449AE">
      <w:r>
        <w:separator/>
      </w:r>
    </w:p>
  </w:footnote>
  <w:footnote w:type="continuationSeparator" w:id="1">
    <w:p w:rsidR="00EA3FED" w:rsidRDefault="00EA3FED" w:rsidP="00B449A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3FED" w:rsidRPr="00AA68D2" w:rsidRDefault="00EA3FED" w:rsidP="00A1280E">
    <w:pPr>
      <w:pStyle w:val="Cabealho"/>
      <w:jc w:val="center"/>
      <w:rPr>
        <w:b/>
        <w:szCs w:val="16"/>
        <w:u w:val="single"/>
      </w:rPr>
    </w:pPr>
    <w:r>
      <w:rPr>
        <w:b/>
        <w:noProof/>
        <w:szCs w:val="16"/>
        <w:lang w:val="pt-BR" w:eastAsia="pt-BR"/>
      </w:rPr>
      <w:drawing>
        <wp:anchor distT="0" distB="0" distL="114300" distR="114300" simplePos="0" relativeHeight="251661312" behindDoc="0" locked="0" layoutInCell="1" allowOverlap="1">
          <wp:simplePos x="0" y="0"/>
          <wp:positionH relativeFrom="column">
            <wp:posOffset>5521960</wp:posOffset>
          </wp:positionH>
          <wp:positionV relativeFrom="paragraph">
            <wp:posOffset>-274320</wp:posOffset>
          </wp:positionV>
          <wp:extent cx="1181100" cy="993775"/>
          <wp:effectExtent l="19050" t="0" r="0" b="0"/>
          <wp:wrapTopAndBottom/>
          <wp:docPr id="16"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srcRect l="61600" t="24596" r="16431" b="42664"/>
                  <a:stretch>
                    <a:fillRect/>
                  </a:stretch>
                </pic:blipFill>
                <pic:spPr bwMode="auto">
                  <a:xfrm>
                    <a:off x="0" y="0"/>
                    <a:ext cx="1181100" cy="993775"/>
                  </a:xfrm>
                  <a:prstGeom prst="rect">
                    <a:avLst/>
                  </a:prstGeom>
                  <a:noFill/>
                  <a:ln w="9525">
                    <a:noFill/>
                    <a:miter lim="800000"/>
                    <a:headEnd/>
                    <a:tailEnd/>
                  </a:ln>
                </pic:spPr>
              </pic:pic>
            </a:graphicData>
          </a:graphic>
        </wp:anchor>
      </w:drawing>
    </w:r>
    <w:r w:rsidR="00E57C07" w:rsidRPr="00E57C07">
      <w:rPr>
        <w:b/>
        <w:szCs w:val="16"/>
      </w:rPr>
      <w:pict>
        <v:rect id="_x0000_s2051" style="position:absolute;left:0;text-align:left;margin-left:6pt;margin-top:-8pt;width:48.2pt;height:61.65pt;z-index:251660288;mso-position-horizontal-relative:text;mso-position-vertical-relative:text" filled="f" stroked="f" strokecolor="#333" strokeweight="1pt">
          <v:textbox style="mso-next-textbox:#_x0000_s2051" inset="1pt,1pt,1pt,1pt">
            <w:txbxContent>
              <w:p w:rsidR="00EA3FED" w:rsidRDefault="00EA3FED" w:rsidP="00A1280E">
                <w:r w:rsidRPr="00072211">
                  <w:rPr>
                    <w:rFonts w:eastAsiaTheme="minorHAnsi"/>
                    <w:sz w:val="20"/>
                  </w:rPr>
                  <w:object w:dxaOrig="4272" w:dyaOrig="54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61.5pt" o:ole="">
                      <v:imagedata r:id="rId2" o:title=""/>
                    </v:shape>
                    <o:OLEObject Type="Embed" ProgID="PBrush" ShapeID="_x0000_i1026" DrawAspect="Content" ObjectID="_1675154030" r:id="rId3"/>
                  </w:object>
                </w:r>
              </w:p>
            </w:txbxContent>
          </v:textbox>
        </v:rect>
      </w:pict>
    </w:r>
    <w:r w:rsidRPr="00AA68D2">
      <w:rPr>
        <w:b/>
        <w:szCs w:val="16"/>
        <w:u w:val="single"/>
      </w:rPr>
      <w:t>PREFEITURAMUNICIPALDERIOBOM</w:t>
    </w:r>
  </w:p>
  <w:p w:rsidR="00EA3FED" w:rsidRPr="00AA68D2" w:rsidRDefault="00EA3FED" w:rsidP="00A1280E">
    <w:pPr>
      <w:pStyle w:val="Cabealho"/>
      <w:tabs>
        <w:tab w:val="center" w:pos="5155"/>
        <w:tab w:val="left" w:pos="9316"/>
      </w:tabs>
      <w:rPr>
        <w:b/>
        <w:szCs w:val="16"/>
        <w:u w:val="words"/>
      </w:rPr>
    </w:pPr>
    <w:r>
      <w:rPr>
        <w:b/>
        <w:szCs w:val="16"/>
        <w:u w:val="words"/>
      </w:rPr>
      <w:tab/>
    </w:r>
    <w:r>
      <w:rPr>
        <w:b/>
        <w:szCs w:val="16"/>
        <w:u w:val="words"/>
      </w:rPr>
      <w:tab/>
    </w:r>
    <w:r w:rsidRPr="00AA68D2">
      <w:rPr>
        <w:b/>
        <w:szCs w:val="16"/>
        <w:u w:val="words"/>
      </w:rPr>
      <w:t>Estado do Paraná</w:t>
    </w:r>
    <w:r>
      <w:rPr>
        <w:b/>
        <w:szCs w:val="16"/>
        <w:u w:val="words"/>
      </w:rPr>
      <w:tab/>
    </w:r>
    <w:r>
      <w:rPr>
        <w:b/>
        <w:szCs w:val="16"/>
        <w:u w:val="words"/>
      </w:rPr>
      <w:tab/>
    </w:r>
  </w:p>
  <w:p w:rsidR="00EA3FED" w:rsidRPr="00AA68D2" w:rsidRDefault="00EA3FED" w:rsidP="00A1280E">
    <w:pPr>
      <w:pStyle w:val="Cabealho"/>
      <w:jc w:val="center"/>
      <w:rPr>
        <w:b/>
        <w:szCs w:val="16"/>
        <w:u w:val="single"/>
      </w:rPr>
    </w:pPr>
    <w:r w:rsidRPr="00AA68D2">
      <w:rPr>
        <w:b/>
        <w:szCs w:val="16"/>
        <w:u w:val="single"/>
      </w:rPr>
      <w:t>Autarquia Municipal de Saúde, Avenida Goiás, 165 – Fone: 3468-1142</w:t>
    </w:r>
  </w:p>
  <w:p w:rsidR="00EA3FED" w:rsidRPr="00AA68D2" w:rsidRDefault="00EA3FED" w:rsidP="00A1280E">
    <w:pPr>
      <w:pStyle w:val="Cabealho"/>
      <w:jc w:val="center"/>
      <w:rPr>
        <w:b/>
        <w:szCs w:val="16"/>
        <w:u w:val="single"/>
      </w:rPr>
    </w:pPr>
    <w:r w:rsidRPr="00AA68D2">
      <w:rPr>
        <w:b/>
        <w:szCs w:val="16"/>
        <w:u w:val="single"/>
      </w:rPr>
      <w:t>saude@riobom.pr.gov.br</w:t>
    </w:r>
  </w:p>
  <w:p w:rsidR="00EA3FED" w:rsidRPr="00A1280E" w:rsidRDefault="00EA3FED" w:rsidP="00A1280E">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3FED" w:rsidRPr="00AA68D2" w:rsidRDefault="00EA3FED" w:rsidP="00FE000A">
    <w:pPr>
      <w:pStyle w:val="Cabealho"/>
      <w:jc w:val="center"/>
      <w:rPr>
        <w:b/>
        <w:szCs w:val="16"/>
        <w:u w:val="single"/>
      </w:rPr>
    </w:pPr>
    <w:r>
      <w:rPr>
        <w:b/>
        <w:noProof/>
        <w:szCs w:val="16"/>
        <w:lang w:val="pt-BR" w:eastAsia="pt-BR"/>
      </w:rPr>
      <w:drawing>
        <wp:anchor distT="0" distB="0" distL="114300" distR="114300" simplePos="0" relativeHeight="251666432" behindDoc="0" locked="0" layoutInCell="1" allowOverlap="1">
          <wp:simplePos x="0" y="0"/>
          <wp:positionH relativeFrom="column">
            <wp:posOffset>5521960</wp:posOffset>
          </wp:positionH>
          <wp:positionV relativeFrom="paragraph">
            <wp:posOffset>-274320</wp:posOffset>
          </wp:positionV>
          <wp:extent cx="1181100" cy="993775"/>
          <wp:effectExtent l="19050" t="0" r="0" b="0"/>
          <wp:wrapTopAndBottom/>
          <wp:docPr id="46"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srcRect l="61600" t="24596" r="16431" b="42664"/>
                  <a:stretch>
                    <a:fillRect/>
                  </a:stretch>
                </pic:blipFill>
                <pic:spPr bwMode="auto">
                  <a:xfrm>
                    <a:off x="0" y="0"/>
                    <a:ext cx="1181100" cy="993775"/>
                  </a:xfrm>
                  <a:prstGeom prst="rect">
                    <a:avLst/>
                  </a:prstGeom>
                  <a:noFill/>
                  <a:ln w="9525">
                    <a:noFill/>
                    <a:miter lim="800000"/>
                    <a:headEnd/>
                    <a:tailEnd/>
                  </a:ln>
                </pic:spPr>
              </pic:pic>
            </a:graphicData>
          </a:graphic>
        </wp:anchor>
      </w:drawing>
    </w:r>
    <w:r w:rsidR="00E57C07" w:rsidRPr="00E57C07">
      <w:rPr>
        <w:b/>
        <w:szCs w:val="16"/>
      </w:rPr>
      <w:pict>
        <v:rect id="_x0000_s2055" style="position:absolute;left:0;text-align:left;margin-left:6pt;margin-top:-8pt;width:48.2pt;height:61.65pt;z-index:251665408;mso-position-horizontal-relative:text;mso-position-vertical-relative:text" filled="f" stroked="f" strokecolor="#333" strokeweight="1pt">
          <v:textbox style="mso-next-textbox:#_x0000_s2055" inset="1pt,1pt,1pt,1pt">
            <w:txbxContent>
              <w:p w:rsidR="00EA3FED" w:rsidRDefault="00EA3FED" w:rsidP="00FE000A">
                <w:r w:rsidRPr="00072211">
                  <w:rPr>
                    <w:rFonts w:eastAsiaTheme="minorHAnsi"/>
                    <w:sz w:val="20"/>
                  </w:rPr>
                  <w:object w:dxaOrig="4272" w:dyaOrig="54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48.75pt;height:61.5pt" o:ole="">
                      <v:imagedata r:id="rId2" o:title=""/>
                    </v:shape>
                    <o:OLEObject Type="Embed" ProgID="PBrush" ShapeID="_x0000_i1028" DrawAspect="Content" ObjectID="_1675154031" r:id="rId3"/>
                  </w:object>
                </w:r>
              </w:p>
            </w:txbxContent>
          </v:textbox>
        </v:rect>
      </w:pict>
    </w:r>
    <w:r w:rsidRPr="00AA68D2">
      <w:rPr>
        <w:b/>
        <w:szCs w:val="16"/>
        <w:u w:val="single"/>
      </w:rPr>
      <w:t>PREFEITURAMUNICIPALDERIOBOM</w:t>
    </w:r>
  </w:p>
  <w:p w:rsidR="00EA3FED" w:rsidRPr="00AA68D2" w:rsidRDefault="00EA3FED" w:rsidP="00FE000A">
    <w:pPr>
      <w:pStyle w:val="Cabealho"/>
      <w:tabs>
        <w:tab w:val="center" w:pos="5155"/>
        <w:tab w:val="left" w:pos="9316"/>
      </w:tabs>
      <w:rPr>
        <w:b/>
        <w:szCs w:val="16"/>
        <w:u w:val="words"/>
      </w:rPr>
    </w:pPr>
    <w:r>
      <w:rPr>
        <w:b/>
        <w:szCs w:val="16"/>
        <w:u w:val="words"/>
      </w:rPr>
      <w:tab/>
    </w:r>
    <w:r>
      <w:rPr>
        <w:b/>
        <w:szCs w:val="16"/>
        <w:u w:val="words"/>
      </w:rPr>
      <w:tab/>
    </w:r>
    <w:r w:rsidRPr="00AA68D2">
      <w:rPr>
        <w:b/>
        <w:szCs w:val="16"/>
        <w:u w:val="words"/>
      </w:rPr>
      <w:t>Estado do Paraná</w:t>
    </w:r>
    <w:r>
      <w:rPr>
        <w:b/>
        <w:szCs w:val="16"/>
        <w:u w:val="words"/>
      </w:rPr>
      <w:tab/>
    </w:r>
    <w:r>
      <w:rPr>
        <w:b/>
        <w:szCs w:val="16"/>
        <w:u w:val="words"/>
      </w:rPr>
      <w:tab/>
    </w:r>
  </w:p>
  <w:p w:rsidR="00EA3FED" w:rsidRPr="00AA68D2" w:rsidRDefault="00EA3FED" w:rsidP="00FE000A">
    <w:pPr>
      <w:pStyle w:val="Cabealho"/>
      <w:jc w:val="center"/>
      <w:rPr>
        <w:b/>
        <w:szCs w:val="16"/>
        <w:u w:val="single"/>
      </w:rPr>
    </w:pPr>
    <w:r w:rsidRPr="00AA68D2">
      <w:rPr>
        <w:b/>
        <w:szCs w:val="16"/>
        <w:u w:val="single"/>
      </w:rPr>
      <w:t>Autarquia Municipal de Saúde, Avenida Goiás, 165 – Fone: 3468-1142</w:t>
    </w:r>
  </w:p>
  <w:p w:rsidR="00EA3FED" w:rsidRPr="00AA68D2" w:rsidRDefault="00EA3FED" w:rsidP="00FE000A">
    <w:pPr>
      <w:pStyle w:val="Cabealho"/>
      <w:jc w:val="center"/>
      <w:rPr>
        <w:b/>
        <w:szCs w:val="16"/>
        <w:u w:val="single"/>
      </w:rPr>
    </w:pPr>
    <w:r w:rsidRPr="00AA68D2">
      <w:rPr>
        <w:b/>
        <w:szCs w:val="16"/>
        <w:u w:val="single"/>
      </w:rPr>
      <w:t>saude@riobom.pr.gov.br</w:t>
    </w:r>
  </w:p>
  <w:p w:rsidR="00EA3FED" w:rsidRPr="00C239E6" w:rsidRDefault="00EA3FED" w:rsidP="002D5EBA">
    <w:pPr>
      <w:pStyle w:val="Cabealho"/>
      <w:jc w:val="center"/>
      <w:rPr>
        <w:lang w:val="en-US"/>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3FED" w:rsidRPr="00C239E6" w:rsidRDefault="00EA3FED" w:rsidP="002D5EBA">
    <w:pPr>
      <w:pStyle w:val="Cabealho"/>
      <w:jc w:val="center"/>
      <w:rPr>
        <w:lang w:val="en-US"/>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3FED" w:rsidRPr="00AA68D2" w:rsidRDefault="00EA3FED" w:rsidP="00FE000A">
    <w:pPr>
      <w:pStyle w:val="Cabealho"/>
      <w:jc w:val="center"/>
      <w:rPr>
        <w:b/>
        <w:szCs w:val="16"/>
        <w:u w:val="single"/>
      </w:rPr>
    </w:pPr>
    <w:r>
      <w:rPr>
        <w:b/>
        <w:noProof/>
        <w:szCs w:val="16"/>
        <w:lang w:val="pt-BR" w:eastAsia="pt-BR"/>
      </w:rPr>
      <w:drawing>
        <wp:anchor distT="0" distB="0" distL="114300" distR="114300" simplePos="0" relativeHeight="251669504" behindDoc="0" locked="0" layoutInCell="1" allowOverlap="1">
          <wp:simplePos x="0" y="0"/>
          <wp:positionH relativeFrom="column">
            <wp:posOffset>5911850</wp:posOffset>
          </wp:positionH>
          <wp:positionV relativeFrom="paragraph">
            <wp:posOffset>-286385</wp:posOffset>
          </wp:positionV>
          <wp:extent cx="1181100" cy="990600"/>
          <wp:effectExtent l="19050" t="0" r="0" b="0"/>
          <wp:wrapTopAndBottom/>
          <wp:docPr id="47"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srcRect l="61600" t="24596" r="16431" b="42664"/>
                  <a:stretch>
                    <a:fillRect/>
                  </a:stretch>
                </pic:blipFill>
                <pic:spPr bwMode="auto">
                  <a:xfrm>
                    <a:off x="0" y="0"/>
                    <a:ext cx="1181100" cy="990600"/>
                  </a:xfrm>
                  <a:prstGeom prst="rect">
                    <a:avLst/>
                  </a:prstGeom>
                  <a:noFill/>
                  <a:ln w="9525">
                    <a:noFill/>
                    <a:miter lim="800000"/>
                    <a:headEnd/>
                    <a:tailEnd/>
                  </a:ln>
                </pic:spPr>
              </pic:pic>
            </a:graphicData>
          </a:graphic>
        </wp:anchor>
      </w:drawing>
    </w:r>
    <w:r w:rsidR="00E57C07" w:rsidRPr="00E57C07">
      <w:rPr>
        <w:b/>
        <w:szCs w:val="16"/>
      </w:rPr>
      <w:pict>
        <v:rect id="_x0000_s2056" style="position:absolute;left:0;text-align:left;margin-left:6pt;margin-top:-8pt;width:48.2pt;height:61.65pt;z-index:251668480;mso-position-horizontal-relative:text;mso-position-vertical-relative:text" filled="f" stroked="f" strokecolor="#333" strokeweight="1pt">
          <v:textbox style="mso-next-textbox:#_x0000_s2056" inset="1pt,1pt,1pt,1pt">
            <w:txbxContent>
              <w:p w:rsidR="00EA3FED" w:rsidRDefault="00EA3FED" w:rsidP="00FE000A">
                <w:r w:rsidRPr="00072211">
                  <w:rPr>
                    <w:rFonts w:eastAsiaTheme="minorHAnsi"/>
                    <w:sz w:val="20"/>
                  </w:rPr>
                  <w:object w:dxaOrig="4272" w:dyaOrig="54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48.75pt;height:61.5pt" o:ole="">
                      <v:imagedata r:id="rId2" o:title=""/>
                    </v:shape>
                    <o:OLEObject Type="Embed" ProgID="PBrush" ShapeID="_x0000_i1030" DrawAspect="Content" ObjectID="_1675154032" r:id="rId3"/>
                  </w:object>
                </w:r>
              </w:p>
            </w:txbxContent>
          </v:textbox>
        </v:rect>
      </w:pict>
    </w:r>
    <w:r w:rsidRPr="00AA68D2">
      <w:rPr>
        <w:b/>
        <w:szCs w:val="16"/>
        <w:u w:val="single"/>
      </w:rPr>
      <w:t>PREFEITURAMUNICIPALDERIOBOM</w:t>
    </w:r>
  </w:p>
  <w:p w:rsidR="00EA3FED" w:rsidRPr="00AA68D2" w:rsidRDefault="00EA3FED" w:rsidP="00FE000A">
    <w:pPr>
      <w:pStyle w:val="Cabealho"/>
      <w:tabs>
        <w:tab w:val="center" w:pos="5155"/>
        <w:tab w:val="left" w:pos="9316"/>
      </w:tabs>
      <w:rPr>
        <w:b/>
        <w:szCs w:val="16"/>
        <w:u w:val="words"/>
      </w:rPr>
    </w:pPr>
    <w:r>
      <w:rPr>
        <w:b/>
        <w:szCs w:val="16"/>
        <w:u w:val="words"/>
      </w:rPr>
      <w:tab/>
    </w:r>
    <w:r>
      <w:rPr>
        <w:b/>
        <w:szCs w:val="16"/>
        <w:u w:val="words"/>
      </w:rPr>
      <w:tab/>
    </w:r>
    <w:r w:rsidRPr="00AA68D2">
      <w:rPr>
        <w:b/>
        <w:szCs w:val="16"/>
        <w:u w:val="words"/>
      </w:rPr>
      <w:t>Estado do Paraná</w:t>
    </w:r>
    <w:r>
      <w:rPr>
        <w:b/>
        <w:szCs w:val="16"/>
        <w:u w:val="words"/>
      </w:rPr>
      <w:tab/>
    </w:r>
    <w:r>
      <w:rPr>
        <w:b/>
        <w:szCs w:val="16"/>
        <w:u w:val="words"/>
      </w:rPr>
      <w:tab/>
    </w:r>
  </w:p>
  <w:p w:rsidR="00EA3FED" w:rsidRPr="00AA68D2" w:rsidRDefault="00EA3FED" w:rsidP="00FE000A">
    <w:pPr>
      <w:pStyle w:val="Cabealho"/>
      <w:jc w:val="center"/>
      <w:rPr>
        <w:b/>
        <w:szCs w:val="16"/>
        <w:u w:val="single"/>
      </w:rPr>
    </w:pPr>
    <w:r w:rsidRPr="00AA68D2">
      <w:rPr>
        <w:b/>
        <w:szCs w:val="16"/>
        <w:u w:val="single"/>
      </w:rPr>
      <w:t>Autarquia Municipal de Saúde, Avenida Goiás, 165 – Fone: 3468-1142</w:t>
    </w:r>
  </w:p>
  <w:p w:rsidR="00EA3FED" w:rsidRPr="00FE000A" w:rsidRDefault="00EA3FED" w:rsidP="00FE000A">
    <w:pPr>
      <w:pStyle w:val="Cabealho"/>
      <w:jc w:val="center"/>
      <w:rPr>
        <w:b/>
        <w:szCs w:val="16"/>
        <w:u w:val="single"/>
      </w:rPr>
    </w:pPr>
    <w:r>
      <w:rPr>
        <w:b/>
        <w:szCs w:val="16"/>
        <w:u w:val="single"/>
      </w:rPr>
      <w:t>saude@riobom.pr.gov.br</w:t>
    </w:r>
    <w:r w:rsidR="00E57C07" w:rsidRPr="00E57C07">
      <w:pict>
        <v:rect id="_x0000_s2053" style="position:absolute;left:0;text-align:left;margin-left:0;margin-top:-9.55pt;width:51.9pt;height:66.15pt;z-index:251663360;mso-position-horizontal-relative:text;mso-position-vertical-relative:text" filled="f" stroked="f" strokecolor="#333" strokeweight="1pt">
          <v:textbox style="mso-next-textbox:#_x0000_s2053" inset="1pt,1pt,1pt,1pt">
            <w:txbxContent>
              <w:p w:rsidR="00EA3FED" w:rsidRDefault="00EA3FED" w:rsidP="002D5EBA">
                <w:pPr>
                  <w:keepNext/>
                </w:pPr>
              </w:p>
              <w:p w:rsidR="00EA3FED" w:rsidRDefault="00EA3FED" w:rsidP="002D5EBA"/>
            </w:txbxContent>
          </v:textbox>
          <w10:wrap anchorx="page"/>
        </v:rect>
      </w:pict>
    </w:r>
  </w:p>
  <w:p w:rsidR="00EA3FED" w:rsidRDefault="00EA3FED"/>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3FED" w:rsidRPr="00AA68D2" w:rsidRDefault="00EA3FED" w:rsidP="00FE000A">
    <w:pPr>
      <w:pStyle w:val="Cabealho"/>
      <w:jc w:val="center"/>
      <w:rPr>
        <w:b/>
        <w:szCs w:val="16"/>
        <w:u w:val="single"/>
      </w:rPr>
    </w:pPr>
    <w:r>
      <w:rPr>
        <w:b/>
        <w:noProof/>
        <w:szCs w:val="16"/>
        <w:lang w:val="pt-BR" w:eastAsia="pt-BR"/>
      </w:rPr>
      <w:drawing>
        <wp:anchor distT="0" distB="0" distL="114300" distR="114300" simplePos="0" relativeHeight="251675648" behindDoc="0" locked="0" layoutInCell="1" allowOverlap="1">
          <wp:simplePos x="0" y="0"/>
          <wp:positionH relativeFrom="column">
            <wp:posOffset>5911850</wp:posOffset>
          </wp:positionH>
          <wp:positionV relativeFrom="paragraph">
            <wp:posOffset>-286385</wp:posOffset>
          </wp:positionV>
          <wp:extent cx="1181100" cy="990600"/>
          <wp:effectExtent l="19050" t="0" r="0" b="0"/>
          <wp:wrapTopAndBottom/>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srcRect l="61600" t="24596" r="16431" b="42664"/>
                  <a:stretch>
                    <a:fillRect/>
                  </a:stretch>
                </pic:blipFill>
                <pic:spPr bwMode="auto">
                  <a:xfrm>
                    <a:off x="0" y="0"/>
                    <a:ext cx="1181100" cy="990600"/>
                  </a:xfrm>
                  <a:prstGeom prst="rect">
                    <a:avLst/>
                  </a:prstGeom>
                  <a:noFill/>
                  <a:ln w="9525">
                    <a:noFill/>
                    <a:miter lim="800000"/>
                    <a:headEnd/>
                    <a:tailEnd/>
                  </a:ln>
                </pic:spPr>
              </pic:pic>
            </a:graphicData>
          </a:graphic>
        </wp:anchor>
      </w:drawing>
    </w:r>
    <w:r w:rsidR="00E57C07" w:rsidRPr="00E57C07">
      <w:rPr>
        <w:b/>
        <w:szCs w:val="16"/>
      </w:rPr>
      <w:pict>
        <v:rect id="_x0000_s2065" style="position:absolute;left:0;text-align:left;margin-left:6pt;margin-top:-8pt;width:48.2pt;height:61.65pt;z-index:251674624;mso-position-horizontal-relative:text;mso-position-vertical-relative:text" filled="f" stroked="f" strokecolor="#333" strokeweight="1pt">
          <v:textbox style="mso-next-textbox:#_x0000_s2065" inset="1pt,1pt,1pt,1pt">
            <w:txbxContent>
              <w:p w:rsidR="00EA3FED" w:rsidRDefault="00EA3FED" w:rsidP="00FE000A">
                <w:r w:rsidRPr="00072211">
                  <w:rPr>
                    <w:rFonts w:eastAsiaTheme="minorHAnsi"/>
                    <w:sz w:val="20"/>
                  </w:rPr>
                  <w:object w:dxaOrig="4272" w:dyaOrig="54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48.75pt;height:61.5pt" o:ole="">
                      <v:imagedata r:id="rId2" o:title=""/>
                    </v:shape>
                    <o:OLEObject Type="Embed" ProgID="PBrush" ShapeID="_x0000_i1032" DrawAspect="Content" ObjectID="_1675154033" r:id="rId3"/>
                  </w:object>
                </w:r>
              </w:p>
            </w:txbxContent>
          </v:textbox>
        </v:rect>
      </w:pict>
    </w:r>
    <w:r w:rsidRPr="00AA68D2">
      <w:rPr>
        <w:b/>
        <w:szCs w:val="16"/>
        <w:u w:val="single"/>
      </w:rPr>
      <w:t>PREFEITURAMUNICIPALDERIOBOM</w:t>
    </w:r>
  </w:p>
  <w:p w:rsidR="00EA3FED" w:rsidRPr="00AA68D2" w:rsidRDefault="00EA3FED" w:rsidP="00FE000A">
    <w:pPr>
      <w:pStyle w:val="Cabealho"/>
      <w:tabs>
        <w:tab w:val="center" w:pos="5155"/>
        <w:tab w:val="left" w:pos="9316"/>
      </w:tabs>
      <w:rPr>
        <w:b/>
        <w:szCs w:val="16"/>
        <w:u w:val="words"/>
      </w:rPr>
    </w:pPr>
    <w:r>
      <w:rPr>
        <w:b/>
        <w:szCs w:val="16"/>
        <w:u w:val="words"/>
      </w:rPr>
      <w:tab/>
    </w:r>
    <w:r>
      <w:rPr>
        <w:b/>
        <w:szCs w:val="16"/>
        <w:u w:val="words"/>
      </w:rPr>
      <w:tab/>
    </w:r>
    <w:r w:rsidRPr="00AA68D2">
      <w:rPr>
        <w:b/>
        <w:szCs w:val="16"/>
        <w:u w:val="words"/>
      </w:rPr>
      <w:t>Estado do Paraná</w:t>
    </w:r>
    <w:r>
      <w:rPr>
        <w:b/>
        <w:szCs w:val="16"/>
        <w:u w:val="words"/>
      </w:rPr>
      <w:tab/>
    </w:r>
    <w:r>
      <w:rPr>
        <w:b/>
        <w:szCs w:val="16"/>
        <w:u w:val="words"/>
      </w:rPr>
      <w:tab/>
    </w:r>
  </w:p>
  <w:p w:rsidR="00EA3FED" w:rsidRPr="00AA68D2" w:rsidRDefault="00EA3FED" w:rsidP="00FE000A">
    <w:pPr>
      <w:pStyle w:val="Cabealho"/>
      <w:jc w:val="center"/>
      <w:rPr>
        <w:b/>
        <w:szCs w:val="16"/>
        <w:u w:val="single"/>
      </w:rPr>
    </w:pPr>
    <w:r w:rsidRPr="00AA68D2">
      <w:rPr>
        <w:b/>
        <w:szCs w:val="16"/>
        <w:u w:val="single"/>
      </w:rPr>
      <w:t>Autarquia Municipal de Saúde, Avenida Goiás, 165 – Fone: 3468-1142</w:t>
    </w:r>
  </w:p>
  <w:p w:rsidR="00EA3FED" w:rsidRPr="00FE000A" w:rsidRDefault="00EA3FED" w:rsidP="00FE000A">
    <w:pPr>
      <w:pStyle w:val="Cabealho"/>
      <w:jc w:val="center"/>
      <w:rPr>
        <w:b/>
        <w:szCs w:val="16"/>
        <w:u w:val="single"/>
      </w:rPr>
    </w:pPr>
    <w:r>
      <w:rPr>
        <w:b/>
        <w:szCs w:val="16"/>
        <w:u w:val="single"/>
      </w:rPr>
      <w:t>saude@riobom.pr.gov.br</w:t>
    </w:r>
    <w:r w:rsidR="00E57C07" w:rsidRPr="00E57C07">
      <w:pict>
        <v:rect id="_x0000_s2063" style="position:absolute;left:0;text-align:left;margin-left:0;margin-top:-9.55pt;width:51.9pt;height:66.15pt;z-index:251671552;mso-position-horizontal-relative:text;mso-position-vertical-relative:text" filled="f" stroked="f" strokecolor="#333" strokeweight="1pt">
          <v:textbox style="mso-next-textbox:#_x0000_s2063" inset="1pt,1pt,1pt,1pt">
            <w:txbxContent>
              <w:p w:rsidR="00EA3FED" w:rsidRDefault="00EA3FED" w:rsidP="002D5EBA">
                <w:pPr>
                  <w:keepNext/>
                </w:pPr>
              </w:p>
              <w:p w:rsidR="00EA3FED" w:rsidRDefault="00EA3FED" w:rsidP="002D5EBA"/>
            </w:txbxContent>
          </v:textbox>
          <w10:wrap anchorx="page"/>
        </v:rect>
      </w:pict>
    </w:r>
  </w:p>
  <w:p w:rsidR="00EA3FED" w:rsidRDefault="00EA3FED"/>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139B0"/>
    <w:multiLevelType w:val="multilevel"/>
    <w:tmpl w:val="C7D6EE5C"/>
    <w:lvl w:ilvl="0">
      <w:start w:val="1"/>
      <w:numFmt w:val="upperRoman"/>
      <w:lvlText w:val="%1."/>
      <w:lvlJc w:val="left"/>
      <w:pPr>
        <w:ind w:left="2087" w:hanging="644"/>
      </w:pPr>
      <w:rPr>
        <w:rFonts w:eastAsia="Times New Roman" w:cs="Times New Roman"/>
        <w:spacing w:val="-3"/>
        <w:w w:val="103"/>
        <w:sz w:val="19"/>
        <w:szCs w:val="19"/>
        <w:lang w:val="pt-PT" w:eastAsia="en-US" w:bidi="ar-SA"/>
      </w:rPr>
    </w:lvl>
    <w:lvl w:ilvl="1">
      <w:numFmt w:val="bullet"/>
      <w:lvlText w:val=""/>
      <w:lvlJc w:val="left"/>
      <w:pPr>
        <w:ind w:left="2962" w:hanging="644"/>
      </w:pPr>
      <w:rPr>
        <w:rFonts w:ascii="Symbol" w:hAnsi="Symbol" w:cs="Symbol" w:hint="default"/>
        <w:lang w:val="pt-PT" w:eastAsia="en-US" w:bidi="ar-SA"/>
      </w:rPr>
    </w:lvl>
    <w:lvl w:ilvl="2">
      <w:numFmt w:val="bullet"/>
      <w:lvlText w:val=""/>
      <w:lvlJc w:val="left"/>
      <w:pPr>
        <w:ind w:left="3844" w:hanging="644"/>
      </w:pPr>
      <w:rPr>
        <w:rFonts w:ascii="Symbol" w:hAnsi="Symbol" w:cs="Symbol" w:hint="default"/>
        <w:lang w:val="pt-PT" w:eastAsia="en-US" w:bidi="ar-SA"/>
      </w:rPr>
    </w:lvl>
    <w:lvl w:ilvl="3">
      <w:numFmt w:val="bullet"/>
      <w:lvlText w:val=""/>
      <w:lvlJc w:val="left"/>
      <w:pPr>
        <w:ind w:left="4726" w:hanging="644"/>
      </w:pPr>
      <w:rPr>
        <w:rFonts w:ascii="Symbol" w:hAnsi="Symbol" w:cs="Symbol" w:hint="default"/>
        <w:lang w:val="pt-PT" w:eastAsia="en-US" w:bidi="ar-SA"/>
      </w:rPr>
    </w:lvl>
    <w:lvl w:ilvl="4">
      <w:numFmt w:val="bullet"/>
      <w:lvlText w:val=""/>
      <w:lvlJc w:val="left"/>
      <w:pPr>
        <w:ind w:left="5608" w:hanging="644"/>
      </w:pPr>
      <w:rPr>
        <w:rFonts w:ascii="Symbol" w:hAnsi="Symbol" w:cs="Symbol" w:hint="default"/>
        <w:lang w:val="pt-PT" w:eastAsia="en-US" w:bidi="ar-SA"/>
      </w:rPr>
    </w:lvl>
    <w:lvl w:ilvl="5">
      <w:numFmt w:val="bullet"/>
      <w:lvlText w:val=""/>
      <w:lvlJc w:val="left"/>
      <w:pPr>
        <w:ind w:left="6490" w:hanging="644"/>
      </w:pPr>
      <w:rPr>
        <w:rFonts w:ascii="Symbol" w:hAnsi="Symbol" w:cs="Symbol" w:hint="default"/>
        <w:lang w:val="pt-PT" w:eastAsia="en-US" w:bidi="ar-SA"/>
      </w:rPr>
    </w:lvl>
    <w:lvl w:ilvl="6">
      <w:numFmt w:val="bullet"/>
      <w:lvlText w:val=""/>
      <w:lvlJc w:val="left"/>
      <w:pPr>
        <w:ind w:left="7372" w:hanging="644"/>
      </w:pPr>
      <w:rPr>
        <w:rFonts w:ascii="Symbol" w:hAnsi="Symbol" w:cs="Symbol" w:hint="default"/>
        <w:lang w:val="pt-PT" w:eastAsia="en-US" w:bidi="ar-SA"/>
      </w:rPr>
    </w:lvl>
    <w:lvl w:ilvl="7">
      <w:numFmt w:val="bullet"/>
      <w:lvlText w:val=""/>
      <w:lvlJc w:val="left"/>
      <w:pPr>
        <w:ind w:left="8254" w:hanging="644"/>
      </w:pPr>
      <w:rPr>
        <w:rFonts w:ascii="Symbol" w:hAnsi="Symbol" w:cs="Symbol" w:hint="default"/>
        <w:lang w:val="pt-PT" w:eastAsia="en-US" w:bidi="ar-SA"/>
      </w:rPr>
    </w:lvl>
    <w:lvl w:ilvl="8">
      <w:numFmt w:val="bullet"/>
      <w:lvlText w:val=""/>
      <w:lvlJc w:val="left"/>
      <w:pPr>
        <w:ind w:left="9136" w:hanging="644"/>
      </w:pPr>
      <w:rPr>
        <w:rFonts w:ascii="Symbol" w:hAnsi="Symbol" w:cs="Symbol" w:hint="default"/>
        <w:lang w:val="pt-PT" w:eastAsia="en-US" w:bidi="ar-SA"/>
      </w:rPr>
    </w:lvl>
  </w:abstractNum>
  <w:abstractNum w:abstractNumId="1">
    <w:nsid w:val="05675ED2"/>
    <w:multiLevelType w:val="hybridMultilevel"/>
    <w:tmpl w:val="D820E180"/>
    <w:lvl w:ilvl="0" w:tplc="6D027D54">
      <w:start w:val="3"/>
      <w:numFmt w:val="decimalZero"/>
      <w:lvlText w:val="%1"/>
      <w:lvlJc w:val="left"/>
      <w:pPr>
        <w:ind w:left="133" w:hanging="605"/>
      </w:pPr>
      <w:rPr>
        <w:rFonts w:hint="default"/>
        <w:lang w:val="pt-PT" w:eastAsia="en-US" w:bidi="ar-SA"/>
      </w:rPr>
    </w:lvl>
    <w:lvl w:ilvl="1" w:tplc="9E2CAE00">
      <w:numFmt w:val="none"/>
      <w:lvlText w:val=""/>
      <w:lvlJc w:val="left"/>
      <w:pPr>
        <w:tabs>
          <w:tab w:val="num" w:pos="360"/>
        </w:tabs>
      </w:pPr>
    </w:lvl>
    <w:lvl w:ilvl="2" w:tplc="CBFE42A8">
      <w:numFmt w:val="bullet"/>
      <w:lvlText w:val="•"/>
      <w:lvlJc w:val="left"/>
      <w:pPr>
        <w:ind w:left="2172" w:hanging="605"/>
      </w:pPr>
      <w:rPr>
        <w:rFonts w:hint="default"/>
        <w:lang w:val="pt-PT" w:eastAsia="en-US" w:bidi="ar-SA"/>
      </w:rPr>
    </w:lvl>
    <w:lvl w:ilvl="3" w:tplc="82EE7EB2">
      <w:numFmt w:val="bullet"/>
      <w:lvlText w:val="•"/>
      <w:lvlJc w:val="left"/>
      <w:pPr>
        <w:ind w:left="3189" w:hanging="605"/>
      </w:pPr>
      <w:rPr>
        <w:rFonts w:hint="default"/>
        <w:lang w:val="pt-PT" w:eastAsia="en-US" w:bidi="ar-SA"/>
      </w:rPr>
    </w:lvl>
    <w:lvl w:ilvl="4" w:tplc="EB801296">
      <w:numFmt w:val="bullet"/>
      <w:lvlText w:val="•"/>
      <w:lvlJc w:val="left"/>
      <w:pPr>
        <w:ind w:left="4205" w:hanging="605"/>
      </w:pPr>
      <w:rPr>
        <w:rFonts w:hint="default"/>
        <w:lang w:val="pt-PT" w:eastAsia="en-US" w:bidi="ar-SA"/>
      </w:rPr>
    </w:lvl>
    <w:lvl w:ilvl="5" w:tplc="8800DC2C">
      <w:numFmt w:val="bullet"/>
      <w:lvlText w:val="•"/>
      <w:lvlJc w:val="left"/>
      <w:pPr>
        <w:ind w:left="5222" w:hanging="605"/>
      </w:pPr>
      <w:rPr>
        <w:rFonts w:hint="default"/>
        <w:lang w:val="pt-PT" w:eastAsia="en-US" w:bidi="ar-SA"/>
      </w:rPr>
    </w:lvl>
    <w:lvl w:ilvl="6" w:tplc="1E32A9D6">
      <w:numFmt w:val="bullet"/>
      <w:lvlText w:val="•"/>
      <w:lvlJc w:val="left"/>
      <w:pPr>
        <w:ind w:left="6238" w:hanging="605"/>
      </w:pPr>
      <w:rPr>
        <w:rFonts w:hint="default"/>
        <w:lang w:val="pt-PT" w:eastAsia="en-US" w:bidi="ar-SA"/>
      </w:rPr>
    </w:lvl>
    <w:lvl w:ilvl="7" w:tplc="15166500">
      <w:numFmt w:val="bullet"/>
      <w:lvlText w:val="•"/>
      <w:lvlJc w:val="left"/>
      <w:pPr>
        <w:ind w:left="7254" w:hanging="605"/>
      </w:pPr>
      <w:rPr>
        <w:rFonts w:hint="default"/>
        <w:lang w:val="pt-PT" w:eastAsia="en-US" w:bidi="ar-SA"/>
      </w:rPr>
    </w:lvl>
    <w:lvl w:ilvl="8" w:tplc="4ACE4D20">
      <w:numFmt w:val="bullet"/>
      <w:lvlText w:val="•"/>
      <w:lvlJc w:val="left"/>
      <w:pPr>
        <w:ind w:left="8271" w:hanging="605"/>
      </w:pPr>
      <w:rPr>
        <w:rFonts w:hint="default"/>
        <w:lang w:val="pt-PT" w:eastAsia="en-US" w:bidi="ar-SA"/>
      </w:rPr>
    </w:lvl>
  </w:abstractNum>
  <w:abstractNum w:abstractNumId="2">
    <w:nsid w:val="06453079"/>
    <w:multiLevelType w:val="multilevel"/>
    <w:tmpl w:val="77904524"/>
    <w:lvl w:ilvl="0">
      <w:start w:val="1"/>
      <w:numFmt w:val="upperRoman"/>
      <w:lvlText w:val="%1."/>
      <w:lvlJc w:val="left"/>
      <w:pPr>
        <w:ind w:left="2087" w:hanging="644"/>
      </w:pPr>
      <w:rPr>
        <w:rFonts w:eastAsia="Times New Roman" w:cs="Times New Roman"/>
        <w:spacing w:val="-3"/>
        <w:w w:val="103"/>
        <w:sz w:val="19"/>
        <w:szCs w:val="19"/>
        <w:lang w:val="pt-PT" w:eastAsia="en-US" w:bidi="ar-SA"/>
      </w:rPr>
    </w:lvl>
    <w:lvl w:ilvl="1">
      <w:start w:val="1"/>
      <w:numFmt w:val="lowerLetter"/>
      <w:lvlText w:val="%2."/>
      <w:lvlJc w:val="left"/>
      <w:pPr>
        <w:ind w:left="2413" w:hanging="327"/>
      </w:pPr>
      <w:rPr>
        <w:rFonts w:eastAsia="Times New Roman" w:cs="Times New Roman"/>
        <w:w w:val="102"/>
        <w:sz w:val="19"/>
        <w:szCs w:val="21"/>
        <w:lang w:val="pt-PT" w:eastAsia="en-US" w:bidi="ar-SA"/>
      </w:rPr>
    </w:lvl>
    <w:lvl w:ilvl="2">
      <w:numFmt w:val="bullet"/>
      <w:lvlText w:val=""/>
      <w:lvlJc w:val="left"/>
      <w:pPr>
        <w:ind w:left="3362" w:hanging="327"/>
      </w:pPr>
      <w:rPr>
        <w:rFonts w:ascii="Symbol" w:hAnsi="Symbol" w:cs="Symbol" w:hint="default"/>
        <w:lang w:val="pt-PT" w:eastAsia="en-US" w:bidi="ar-SA"/>
      </w:rPr>
    </w:lvl>
    <w:lvl w:ilvl="3">
      <w:numFmt w:val="bullet"/>
      <w:lvlText w:val=""/>
      <w:lvlJc w:val="left"/>
      <w:pPr>
        <w:ind w:left="4304" w:hanging="327"/>
      </w:pPr>
      <w:rPr>
        <w:rFonts w:ascii="Symbol" w:hAnsi="Symbol" w:cs="Symbol" w:hint="default"/>
        <w:lang w:val="pt-PT" w:eastAsia="en-US" w:bidi="ar-SA"/>
      </w:rPr>
    </w:lvl>
    <w:lvl w:ilvl="4">
      <w:numFmt w:val="bullet"/>
      <w:lvlText w:val=""/>
      <w:lvlJc w:val="left"/>
      <w:pPr>
        <w:ind w:left="5246" w:hanging="327"/>
      </w:pPr>
      <w:rPr>
        <w:rFonts w:ascii="Symbol" w:hAnsi="Symbol" w:cs="Symbol" w:hint="default"/>
        <w:lang w:val="pt-PT" w:eastAsia="en-US" w:bidi="ar-SA"/>
      </w:rPr>
    </w:lvl>
    <w:lvl w:ilvl="5">
      <w:numFmt w:val="bullet"/>
      <w:lvlText w:val=""/>
      <w:lvlJc w:val="left"/>
      <w:pPr>
        <w:ind w:left="6188" w:hanging="327"/>
      </w:pPr>
      <w:rPr>
        <w:rFonts w:ascii="Symbol" w:hAnsi="Symbol" w:cs="Symbol" w:hint="default"/>
        <w:lang w:val="pt-PT" w:eastAsia="en-US" w:bidi="ar-SA"/>
      </w:rPr>
    </w:lvl>
    <w:lvl w:ilvl="6">
      <w:numFmt w:val="bullet"/>
      <w:lvlText w:val=""/>
      <w:lvlJc w:val="left"/>
      <w:pPr>
        <w:ind w:left="7131" w:hanging="327"/>
      </w:pPr>
      <w:rPr>
        <w:rFonts w:ascii="Symbol" w:hAnsi="Symbol" w:cs="Symbol" w:hint="default"/>
        <w:lang w:val="pt-PT" w:eastAsia="en-US" w:bidi="ar-SA"/>
      </w:rPr>
    </w:lvl>
    <w:lvl w:ilvl="7">
      <w:numFmt w:val="bullet"/>
      <w:lvlText w:val=""/>
      <w:lvlJc w:val="left"/>
      <w:pPr>
        <w:ind w:left="8073" w:hanging="327"/>
      </w:pPr>
      <w:rPr>
        <w:rFonts w:ascii="Symbol" w:hAnsi="Symbol" w:cs="Symbol" w:hint="default"/>
        <w:lang w:val="pt-PT" w:eastAsia="en-US" w:bidi="ar-SA"/>
      </w:rPr>
    </w:lvl>
    <w:lvl w:ilvl="8">
      <w:numFmt w:val="bullet"/>
      <w:lvlText w:val=""/>
      <w:lvlJc w:val="left"/>
      <w:pPr>
        <w:ind w:left="9015" w:hanging="327"/>
      </w:pPr>
      <w:rPr>
        <w:rFonts w:ascii="Symbol" w:hAnsi="Symbol" w:cs="Symbol" w:hint="default"/>
        <w:lang w:val="pt-PT" w:eastAsia="en-US" w:bidi="ar-SA"/>
      </w:rPr>
    </w:lvl>
  </w:abstractNum>
  <w:abstractNum w:abstractNumId="3">
    <w:nsid w:val="06BA3FD5"/>
    <w:multiLevelType w:val="hybridMultilevel"/>
    <w:tmpl w:val="93780D76"/>
    <w:lvl w:ilvl="0" w:tplc="D10C44D4">
      <w:start w:val="10"/>
      <w:numFmt w:val="decimal"/>
      <w:lvlText w:val="%1."/>
      <w:lvlJc w:val="left"/>
      <w:pPr>
        <w:ind w:left="360" w:hanging="360"/>
      </w:pPr>
      <w:rPr>
        <w:rFonts w:ascii="Times New Roman" w:eastAsia="Times New Roman" w:hAnsi="Times New Roman" w:cs="Times New Roman" w:hint="default"/>
        <w:b/>
        <w:bCs/>
        <w:spacing w:val="-2"/>
        <w:w w:val="99"/>
        <w:sz w:val="28"/>
        <w:szCs w:val="28"/>
        <w:lang w:val="pt-PT" w:eastAsia="en-US" w:bidi="ar-SA"/>
      </w:rPr>
    </w:lvl>
    <w:lvl w:ilvl="1" w:tplc="CFC4107A">
      <w:numFmt w:val="none"/>
      <w:lvlText w:val=""/>
      <w:lvlJc w:val="left"/>
      <w:pPr>
        <w:tabs>
          <w:tab w:val="num" w:pos="360"/>
        </w:tabs>
      </w:pPr>
    </w:lvl>
    <w:lvl w:ilvl="2" w:tplc="72ACCA82">
      <w:numFmt w:val="none"/>
      <w:lvlText w:val=""/>
      <w:lvlJc w:val="left"/>
      <w:pPr>
        <w:tabs>
          <w:tab w:val="num" w:pos="360"/>
        </w:tabs>
      </w:pPr>
    </w:lvl>
    <w:lvl w:ilvl="3" w:tplc="8FBCBBBE">
      <w:numFmt w:val="bullet"/>
      <w:lvlText w:val="•"/>
      <w:lvlJc w:val="left"/>
      <w:pPr>
        <w:ind w:left="2023" w:hanging="495"/>
      </w:pPr>
      <w:rPr>
        <w:rFonts w:hint="default"/>
        <w:lang w:val="pt-PT" w:eastAsia="en-US" w:bidi="ar-SA"/>
      </w:rPr>
    </w:lvl>
    <w:lvl w:ilvl="4" w:tplc="F91C65A0">
      <w:numFmt w:val="bullet"/>
      <w:lvlText w:val="•"/>
      <w:lvlJc w:val="left"/>
      <w:pPr>
        <w:ind w:left="3206" w:hanging="495"/>
      </w:pPr>
      <w:rPr>
        <w:rFonts w:hint="default"/>
        <w:lang w:val="pt-PT" w:eastAsia="en-US" w:bidi="ar-SA"/>
      </w:rPr>
    </w:lvl>
    <w:lvl w:ilvl="5" w:tplc="2C564576">
      <w:numFmt w:val="bullet"/>
      <w:lvlText w:val="•"/>
      <w:lvlJc w:val="left"/>
      <w:pPr>
        <w:ind w:left="4389" w:hanging="495"/>
      </w:pPr>
      <w:rPr>
        <w:rFonts w:hint="default"/>
        <w:lang w:val="pt-PT" w:eastAsia="en-US" w:bidi="ar-SA"/>
      </w:rPr>
    </w:lvl>
    <w:lvl w:ilvl="6" w:tplc="34389F9C">
      <w:numFmt w:val="bullet"/>
      <w:lvlText w:val="•"/>
      <w:lvlJc w:val="left"/>
      <w:pPr>
        <w:ind w:left="5572" w:hanging="495"/>
      </w:pPr>
      <w:rPr>
        <w:rFonts w:hint="default"/>
        <w:lang w:val="pt-PT" w:eastAsia="en-US" w:bidi="ar-SA"/>
      </w:rPr>
    </w:lvl>
    <w:lvl w:ilvl="7" w:tplc="9DBE3388">
      <w:numFmt w:val="bullet"/>
      <w:lvlText w:val="•"/>
      <w:lvlJc w:val="left"/>
      <w:pPr>
        <w:ind w:left="6755" w:hanging="495"/>
      </w:pPr>
      <w:rPr>
        <w:rFonts w:hint="default"/>
        <w:lang w:val="pt-PT" w:eastAsia="en-US" w:bidi="ar-SA"/>
      </w:rPr>
    </w:lvl>
    <w:lvl w:ilvl="8" w:tplc="78D623A6">
      <w:numFmt w:val="bullet"/>
      <w:lvlText w:val="•"/>
      <w:lvlJc w:val="left"/>
      <w:pPr>
        <w:ind w:left="7938" w:hanging="495"/>
      </w:pPr>
      <w:rPr>
        <w:rFonts w:hint="default"/>
        <w:lang w:val="pt-PT" w:eastAsia="en-US" w:bidi="ar-SA"/>
      </w:rPr>
    </w:lvl>
  </w:abstractNum>
  <w:abstractNum w:abstractNumId="4">
    <w:nsid w:val="0C0E2D02"/>
    <w:multiLevelType w:val="hybridMultilevel"/>
    <w:tmpl w:val="EA88E006"/>
    <w:lvl w:ilvl="0" w:tplc="F092D05A">
      <w:start w:val="7"/>
      <w:numFmt w:val="decimalZero"/>
      <w:lvlText w:val="%1"/>
      <w:lvlJc w:val="left"/>
      <w:pPr>
        <w:ind w:left="133" w:hanging="756"/>
      </w:pPr>
      <w:rPr>
        <w:rFonts w:hint="default"/>
        <w:lang w:val="pt-PT" w:eastAsia="en-US" w:bidi="ar-SA"/>
      </w:rPr>
    </w:lvl>
    <w:lvl w:ilvl="1" w:tplc="BC7A2806">
      <w:numFmt w:val="none"/>
      <w:lvlText w:val=""/>
      <w:lvlJc w:val="left"/>
      <w:pPr>
        <w:tabs>
          <w:tab w:val="num" w:pos="360"/>
        </w:tabs>
      </w:pPr>
    </w:lvl>
    <w:lvl w:ilvl="2" w:tplc="D49E5A9E">
      <w:numFmt w:val="bullet"/>
      <w:lvlText w:val="•"/>
      <w:lvlJc w:val="left"/>
      <w:pPr>
        <w:ind w:left="2172" w:hanging="756"/>
      </w:pPr>
      <w:rPr>
        <w:rFonts w:hint="default"/>
        <w:lang w:val="pt-PT" w:eastAsia="en-US" w:bidi="ar-SA"/>
      </w:rPr>
    </w:lvl>
    <w:lvl w:ilvl="3" w:tplc="BEF08120">
      <w:numFmt w:val="bullet"/>
      <w:lvlText w:val="•"/>
      <w:lvlJc w:val="left"/>
      <w:pPr>
        <w:ind w:left="3189" w:hanging="756"/>
      </w:pPr>
      <w:rPr>
        <w:rFonts w:hint="default"/>
        <w:lang w:val="pt-PT" w:eastAsia="en-US" w:bidi="ar-SA"/>
      </w:rPr>
    </w:lvl>
    <w:lvl w:ilvl="4" w:tplc="3974A20C">
      <w:numFmt w:val="bullet"/>
      <w:lvlText w:val="•"/>
      <w:lvlJc w:val="left"/>
      <w:pPr>
        <w:ind w:left="4205" w:hanging="756"/>
      </w:pPr>
      <w:rPr>
        <w:rFonts w:hint="default"/>
        <w:lang w:val="pt-PT" w:eastAsia="en-US" w:bidi="ar-SA"/>
      </w:rPr>
    </w:lvl>
    <w:lvl w:ilvl="5" w:tplc="4D589A16">
      <w:numFmt w:val="bullet"/>
      <w:lvlText w:val="•"/>
      <w:lvlJc w:val="left"/>
      <w:pPr>
        <w:ind w:left="5222" w:hanging="756"/>
      </w:pPr>
      <w:rPr>
        <w:rFonts w:hint="default"/>
        <w:lang w:val="pt-PT" w:eastAsia="en-US" w:bidi="ar-SA"/>
      </w:rPr>
    </w:lvl>
    <w:lvl w:ilvl="6" w:tplc="B784C9CA">
      <w:numFmt w:val="bullet"/>
      <w:lvlText w:val="•"/>
      <w:lvlJc w:val="left"/>
      <w:pPr>
        <w:ind w:left="6238" w:hanging="756"/>
      </w:pPr>
      <w:rPr>
        <w:rFonts w:hint="default"/>
        <w:lang w:val="pt-PT" w:eastAsia="en-US" w:bidi="ar-SA"/>
      </w:rPr>
    </w:lvl>
    <w:lvl w:ilvl="7" w:tplc="03726AAA">
      <w:numFmt w:val="bullet"/>
      <w:lvlText w:val="•"/>
      <w:lvlJc w:val="left"/>
      <w:pPr>
        <w:ind w:left="7254" w:hanging="756"/>
      </w:pPr>
      <w:rPr>
        <w:rFonts w:hint="default"/>
        <w:lang w:val="pt-PT" w:eastAsia="en-US" w:bidi="ar-SA"/>
      </w:rPr>
    </w:lvl>
    <w:lvl w:ilvl="8" w:tplc="5D96C974">
      <w:numFmt w:val="bullet"/>
      <w:lvlText w:val="•"/>
      <w:lvlJc w:val="left"/>
      <w:pPr>
        <w:ind w:left="8271" w:hanging="756"/>
      </w:pPr>
      <w:rPr>
        <w:rFonts w:hint="default"/>
        <w:lang w:val="pt-PT" w:eastAsia="en-US" w:bidi="ar-SA"/>
      </w:rPr>
    </w:lvl>
  </w:abstractNum>
  <w:abstractNum w:abstractNumId="5">
    <w:nsid w:val="0C0F43A9"/>
    <w:multiLevelType w:val="hybridMultilevel"/>
    <w:tmpl w:val="B83EDC24"/>
    <w:lvl w:ilvl="0" w:tplc="CA6AE978">
      <w:start w:val="1"/>
      <w:numFmt w:val="lowerLetter"/>
      <w:lvlText w:val="%1)"/>
      <w:lvlJc w:val="left"/>
      <w:pPr>
        <w:ind w:left="100" w:hanging="246"/>
      </w:pPr>
      <w:rPr>
        <w:rFonts w:ascii="Times New Roman" w:eastAsia="Times New Roman" w:hAnsi="Times New Roman" w:cs="Times New Roman" w:hint="default"/>
        <w:spacing w:val="-3"/>
        <w:w w:val="99"/>
        <w:sz w:val="24"/>
        <w:szCs w:val="24"/>
        <w:lang w:val="pt-PT" w:eastAsia="en-US" w:bidi="ar-SA"/>
      </w:rPr>
    </w:lvl>
    <w:lvl w:ilvl="1" w:tplc="4FC6BC94">
      <w:numFmt w:val="bullet"/>
      <w:lvlText w:val="•"/>
      <w:lvlJc w:val="left"/>
      <w:pPr>
        <w:ind w:left="1158" w:hanging="246"/>
      </w:pPr>
      <w:rPr>
        <w:rFonts w:hint="default"/>
        <w:lang w:val="pt-PT" w:eastAsia="en-US" w:bidi="ar-SA"/>
      </w:rPr>
    </w:lvl>
    <w:lvl w:ilvl="2" w:tplc="193A0FB0">
      <w:numFmt w:val="bullet"/>
      <w:lvlText w:val="•"/>
      <w:lvlJc w:val="left"/>
      <w:pPr>
        <w:ind w:left="2217" w:hanging="246"/>
      </w:pPr>
      <w:rPr>
        <w:rFonts w:hint="default"/>
        <w:lang w:val="pt-PT" w:eastAsia="en-US" w:bidi="ar-SA"/>
      </w:rPr>
    </w:lvl>
    <w:lvl w:ilvl="3" w:tplc="57BE9B22">
      <w:numFmt w:val="bullet"/>
      <w:lvlText w:val="•"/>
      <w:lvlJc w:val="left"/>
      <w:pPr>
        <w:ind w:left="3275" w:hanging="246"/>
      </w:pPr>
      <w:rPr>
        <w:rFonts w:hint="default"/>
        <w:lang w:val="pt-PT" w:eastAsia="en-US" w:bidi="ar-SA"/>
      </w:rPr>
    </w:lvl>
    <w:lvl w:ilvl="4" w:tplc="0FA80BB4">
      <w:numFmt w:val="bullet"/>
      <w:lvlText w:val="•"/>
      <w:lvlJc w:val="left"/>
      <w:pPr>
        <w:ind w:left="4334" w:hanging="246"/>
      </w:pPr>
      <w:rPr>
        <w:rFonts w:hint="default"/>
        <w:lang w:val="pt-PT" w:eastAsia="en-US" w:bidi="ar-SA"/>
      </w:rPr>
    </w:lvl>
    <w:lvl w:ilvl="5" w:tplc="761467F2">
      <w:numFmt w:val="bullet"/>
      <w:lvlText w:val="•"/>
      <w:lvlJc w:val="left"/>
      <w:pPr>
        <w:ind w:left="5393" w:hanging="246"/>
      </w:pPr>
      <w:rPr>
        <w:rFonts w:hint="default"/>
        <w:lang w:val="pt-PT" w:eastAsia="en-US" w:bidi="ar-SA"/>
      </w:rPr>
    </w:lvl>
    <w:lvl w:ilvl="6" w:tplc="47FCFF0A">
      <w:numFmt w:val="bullet"/>
      <w:lvlText w:val="•"/>
      <w:lvlJc w:val="left"/>
      <w:pPr>
        <w:ind w:left="6451" w:hanging="246"/>
      </w:pPr>
      <w:rPr>
        <w:rFonts w:hint="default"/>
        <w:lang w:val="pt-PT" w:eastAsia="en-US" w:bidi="ar-SA"/>
      </w:rPr>
    </w:lvl>
    <w:lvl w:ilvl="7" w:tplc="A6A48C62">
      <w:numFmt w:val="bullet"/>
      <w:lvlText w:val="•"/>
      <w:lvlJc w:val="left"/>
      <w:pPr>
        <w:ind w:left="7510" w:hanging="246"/>
      </w:pPr>
      <w:rPr>
        <w:rFonts w:hint="default"/>
        <w:lang w:val="pt-PT" w:eastAsia="en-US" w:bidi="ar-SA"/>
      </w:rPr>
    </w:lvl>
    <w:lvl w:ilvl="8" w:tplc="FA4032DA">
      <w:numFmt w:val="bullet"/>
      <w:lvlText w:val="•"/>
      <w:lvlJc w:val="left"/>
      <w:pPr>
        <w:ind w:left="8569" w:hanging="246"/>
      </w:pPr>
      <w:rPr>
        <w:rFonts w:hint="default"/>
        <w:lang w:val="pt-PT" w:eastAsia="en-US" w:bidi="ar-SA"/>
      </w:rPr>
    </w:lvl>
  </w:abstractNum>
  <w:abstractNum w:abstractNumId="6">
    <w:nsid w:val="0C460838"/>
    <w:multiLevelType w:val="multilevel"/>
    <w:tmpl w:val="D984362E"/>
    <w:lvl w:ilvl="0">
      <w:start w:val="1"/>
      <w:numFmt w:val="upperRoman"/>
      <w:lvlText w:val="%1."/>
      <w:lvlJc w:val="left"/>
      <w:pPr>
        <w:ind w:left="2087" w:hanging="644"/>
      </w:pPr>
      <w:rPr>
        <w:rFonts w:eastAsia="Times New Roman" w:cs="Times New Roman"/>
        <w:spacing w:val="-3"/>
        <w:w w:val="103"/>
        <w:sz w:val="19"/>
        <w:szCs w:val="19"/>
        <w:lang w:val="pt-PT" w:eastAsia="en-US" w:bidi="ar-SA"/>
      </w:rPr>
    </w:lvl>
    <w:lvl w:ilvl="1">
      <w:numFmt w:val="bullet"/>
      <w:lvlText w:val=""/>
      <w:lvlJc w:val="left"/>
      <w:pPr>
        <w:ind w:left="2962" w:hanging="644"/>
      </w:pPr>
      <w:rPr>
        <w:rFonts w:ascii="Symbol" w:hAnsi="Symbol" w:cs="Symbol" w:hint="default"/>
        <w:lang w:val="pt-PT" w:eastAsia="en-US" w:bidi="ar-SA"/>
      </w:rPr>
    </w:lvl>
    <w:lvl w:ilvl="2">
      <w:numFmt w:val="bullet"/>
      <w:lvlText w:val=""/>
      <w:lvlJc w:val="left"/>
      <w:pPr>
        <w:ind w:left="3844" w:hanging="644"/>
      </w:pPr>
      <w:rPr>
        <w:rFonts w:ascii="Symbol" w:hAnsi="Symbol" w:cs="Symbol" w:hint="default"/>
        <w:lang w:val="pt-PT" w:eastAsia="en-US" w:bidi="ar-SA"/>
      </w:rPr>
    </w:lvl>
    <w:lvl w:ilvl="3">
      <w:numFmt w:val="bullet"/>
      <w:lvlText w:val=""/>
      <w:lvlJc w:val="left"/>
      <w:pPr>
        <w:ind w:left="4726" w:hanging="644"/>
      </w:pPr>
      <w:rPr>
        <w:rFonts w:ascii="Symbol" w:hAnsi="Symbol" w:cs="Symbol" w:hint="default"/>
        <w:lang w:val="pt-PT" w:eastAsia="en-US" w:bidi="ar-SA"/>
      </w:rPr>
    </w:lvl>
    <w:lvl w:ilvl="4">
      <w:numFmt w:val="bullet"/>
      <w:lvlText w:val=""/>
      <w:lvlJc w:val="left"/>
      <w:pPr>
        <w:ind w:left="5608" w:hanging="644"/>
      </w:pPr>
      <w:rPr>
        <w:rFonts w:ascii="Symbol" w:hAnsi="Symbol" w:cs="Symbol" w:hint="default"/>
        <w:lang w:val="pt-PT" w:eastAsia="en-US" w:bidi="ar-SA"/>
      </w:rPr>
    </w:lvl>
    <w:lvl w:ilvl="5">
      <w:numFmt w:val="bullet"/>
      <w:lvlText w:val=""/>
      <w:lvlJc w:val="left"/>
      <w:pPr>
        <w:ind w:left="6490" w:hanging="644"/>
      </w:pPr>
      <w:rPr>
        <w:rFonts w:ascii="Symbol" w:hAnsi="Symbol" w:cs="Symbol" w:hint="default"/>
        <w:lang w:val="pt-PT" w:eastAsia="en-US" w:bidi="ar-SA"/>
      </w:rPr>
    </w:lvl>
    <w:lvl w:ilvl="6">
      <w:numFmt w:val="bullet"/>
      <w:lvlText w:val=""/>
      <w:lvlJc w:val="left"/>
      <w:pPr>
        <w:ind w:left="7372" w:hanging="644"/>
      </w:pPr>
      <w:rPr>
        <w:rFonts w:ascii="Symbol" w:hAnsi="Symbol" w:cs="Symbol" w:hint="default"/>
        <w:lang w:val="pt-PT" w:eastAsia="en-US" w:bidi="ar-SA"/>
      </w:rPr>
    </w:lvl>
    <w:lvl w:ilvl="7">
      <w:numFmt w:val="bullet"/>
      <w:lvlText w:val=""/>
      <w:lvlJc w:val="left"/>
      <w:pPr>
        <w:ind w:left="8254" w:hanging="644"/>
      </w:pPr>
      <w:rPr>
        <w:rFonts w:ascii="Symbol" w:hAnsi="Symbol" w:cs="Symbol" w:hint="default"/>
        <w:lang w:val="pt-PT" w:eastAsia="en-US" w:bidi="ar-SA"/>
      </w:rPr>
    </w:lvl>
    <w:lvl w:ilvl="8">
      <w:numFmt w:val="bullet"/>
      <w:lvlText w:val=""/>
      <w:lvlJc w:val="left"/>
      <w:pPr>
        <w:ind w:left="9136" w:hanging="644"/>
      </w:pPr>
      <w:rPr>
        <w:rFonts w:ascii="Symbol" w:hAnsi="Symbol" w:cs="Symbol" w:hint="default"/>
        <w:lang w:val="pt-PT" w:eastAsia="en-US" w:bidi="ar-SA"/>
      </w:rPr>
    </w:lvl>
  </w:abstractNum>
  <w:abstractNum w:abstractNumId="7">
    <w:nsid w:val="10885185"/>
    <w:multiLevelType w:val="multilevel"/>
    <w:tmpl w:val="27322E7E"/>
    <w:lvl w:ilvl="0">
      <w:start w:val="14"/>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11CF648A"/>
    <w:multiLevelType w:val="multilevel"/>
    <w:tmpl w:val="AE440606"/>
    <w:lvl w:ilvl="0">
      <w:start w:val="1"/>
      <w:numFmt w:val="upperRoman"/>
      <w:lvlText w:val="%1."/>
      <w:lvlJc w:val="left"/>
      <w:pPr>
        <w:ind w:left="2087" w:hanging="437"/>
      </w:pPr>
      <w:rPr>
        <w:rFonts w:eastAsia="Times New Roman" w:cs="Times New Roman"/>
        <w:spacing w:val="0"/>
        <w:w w:val="103"/>
        <w:sz w:val="19"/>
        <w:szCs w:val="19"/>
        <w:lang w:val="pt-PT" w:eastAsia="en-US" w:bidi="ar-SA"/>
      </w:rPr>
    </w:lvl>
    <w:lvl w:ilvl="1">
      <w:numFmt w:val="bullet"/>
      <w:lvlText w:val=""/>
      <w:lvlJc w:val="left"/>
      <w:pPr>
        <w:ind w:left="2962" w:hanging="437"/>
      </w:pPr>
      <w:rPr>
        <w:rFonts w:ascii="Symbol" w:hAnsi="Symbol" w:cs="Symbol" w:hint="default"/>
        <w:lang w:val="pt-PT" w:eastAsia="en-US" w:bidi="ar-SA"/>
      </w:rPr>
    </w:lvl>
    <w:lvl w:ilvl="2">
      <w:numFmt w:val="bullet"/>
      <w:lvlText w:val=""/>
      <w:lvlJc w:val="left"/>
      <w:pPr>
        <w:ind w:left="3844" w:hanging="437"/>
      </w:pPr>
      <w:rPr>
        <w:rFonts w:ascii="Symbol" w:hAnsi="Symbol" w:cs="Symbol" w:hint="default"/>
        <w:lang w:val="pt-PT" w:eastAsia="en-US" w:bidi="ar-SA"/>
      </w:rPr>
    </w:lvl>
    <w:lvl w:ilvl="3">
      <w:numFmt w:val="bullet"/>
      <w:lvlText w:val=""/>
      <w:lvlJc w:val="left"/>
      <w:pPr>
        <w:ind w:left="4726" w:hanging="437"/>
      </w:pPr>
      <w:rPr>
        <w:rFonts w:ascii="Symbol" w:hAnsi="Symbol" w:cs="Symbol" w:hint="default"/>
        <w:lang w:val="pt-PT" w:eastAsia="en-US" w:bidi="ar-SA"/>
      </w:rPr>
    </w:lvl>
    <w:lvl w:ilvl="4">
      <w:numFmt w:val="bullet"/>
      <w:lvlText w:val=""/>
      <w:lvlJc w:val="left"/>
      <w:pPr>
        <w:ind w:left="5608" w:hanging="437"/>
      </w:pPr>
      <w:rPr>
        <w:rFonts w:ascii="Symbol" w:hAnsi="Symbol" w:cs="Symbol" w:hint="default"/>
        <w:lang w:val="pt-PT" w:eastAsia="en-US" w:bidi="ar-SA"/>
      </w:rPr>
    </w:lvl>
    <w:lvl w:ilvl="5">
      <w:numFmt w:val="bullet"/>
      <w:lvlText w:val=""/>
      <w:lvlJc w:val="left"/>
      <w:pPr>
        <w:ind w:left="6490" w:hanging="437"/>
      </w:pPr>
      <w:rPr>
        <w:rFonts w:ascii="Symbol" w:hAnsi="Symbol" w:cs="Symbol" w:hint="default"/>
        <w:lang w:val="pt-PT" w:eastAsia="en-US" w:bidi="ar-SA"/>
      </w:rPr>
    </w:lvl>
    <w:lvl w:ilvl="6">
      <w:numFmt w:val="bullet"/>
      <w:lvlText w:val=""/>
      <w:lvlJc w:val="left"/>
      <w:pPr>
        <w:ind w:left="7372" w:hanging="437"/>
      </w:pPr>
      <w:rPr>
        <w:rFonts w:ascii="Symbol" w:hAnsi="Symbol" w:cs="Symbol" w:hint="default"/>
        <w:lang w:val="pt-PT" w:eastAsia="en-US" w:bidi="ar-SA"/>
      </w:rPr>
    </w:lvl>
    <w:lvl w:ilvl="7">
      <w:numFmt w:val="bullet"/>
      <w:lvlText w:val=""/>
      <w:lvlJc w:val="left"/>
      <w:pPr>
        <w:ind w:left="8254" w:hanging="437"/>
      </w:pPr>
      <w:rPr>
        <w:rFonts w:ascii="Symbol" w:hAnsi="Symbol" w:cs="Symbol" w:hint="default"/>
        <w:lang w:val="pt-PT" w:eastAsia="en-US" w:bidi="ar-SA"/>
      </w:rPr>
    </w:lvl>
    <w:lvl w:ilvl="8">
      <w:numFmt w:val="bullet"/>
      <w:lvlText w:val=""/>
      <w:lvlJc w:val="left"/>
      <w:pPr>
        <w:ind w:left="9136" w:hanging="437"/>
      </w:pPr>
      <w:rPr>
        <w:rFonts w:ascii="Symbol" w:hAnsi="Symbol" w:cs="Symbol" w:hint="default"/>
        <w:lang w:val="pt-PT" w:eastAsia="en-US" w:bidi="ar-SA"/>
      </w:rPr>
    </w:lvl>
  </w:abstractNum>
  <w:abstractNum w:abstractNumId="9">
    <w:nsid w:val="12365CC6"/>
    <w:multiLevelType w:val="multilevel"/>
    <w:tmpl w:val="CECAB524"/>
    <w:lvl w:ilvl="0">
      <w:start w:val="1"/>
      <w:numFmt w:val="decimal"/>
      <w:lvlText w:val="%1."/>
      <w:lvlJc w:val="left"/>
      <w:pPr>
        <w:ind w:left="1770" w:hanging="327"/>
      </w:pPr>
      <w:rPr>
        <w:rFonts w:eastAsia="Times New Roman" w:cs="Times New Roman"/>
        <w:spacing w:val="0"/>
        <w:w w:val="103"/>
        <w:sz w:val="19"/>
        <w:szCs w:val="19"/>
        <w:lang w:val="pt-PT" w:eastAsia="en-US" w:bidi="ar-SA"/>
      </w:rPr>
    </w:lvl>
    <w:lvl w:ilvl="1">
      <w:start w:val="1"/>
      <w:numFmt w:val="lowerLetter"/>
      <w:lvlText w:val="%2)"/>
      <w:lvlJc w:val="left"/>
      <w:pPr>
        <w:ind w:left="2413" w:hanging="327"/>
      </w:pPr>
      <w:rPr>
        <w:rFonts w:eastAsia="Times New Roman" w:cs="Times New Roman"/>
        <w:w w:val="102"/>
        <w:sz w:val="19"/>
        <w:szCs w:val="21"/>
        <w:lang w:val="pt-PT" w:eastAsia="en-US" w:bidi="ar-SA"/>
      </w:rPr>
    </w:lvl>
    <w:lvl w:ilvl="2">
      <w:numFmt w:val="bullet"/>
      <w:lvlText w:val=""/>
      <w:lvlJc w:val="left"/>
      <w:pPr>
        <w:ind w:left="3362" w:hanging="327"/>
      </w:pPr>
      <w:rPr>
        <w:rFonts w:ascii="Symbol" w:hAnsi="Symbol" w:cs="Symbol" w:hint="default"/>
        <w:lang w:val="pt-PT" w:eastAsia="en-US" w:bidi="ar-SA"/>
      </w:rPr>
    </w:lvl>
    <w:lvl w:ilvl="3">
      <w:numFmt w:val="bullet"/>
      <w:lvlText w:val=""/>
      <w:lvlJc w:val="left"/>
      <w:pPr>
        <w:ind w:left="4304" w:hanging="327"/>
      </w:pPr>
      <w:rPr>
        <w:rFonts w:ascii="Symbol" w:hAnsi="Symbol" w:cs="Symbol" w:hint="default"/>
        <w:lang w:val="pt-PT" w:eastAsia="en-US" w:bidi="ar-SA"/>
      </w:rPr>
    </w:lvl>
    <w:lvl w:ilvl="4">
      <w:numFmt w:val="bullet"/>
      <w:lvlText w:val=""/>
      <w:lvlJc w:val="left"/>
      <w:pPr>
        <w:ind w:left="5246" w:hanging="327"/>
      </w:pPr>
      <w:rPr>
        <w:rFonts w:ascii="Symbol" w:hAnsi="Symbol" w:cs="Symbol" w:hint="default"/>
        <w:lang w:val="pt-PT" w:eastAsia="en-US" w:bidi="ar-SA"/>
      </w:rPr>
    </w:lvl>
    <w:lvl w:ilvl="5">
      <w:numFmt w:val="bullet"/>
      <w:lvlText w:val=""/>
      <w:lvlJc w:val="left"/>
      <w:pPr>
        <w:ind w:left="6188" w:hanging="327"/>
      </w:pPr>
      <w:rPr>
        <w:rFonts w:ascii="Symbol" w:hAnsi="Symbol" w:cs="Symbol" w:hint="default"/>
        <w:lang w:val="pt-PT" w:eastAsia="en-US" w:bidi="ar-SA"/>
      </w:rPr>
    </w:lvl>
    <w:lvl w:ilvl="6">
      <w:numFmt w:val="bullet"/>
      <w:lvlText w:val=""/>
      <w:lvlJc w:val="left"/>
      <w:pPr>
        <w:ind w:left="7131" w:hanging="327"/>
      </w:pPr>
      <w:rPr>
        <w:rFonts w:ascii="Symbol" w:hAnsi="Symbol" w:cs="Symbol" w:hint="default"/>
        <w:lang w:val="pt-PT" w:eastAsia="en-US" w:bidi="ar-SA"/>
      </w:rPr>
    </w:lvl>
    <w:lvl w:ilvl="7">
      <w:numFmt w:val="bullet"/>
      <w:lvlText w:val=""/>
      <w:lvlJc w:val="left"/>
      <w:pPr>
        <w:ind w:left="8073" w:hanging="327"/>
      </w:pPr>
      <w:rPr>
        <w:rFonts w:ascii="Symbol" w:hAnsi="Symbol" w:cs="Symbol" w:hint="default"/>
        <w:lang w:val="pt-PT" w:eastAsia="en-US" w:bidi="ar-SA"/>
      </w:rPr>
    </w:lvl>
    <w:lvl w:ilvl="8">
      <w:numFmt w:val="bullet"/>
      <w:lvlText w:val=""/>
      <w:lvlJc w:val="left"/>
      <w:pPr>
        <w:ind w:left="9015" w:hanging="327"/>
      </w:pPr>
      <w:rPr>
        <w:rFonts w:ascii="Symbol" w:hAnsi="Symbol" w:cs="Symbol" w:hint="default"/>
        <w:lang w:val="pt-PT" w:eastAsia="en-US" w:bidi="ar-SA"/>
      </w:rPr>
    </w:lvl>
  </w:abstractNum>
  <w:abstractNum w:abstractNumId="10">
    <w:nsid w:val="138E5D88"/>
    <w:multiLevelType w:val="hybridMultilevel"/>
    <w:tmpl w:val="FDEE2E56"/>
    <w:lvl w:ilvl="0" w:tplc="201C4FD2">
      <w:start w:val="15"/>
      <w:numFmt w:val="decimal"/>
      <w:lvlText w:val="%1"/>
      <w:lvlJc w:val="left"/>
      <w:pPr>
        <w:ind w:left="1501" w:hanging="660"/>
      </w:pPr>
      <w:rPr>
        <w:rFonts w:hint="default"/>
        <w:lang w:val="pt-PT" w:eastAsia="en-US" w:bidi="ar-SA"/>
      </w:rPr>
    </w:lvl>
    <w:lvl w:ilvl="1" w:tplc="A77CD5B8">
      <w:numFmt w:val="none"/>
      <w:lvlText w:val=""/>
      <w:lvlJc w:val="left"/>
      <w:pPr>
        <w:tabs>
          <w:tab w:val="num" w:pos="360"/>
        </w:tabs>
      </w:pPr>
    </w:lvl>
    <w:lvl w:ilvl="2" w:tplc="B68EE668">
      <w:numFmt w:val="none"/>
      <w:lvlText w:val=""/>
      <w:lvlJc w:val="left"/>
      <w:pPr>
        <w:tabs>
          <w:tab w:val="num" w:pos="360"/>
        </w:tabs>
      </w:pPr>
    </w:lvl>
    <w:lvl w:ilvl="3" w:tplc="B75CE160">
      <w:numFmt w:val="bullet"/>
      <w:lvlText w:val="•"/>
      <w:lvlJc w:val="left"/>
      <w:pPr>
        <w:ind w:left="4141" w:hanging="660"/>
      </w:pPr>
      <w:rPr>
        <w:rFonts w:hint="default"/>
        <w:lang w:val="pt-PT" w:eastAsia="en-US" w:bidi="ar-SA"/>
      </w:rPr>
    </w:lvl>
    <w:lvl w:ilvl="4" w:tplc="D3CCC012">
      <w:numFmt w:val="bullet"/>
      <w:lvlText w:val="•"/>
      <w:lvlJc w:val="left"/>
      <w:pPr>
        <w:ind w:left="5021" w:hanging="660"/>
      </w:pPr>
      <w:rPr>
        <w:rFonts w:hint="default"/>
        <w:lang w:val="pt-PT" w:eastAsia="en-US" w:bidi="ar-SA"/>
      </w:rPr>
    </w:lvl>
    <w:lvl w:ilvl="5" w:tplc="09AC84FA">
      <w:numFmt w:val="bullet"/>
      <w:lvlText w:val="•"/>
      <w:lvlJc w:val="left"/>
      <w:pPr>
        <w:ind w:left="5902" w:hanging="660"/>
      </w:pPr>
      <w:rPr>
        <w:rFonts w:hint="default"/>
        <w:lang w:val="pt-PT" w:eastAsia="en-US" w:bidi="ar-SA"/>
      </w:rPr>
    </w:lvl>
    <w:lvl w:ilvl="6" w:tplc="0942653A">
      <w:numFmt w:val="bullet"/>
      <w:lvlText w:val="•"/>
      <w:lvlJc w:val="left"/>
      <w:pPr>
        <w:ind w:left="6782" w:hanging="660"/>
      </w:pPr>
      <w:rPr>
        <w:rFonts w:hint="default"/>
        <w:lang w:val="pt-PT" w:eastAsia="en-US" w:bidi="ar-SA"/>
      </w:rPr>
    </w:lvl>
    <w:lvl w:ilvl="7" w:tplc="CC7E8688">
      <w:numFmt w:val="bullet"/>
      <w:lvlText w:val="•"/>
      <w:lvlJc w:val="left"/>
      <w:pPr>
        <w:ind w:left="7662" w:hanging="660"/>
      </w:pPr>
      <w:rPr>
        <w:rFonts w:hint="default"/>
        <w:lang w:val="pt-PT" w:eastAsia="en-US" w:bidi="ar-SA"/>
      </w:rPr>
    </w:lvl>
    <w:lvl w:ilvl="8" w:tplc="AFF83B1E">
      <w:numFmt w:val="bullet"/>
      <w:lvlText w:val="•"/>
      <w:lvlJc w:val="left"/>
      <w:pPr>
        <w:ind w:left="8543" w:hanging="660"/>
      </w:pPr>
      <w:rPr>
        <w:rFonts w:hint="default"/>
        <w:lang w:val="pt-PT" w:eastAsia="en-US" w:bidi="ar-SA"/>
      </w:rPr>
    </w:lvl>
  </w:abstractNum>
  <w:abstractNum w:abstractNumId="11">
    <w:nsid w:val="14D43675"/>
    <w:multiLevelType w:val="hybridMultilevel"/>
    <w:tmpl w:val="C59A283A"/>
    <w:lvl w:ilvl="0" w:tplc="B68CC3E8">
      <w:start w:val="1"/>
      <w:numFmt w:val="lowerLetter"/>
      <w:lvlText w:val="%1)"/>
      <w:lvlJc w:val="left"/>
      <w:pPr>
        <w:ind w:left="100" w:hanging="247"/>
      </w:pPr>
      <w:rPr>
        <w:rFonts w:ascii="Times New Roman" w:eastAsia="Times New Roman" w:hAnsi="Times New Roman" w:cs="Times New Roman" w:hint="default"/>
        <w:spacing w:val="-1"/>
        <w:w w:val="100"/>
        <w:sz w:val="24"/>
        <w:szCs w:val="24"/>
        <w:lang w:val="pt-PT" w:eastAsia="en-US" w:bidi="ar-SA"/>
      </w:rPr>
    </w:lvl>
    <w:lvl w:ilvl="1" w:tplc="21146D86">
      <w:numFmt w:val="bullet"/>
      <w:lvlText w:val="•"/>
      <w:lvlJc w:val="left"/>
      <w:pPr>
        <w:ind w:left="1158" w:hanging="247"/>
      </w:pPr>
      <w:rPr>
        <w:rFonts w:hint="default"/>
        <w:lang w:val="pt-PT" w:eastAsia="en-US" w:bidi="ar-SA"/>
      </w:rPr>
    </w:lvl>
    <w:lvl w:ilvl="2" w:tplc="291EE23A">
      <w:numFmt w:val="bullet"/>
      <w:lvlText w:val="•"/>
      <w:lvlJc w:val="left"/>
      <w:pPr>
        <w:ind w:left="2217" w:hanging="247"/>
      </w:pPr>
      <w:rPr>
        <w:rFonts w:hint="default"/>
        <w:lang w:val="pt-PT" w:eastAsia="en-US" w:bidi="ar-SA"/>
      </w:rPr>
    </w:lvl>
    <w:lvl w:ilvl="3" w:tplc="50288878">
      <w:numFmt w:val="bullet"/>
      <w:lvlText w:val="•"/>
      <w:lvlJc w:val="left"/>
      <w:pPr>
        <w:ind w:left="3275" w:hanging="247"/>
      </w:pPr>
      <w:rPr>
        <w:rFonts w:hint="default"/>
        <w:lang w:val="pt-PT" w:eastAsia="en-US" w:bidi="ar-SA"/>
      </w:rPr>
    </w:lvl>
    <w:lvl w:ilvl="4" w:tplc="FB766810">
      <w:numFmt w:val="bullet"/>
      <w:lvlText w:val="•"/>
      <w:lvlJc w:val="left"/>
      <w:pPr>
        <w:ind w:left="4334" w:hanging="247"/>
      </w:pPr>
      <w:rPr>
        <w:rFonts w:hint="default"/>
        <w:lang w:val="pt-PT" w:eastAsia="en-US" w:bidi="ar-SA"/>
      </w:rPr>
    </w:lvl>
    <w:lvl w:ilvl="5" w:tplc="9CBC58EA">
      <w:numFmt w:val="bullet"/>
      <w:lvlText w:val="•"/>
      <w:lvlJc w:val="left"/>
      <w:pPr>
        <w:ind w:left="5393" w:hanging="247"/>
      </w:pPr>
      <w:rPr>
        <w:rFonts w:hint="default"/>
        <w:lang w:val="pt-PT" w:eastAsia="en-US" w:bidi="ar-SA"/>
      </w:rPr>
    </w:lvl>
    <w:lvl w:ilvl="6" w:tplc="6734959C">
      <w:numFmt w:val="bullet"/>
      <w:lvlText w:val="•"/>
      <w:lvlJc w:val="left"/>
      <w:pPr>
        <w:ind w:left="6451" w:hanging="247"/>
      </w:pPr>
      <w:rPr>
        <w:rFonts w:hint="default"/>
        <w:lang w:val="pt-PT" w:eastAsia="en-US" w:bidi="ar-SA"/>
      </w:rPr>
    </w:lvl>
    <w:lvl w:ilvl="7" w:tplc="20C481EE">
      <w:numFmt w:val="bullet"/>
      <w:lvlText w:val="•"/>
      <w:lvlJc w:val="left"/>
      <w:pPr>
        <w:ind w:left="7510" w:hanging="247"/>
      </w:pPr>
      <w:rPr>
        <w:rFonts w:hint="default"/>
        <w:lang w:val="pt-PT" w:eastAsia="en-US" w:bidi="ar-SA"/>
      </w:rPr>
    </w:lvl>
    <w:lvl w:ilvl="8" w:tplc="2FB8F762">
      <w:numFmt w:val="bullet"/>
      <w:lvlText w:val="•"/>
      <w:lvlJc w:val="left"/>
      <w:pPr>
        <w:ind w:left="8569" w:hanging="247"/>
      </w:pPr>
      <w:rPr>
        <w:rFonts w:hint="default"/>
        <w:lang w:val="pt-PT" w:eastAsia="en-US" w:bidi="ar-SA"/>
      </w:rPr>
    </w:lvl>
  </w:abstractNum>
  <w:abstractNum w:abstractNumId="12">
    <w:nsid w:val="167C36BC"/>
    <w:multiLevelType w:val="multilevel"/>
    <w:tmpl w:val="3370AFA8"/>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3">
    <w:nsid w:val="1A770827"/>
    <w:multiLevelType w:val="multilevel"/>
    <w:tmpl w:val="BE569EBA"/>
    <w:lvl w:ilvl="0">
      <w:start w:val="1"/>
      <w:numFmt w:val="upperRoman"/>
      <w:lvlText w:val="%1."/>
      <w:lvlJc w:val="left"/>
      <w:pPr>
        <w:ind w:left="2087" w:hanging="644"/>
      </w:pPr>
      <w:rPr>
        <w:rFonts w:eastAsia="Times New Roman" w:cs="Times New Roman"/>
        <w:spacing w:val="-3"/>
        <w:w w:val="103"/>
        <w:sz w:val="19"/>
        <w:szCs w:val="19"/>
        <w:lang w:val="pt-PT" w:eastAsia="en-US" w:bidi="ar-SA"/>
      </w:rPr>
    </w:lvl>
    <w:lvl w:ilvl="1">
      <w:numFmt w:val="bullet"/>
      <w:lvlText w:val=""/>
      <w:lvlJc w:val="left"/>
      <w:pPr>
        <w:ind w:left="2962" w:hanging="644"/>
      </w:pPr>
      <w:rPr>
        <w:rFonts w:ascii="Symbol" w:hAnsi="Symbol" w:cs="Symbol" w:hint="default"/>
        <w:lang w:val="pt-PT" w:eastAsia="en-US" w:bidi="ar-SA"/>
      </w:rPr>
    </w:lvl>
    <w:lvl w:ilvl="2">
      <w:numFmt w:val="bullet"/>
      <w:lvlText w:val=""/>
      <w:lvlJc w:val="left"/>
      <w:pPr>
        <w:ind w:left="3844" w:hanging="644"/>
      </w:pPr>
      <w:rPr>
        <w:rFonts w:ascii="Symbol" w:hAnsi="Symbol" w:cs="Symbol" w:hint="default"/>
        <w:lang w:val="pt-PT" w:eastAsia="en-US" w:bidi="ar-SA"/>
      </w:rPr>
    </w:lvl>
    <w:lvl w:ilvl="3">
      <w:numFmt w:val="bullet"/>
      <w:lvlText w:val=""/>
      <w:lvlJc w:val="left"/>
      <w:pPr>
        <w:ind w:left="4726" w:hanging="644"/>
      </w:pPr>
      <w:rPr>
        <w:rFonts w:ascii="Symbol" w:hAnsi="Symbol" w:cs="Symbol" w:hint="default"/>
        <w:lang w:val="pt-PT" w:eastAsia="en-US" w:bidi="ar-SA"/>
      </w:rPr>
    </w:lvl>
    <w:lvl w:ilvl="4">
      <w:numFmt w:val="bullet"/>
      <w:lvlText w:val=""/>
      <w:lvlJc w:val="left"/>
      <w:pPr>
        <w:ind w:left="5608" w:hanging="644"/>
      </w:pPr>
      <w:rPr>
        <w:rFonts w:ascii="Symbol" w:hAnsi="Symbol" w:cs="Symbol" w:hint="default"/>
        <w:lang w:val="pt-PT" w:eastAsia="en-US" w:bidi="ar-SA"/>
      </w:rPr>
    </w:lvl>
    <w:lvl w:ilvl="5">
      <w:numFmt w:val="bullet"/>
      <w:lvlText w:val=""/>
      <w:lvlJc w:val="left"/>
      <w:pPr>
        <w:ind w:left="6490" w:hanging="644"/>
      </w:pPr>
      <w:rPr>
        <w:rFonts w:ascii="Symbol" w:hAnsi="Symbol" w:cs="Symbol" w:hint="default"/>
        <w:lang w:val="pt-PT" w:eastAsia="en-US" w:bidi="ar-SA"/>
      </w:rPr>
    </w:lvl>
    <w:lvl w:ilvl="6">
      <w:numFmt w:val="bullet"/>
      <w:lvlText w:val=""/>
      <w:lvlJc w:val="left"/>
      <w:pPr>
        <w:ind w:left="7372" w:hanging="644"/>
      </w:pPr>
      <w:rPr>
        <w:rFonts w:ascii="Symbol" w:hAnsi="Symbol" w:cs="Symbol" w:hint="default"/>
        <w:lang w:val="pt-PT" w:eastAsia="en-US" w:bidi="ar-SA"/>
      </w:rPr>
    </w:lvl>
    <w:lvl w:ilvl="7">
      <w:numFmt w:val="bullet"/>
      <w:lvlText w:val=""/>
      <w:lvlJc w:val="left"/>
      <w:pPr>
        <w:ind w:left="8254" w:hanging="644"/>
      </w:pPr>
      <w:rPr>
        <w:rFonts w:ascii="Symbol" w:hAnsi="Symbol" w:cs="Symbol" w:hint="default"/>
        <w:lang w:val="pt-PT" w:eastAsia="en-US" w:bidi="ar-SA"/>
      </w:rPr>
    </w:lvl>
    <w:lvl w:ilvl="8">
      <w:numFmt w:val="bullet"/>
      <w:lvlText w:val=""/>
      <w:lvlJc w:val="left"/>
      <w:pPr>
        <w:ind w:left="9136" w:hanging="644"/>
      </w:pPr>
      <w:rPr>
        <w:rFonts w:ascii="Symbol" w:hAnsi="Symbol" w:cs="Symbol" w:hint="default"/>
        <w:lang w:val="pt-PT" w:eastAsia="en-US" w:bidi="ar-SA"/>
      </w:rPr>
    </w:lvl>
  </w:abstractNum>
  <w:abstractNum w:abstractNumId="14">
    <w:nsid w:val="1EF71519"/>
    <w:multiLevelType w:val="hybridMultilevel"/>
    <w:tmpl w:val="9B802808"/>
    <w:lvl w:ilvl="0" w:tplc="1DAA5D4E">
      <w:start w:val="1"/>
      <w:numFmt w:val="lowerLetter"/>
      <w:lvlText w:val="%1)"/>
      <w:lvlJc w:val="left"/>
      <w:pPr>
        <w:ind w:left="345" w:hanging="246"/>
      </w:pPr>
      <w:rPr>
        <w:rFonts w:ascii="Times New Roman" w:eastAsia="Times New Roman" w:hAnsi="Times New Roman" w:cs="Times New Roman" w:hint="default"/>
        <w:spacing w:val="-2"/>
        <w:w w:val="99"/>
        <w:sz w:val="24"/>
        <w:szCs w:val="24"/>
        <w:lang w:val="pt-PT" w:eastAsia="en-US" w:bidi="ar-SA"/>
      </w:rPr>
    </w:lvl>
    <w:lvl w:ilvl="1" w:tplc="D61447C8">
      <w:numFmt w:val="bullet"/>
      <w:lvlText w:val="•"/>
      <w:lvlJc w:val="left"/>
      <w:pPr>
        <w:ind w:left="1374" w:hanging="246"/>
      </w:pPr>
      <w:rPr>
        <w:rFonts w:hint="default"/>
        <w:lang w:val="pt-PT" w:eastAsia="en-US" w:bidi="ar-SA"/>
      </w:rPr>
    </w:lvl>
    <w:lvl w:ilvl="2" w:tplc="55203384">
      <w:numFmt w:val="bullet"/>
      <w:lvlText w:val="•"/>
      <w:lvlJc w:val="left"/>
      <w:pPr>
        <w:ind w:left="2409" w:hanging="246"/>
      </w:pPr>
      <w:rPr>
        <w:rFonts w:hint="default"/>
        <w:lang w:val="pt-PT" w:eastAsia="en-US" w:bidi="ar-SA"/>
      </w:rPr>
    </w:lvl>
    <w:lvl w:ilvl="3" w:tplc="9A8C81D6">
      <w:numFmt w:val="bullet"/>
      <w:lvlText w:val="•"/>
      <w:lvlJc w:val="left"/>
      <w:pPr>
        <w:ind w:left="3443" w:hanging="246"/>
      </w:pPr>
      <w:rPr>
        <w:rFonts w:hint="default"/>
        <w:lang w:val="pt-PT" w:eastAsia="en-US" w:bidi="ar-SA"/>
      </w:rPr>
    </w:lvl>
    <w:lvl w:ilvl="4" w:tplc="72BE5288">
      <w:numFmt w:val="bullet"/>
      <w:lvlText w:val="•"/>
      <w:lvlJc w:val="left"/>
      <w:pPr>
        <w:ind w:left="4478" w:hanging="246"/>
      </w:pPr>
      <w:rPr>
        <w:rFonts w:hint="default"/>
        <w:lang w:val="pt-PT" w:eastAsia="en-US" w:bidi="ar-SA"/>
      </w:rPr>
    </w:lvl>
    <w:lvl w:ilvl="5" w:tplc="A83EFE3A">
      <w:numFmt w:val="bullet"/>
      <w:lvlText w:val="•"/>
      <w:lvlJc w:val="left"/>
      <w:pPr>
        <w:ind w:left="5513" w:hanging="246"/>
      </w:pPr>
      <w:rPr>
        <w:rFonts w:hint="default"/>
        <w:lang w:val="pt-PT" w:eastAsia="en-US" w:bidi="ar-SA"/>
      </w:rPr>
    </w:lvl>
    <w:lvl w:ilvl="6" w:tplc="7E285B2E">
      <w:numFmt w:val="bullet"/>
      <w:lvlText w:val="•"/>
      <w:lvlJc w:val="left"/>
      <w:pPr>
        <w:ind w:left="6547" w:hanging="246"/>
      </w:pPr>
      <w:rPr>
        <w:rFonts w:hint="default"/>
        <w:lang w:val="pt-PT" w:eastAsia="en-US" w:bidi="ar-SA"/>
      </w:rPr>
    </w:lvl>
    <w:lvl w:ilvl="7" w:tplc="652CC63A">
      <w:numFmt w:val="bullet"/>
      <w:lvlText w:val="•"/>
      <w:lvlJc w:val="left"/>
      <w:pPr>
        <w:ind w:left="7582" w:hanging="246"/>
      </w:pPr>
      <w:rPr>
        <w:rFonts w:hint="default"/>
        <w:lang w:val="pt-PT" w:eastAsia="en-US" w:bidi="ar-SA"/>
      </w:rPr>
    </w:lvl>
    <w:lvl w:ilvl="8" w:tplc="23D02682">
      <w:numFmt w:val="bullet"/>
      <w:lvlText w:val="•"/>
      <w:lvlJc w:val="left"/>
      <w:pPr>
        <w:ind w:left="8617" w:hanging="246"/>
      </w:pPr>
      <w:rPr>
        <w:rFonts w:hint="default"/>
        <w:lang w:val="pt-PT" w:eastAsia="en-US" w:bidi="ar-SA"/>
      </w:rPr>
    </w:lvl>
  </w:abstractNum>
  <w:abstractNum w:abstractNumId="15">
    <w:nsid w:val="1F2E6628"/>
    <w:multiLevelType w:val="hybridMultilevel"/>
    <w:tmpl w:val="CEE479BE"/>
    <w:lvl w:ilvl="0" w:tplc="08CE3752">
      <w:start w:val="1"/>
      <w:numFmt w:val="lowerLetter"/>
      <w:lvlText w:val="%1)"/>
      <w:lvlJc w:val="left"/>
      <w:pPr>
        <w:ind w:left="100" w:hanging="367"/>
      </w:pPr>
      <w:rPr>
        <w:rFonts w:ascii="Times New Roman" w:eastAsia="Times New Roman" w:hAnsi="Times New Roman" w:cs="Times New Roman" w:hint="default"/>
        <w:spacing w:val="-1"/>
        <w:w w:val="99"/>
        <w:sz w:val="24"/>
        <w:szCs w:val="24"/>
        <w:lang w:val="pt-PT" w:eastAsia="en-US" w:bidi="ar-SA"/>
      </w:rPr>
    </w:lvl>
    <w:lvl w:ilvl="1" w:tplc="AC9679D6">
      <w:numFmt w:val="bullet"/>
      <w:lvlText w:val="•"/>
      <w:lvlJc w:val="left"/>
      <w:pPr>
        <w:ind w:left="1158" w:hanging="367"/>
      </w:pPr>
      <w:rPr>
        <w:rFonts w:hint="default"/>
        <w:lang w:val="pt-PT" w:eastAsia="en-US" w:bidi="ar-SA"/>
      </w:rPr>
    </w:lvl>
    <w:lvl w:ilvl="2" w:tplc="7BACF14C">
      <w:numFmt w:val="bullet"/>
      <w:lvlText w:val="•"/>
      <w:lvlJc w:val="left"/>
      <w:pPr>
        <w:ind w:left="2217" w:hanging="367"/>
      </w:pPr>
      <w:rPr>
        <w:rFonts w:hint="default"/>
        <w:lang w:val="pt-PT" w:eastAsia="en-US" w:bidi="ar-SA"/>
      </w:rPr>
    </w:lvl>
    <w:lvl w:ilvl="3" w:tplc="8D88FFF6">
      <w:numFmt w:val="bullet"/>
      <w:lvlText w:val="•"/>
      <w:lvlJc w:val="left"/>
      <w:pPr>
        <w:ind w:left="3275" w:hanging="367"/>
      </w:pPr>
      <w:rPr>
        <w:rFonts w:hint="default"/>
        <w:lang w:val="pt-PT" w:eastAsia="en-US" w:bidi="ar-SA"/>
      </w:rPr>
    </w:lvl>
    <w:lvl w:ilvl="4" w:tplc="1428B6BE">
      <w:numFmt w:val="bullet"/>
      <w:lvlText w:val="•"/>
      <w:lvlJc w:val="left"/>
      <w:pPr>
        <w:ind w:left="4334" w:hanging="367"/>
      </w:pPr>
      <w:rPr>
        <w:rFonts w:hint="default"/>
        <w:lang w:val="pt-PT" w:eastAsia="en-US" w:bidi="ar-SA"/>
      </w:rPr>
    </w:lvl>
    <w:lvl w:ilvl="5" w:tplc="4FF4A0A2">
      <w:numFmt w:val="bullet"/>
      <w:lvlText w:val="•"/>
      <w:lvlJc w:val="left"/>
      <w:pPr>
        <w:ind w:left="5393" w:hanging="367"/>
      </w:pPr>
      <w:rPr>
        <w:rFonts w:hint="default"/>
        <w:lang w:val="pt-PT" w:eastAsia="en-US" w:bidi="ar-SA"/>
      </w:rPr>
    </w:lvl>
    <w:lvl w:ilvl="6" w:tplc="042A1E82">
      <w:numFmt w:val="bullet"/>
      <w:lvlText w:val="•"/>
      <w:lvlJc w:val="left"/>
      <w:pPr>
        <w:ind w:left="6451" w:hanging="367"/>
      </w:pPr>
      <w:rPr>
        <w:rFonts w:hint="default"/>
        <w:lang w:val="pt-PT" w:eastAsia="en-US" w:bidi="ar-SA"/>
      </w:rPr>
    </w:lvl>
    <w:lvl w:ilvl="7" w:tplc="B8EE0850">
      <w:numFmt w:val="bullet"/>
      <w:lvlText w:val="•"/>
      <w:lvlJc w:val="left"/>
      <w:pPr>
        <w:ind w:left="7510" w:hanging="367"/>
      </w:pPr>
      <w:rPr>
        <w:rFonts w:hint="default"/>
        <w:lang w:val="pt-PT" w:eastAsia="en-US" w:bidi="ar-SA"/>
      </w:rPr>
    </w:lvl>
    <w:lvl w:ilvl="8" w:tplc="6A026506">
      <w:numFmt w:val="bullet"/>
      <w:lvlText w:val="•"/>
      <w:lvlJc w:val="left"/>
      <w:pPr>
        <w:ind w:left="8569" w:hanging="367"/>
      </w:pPr>
      <w:rPr>
        <w:rFonts w:hint="default"/>
        <w:lang w:val="pt-PT" w:eastAsia="en-US" w:bidi="ar-SA"/>
      </w:rPr>
    </w:lvl>
  </w:abstractNum>
  <w:abstractNum w:abstractNumId="16">
    <w:nsid w:val="27D123F7"/>
    <w:multiLevelType w:val="multilevel"/>
    <w:tmpl w:val="F9806BBC"/>
    <w:lvl w:ilvl="0">
      <w:start w:val="7"/>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9A85D26"/>
    <w:multiLevelType w:val="multilevel"/>
    <w:tmpl w:val="AA644BF0"/>
    <w:lvl w:ilvl="0">
      <w:start w:val="1"/>
      <w:numFmt w:val="upperRoman"/>
      <w:lvlText w:val="%1."/>
      <w:lvlJc w:val="left"/>
      <w:pPr>
        <w:ind w:left="2087" w:hanging="644"/>
      </w:pPr>
      <w:rPr>
        <w:rFonts w:eastAsia="Times New Roman" w:cs="Times New Roman"/>
        <w:spacing w:val="-3"/>
        <w:w w:val="103"/>
        <w:sz w:val="19"/>
        <w:szCs w:val="19"/>
        <w:lang w:val="pt-PT" w:eastAsia="en-US" w:bidi="ar-SA"/>
      </w:rPr>
    </w:lvl>
    <w:lvl w:ilvl="1">
      <w:numFmt w:val="bullet"/>
      <w:lvlText w:val=""/>
      <w:lvlJc w:val="left"/>
      <w:pPr>
        <w:ind w:left="2962" w:hanging="644"/>
      </w:pPr>
      <w:rPr>
        <w:rFonts w:ascii="Symbol" w:hAnsi="Symbol" w:cs="Symbol" w:hint="default"/>
        <w:lang w:val="pt-PT" w:eastAsia="en-US" w:bidi="ar-SA"/>
      </w:rPr>
    </w:lvl>
    <w:lvl w:ilvl="2">
      <w:numFmt w:val="bullet"/>
      <w:lvlText w:val=""/>
      <w:lvlJc w:val="left"/>
      <w:pPr>
        <w:ind w:left="3844" w:hanging="644"/>
      </w:pPr>
      <w:rPr>
        <w:rFonts w:ascii="Symbol" w:hAnsi="Symbol" w:cs="Symbol" w:hint="default"/>
        <w:lang w:val="pt-PT" w:eastAsia="en-US" w:bidi="ar-SA"/>
      </w:rPr>
    </w:lvl>
    <w:lvl w:ilvl="3">
      <w:numFmt w:val="bullet"/>
      <w:lvlText w:val=""/>
      <w:lvlJc w:val="left"/>
      <w:pPr>
        <w:ind w:left="4726" w:hanging="644"/>
      </w:pPr>
      <w:rPr>
        <w:rFonts w:ascii="Symbol" w:hAnsi="Symbol" w:cs="Symbol" w:hint="default"/>
        <w:lang w:val="pt-PT" w:eastAsia="en-US" w:bidi="ar-SA"/>
      </w:rPr>
    </w:lvl>
    <w:lvl w:ilvl="4">
      <w:numFmt w:val="bullet"/>
      <w:lvlText w:val=""/>
      <w:lvlJc w:val="left"/>
      <w:pPr>
        <w:ind w:left="5608" w:hanging="644"/>
      </w:pPr>
      <w:rPr>
        <w:rFonts w:ascii="Symbol" w:hAnsi="Symbol" w:cs="Symbol" w:hint="default"/>
        <w:lang w:val="pt-PT" w:eastAsia="en-US" w:bidi="ar-SA"/>
      </w:rPr>
    </w:lvl>
    <w:lvl w:ilvl="5">
      <w:numFmt w:val="bullet"/>
      <w:lvlText w:val=""/>
      <w:lvlJc w:val="left"/>
      <w:pPr>
        <w:ind w:left="6490" w:hanging="644"/>
      </w:pPr>
      <w:rPr>
        <w:rFonts w:ascii="Symbol" w:hAnsi="Symbol" w:cs="Symbol" w:hint="default"/>
        <w:lang w:val="pt-PT" w:eastAsia="en-US" w:bidi="ar-SA"/>
      </w:rPr>
    </w:lvl>
    <w:lvl w:ilvl="6">
      <w:numFmt w:val="bullet"/>
      <w:lvlText w:val=""/>
      <w:lvlJc w:val="left"/>
      <w:pPr>
        <w:ind w:left="7372" w:hanging="644"/>
      </w:pPr>
      <w:rPr>
        <w:rFonts w:ascii="Symbol" w:hAnsi="Symbol" w:cs="Symbol" w:hint="default"/>
        <w:lang w:val="pt-PT" w:eastAsia="en-US" w:bidi="ar-SA"/>
      </w:rPr>
    </w:lvl>
    <w:lvl w:ilvl="7">
      <w:numFmt w:val="bullet"/>
      <w:lvlText w:val=""/>
      <w:lvlJc w:val="left"/>
      <w:pPr>
        <w:ind w:left="8254" w:hanging="644"/>
      </w:pPr>
      <w:rPr>
        <w:rFonts w:ascii="Symbol" w:hAnsi="Symbol" w:cs="Symbol" w:hint="default"/>
        <w:lang w:val="pt-PT" w:eastAsia="en-US" w:bidi="ar-SA"/>
      </w:rPr>
    </w:lvl>
    <w:lvl w:ilvl="8">
      <w:numFmt w:val="bullet"/>
      <w:lvlText w:val=""/>
      <w:lvlJc w:val="left"/>
      <w:pPr>
        <w:ind w:left="9136" w:hanging="644"/>
      </w:pPr>
      <w:rPr>
        <w:rFonts w:ascii="Symbol" w:hAnsi="Symbol" w:cs="Symbol" w:hint="default"/>
        <w:lang w:val="pt-PT" w:eastAsia="en-US" w:bidi="ar-SA"/>
      </w:rPr>
    </w:lvl>
  </w:abstractNum>
  <w:abstractNum w:abstractNumId="18">
    <w:nsid w:val="2C684800"/>
    <w:multiLevelType w:val="multilevel"/>
    <w:tmpl w:val="D0EC9776"/>
    <w:lvl w:ilvl="0">
      <w:start w:val="1"/>
      <w:numFmt w:val="upperRoman"/>
      <w:lvlText w:val="%1."/>
      <w:lvlJc w:val="left"/>
      <w:pPr>
        <w:ind w:left="1770" w:hanging="341"/>
      </w:pPr>
      <w:rPr>
        <w:rFonts w:eastAsia="Times New Roman" w:cs="Times New Roman"/>
        <w:spacing w:val="-3"/>
        <w:w w:val="103"/>
        <w:sz w:val="19"/>
        <w:szCs w:val="19"/>
        <w:lang w:val="pt-PT" w:eastAsia="en-US" w:bidi="ar-SA"/>
      </w:rPr>
    </w:lvl>
    <w:lvl w:ilvl="1">
      <w:start w:val="1"/>
      <w:numFmt w:val="lowerLetter"/>
      <w:lvlText w:val="%2."/>
      <w:lvlJc w:val="left"/>
      <w:pPr>
        <w:ind w:left="2288" w:hanging="207"/>
      </w:pPr>
      <w:rPr>
        <w:rFonts w:eastAsia="Times New Roman" w:cs="Times New Roman"/>
        <w:b/>
        <w:bCs/>
        <w:spacing w:val="0"/>
        <w:w w:val="103"/>
        <w:sz w:val="19"/>
        <w:szCs w:val="19"/>
        <w:lang w:val="pt-PT" w:eastAsia="en-US" w:bidi="ar-SA"/>
      </w:rPr>
    </w:lvl>
    <w:lvl w:ilvl="2">
      <w:numFmt w:val="bullet"/>
      <w:lvlText w:val=""/>
      <w:lvlJc w:val="left"/>
      <w:pPr>
        <w:ind w:left="3237" w:hanging="207"/>
      </w:pPr>
      <w:rPr>
        <w:rFonts w:ascii="Symbol" w:hAnsi="Symbol" w:cs="Symbol" w:hint="default"/>
        <w:lang w:val="pt-PT" w:eastAsia="en-US" w:bidi="ar-SA"/>
      </w:rPr>
    </w:lvl>
    <w:lvl w:ilvl="3">
      <w:numFmt w:val="bullet"/>
      <w:lvlText w:val=""/>
      <w:lvlJc w:val="left"/>
      <w:pPr>
        <w:ind w:left="4195" w:hanging="207"/>
      </w:pPr>
      <w:rPr>
        <w:rFonts w:ascii="Symbol" w:hAnsi="Symbol" w:cs="Symbol" w:hint="default"/>
        <w:lang w:val="pt-PT" w:eastAsia="en-US" w:bidi="ar-SA"/>
      </w:rPr>
    </w:lvl>
    <w:lvl w:ilvl="4">
      <w:numFmt w:val="bullet"/>
      <w:lvlText w:val=""/>
      <w:lvlJc w:val="left"/>
      <w:pPr>
        <w:ind w:left="5153" w:hanging="207"/>
      </w:pPr>
      <w:rPr>
        <w:rFonts w:ascii="Symbol" w:hAnsi="Symbol" w:cs="Symbol" w:hint="default"/>
        <w:lang w:val="pt-PT" w:eastAsia="en-US" w:bidi="ar-SA"/>
      </w:rPr>
    </w:lvl>
    <w:lvl w:ilvl="5">
      <w:numFmt w:val="bullet"/>
      <w:lvlText w:val=""/>
      <w:lvlJc w:val="left"/>
      <w:pPr>
        <w:ind w:left="6111" w:hanging="207"/>
      </w:pPr>
      <w:rPr>
        <w:rFonts w:ascii="Symbol" w:hAnsi="Symbol" w:cs="Symbol" w:hint="default"/>
        <w:lang w:val="pt-PT" w:eastAsia="en-US" w:bidi="ar-SA"/>
      </w:rPr>
    </w:lvl>
    <w:lvl w:ilvl="6">
      <w:numFmt w:val="bullet"/>
      <w:lvlText w:val=""/>
      <w:lvlJc w:val="left"/>
      <w:pPr>
        <w:ind w:left="7068" w:hanging="207"/>
      </w:pPr>
      <w:rPr>
        <w:rFonts w:ascii="Symbol" w:hAnsi="Symbol" w:cs="Symbol" w:hint="default"/>
        <w:lang w:val="pt-PT" w:eastAsia="en-US" w:bidi="ar-SA"/>
      </w:rPr>
    </w:lvl>
    <w:lvl w:ilvl="7">
      <w:numFmt w:val="bullet"/>
      <w:lvlText w:val=""/>
      <w:lvlJc w:val="left"/>
      <w:pPr>
        <w:ind w:left="8026" w:hanging="207"/>
      </w:pPr>
      <w:rPr>
        <w:rFonts w:ascii="Symbol" w:hAnsi="Symbol" w:cs="Symbol" w:hint="default"/>
        <w:lang w:val="pt-PT" w:eastAsia="en-US" w:bidi="ar-SA"/>
      </w:rPr>
    </w:lvl>
    <w:lvl w:ilvl="8">
      <w:numFmt w:val="bullet"/>
      <w:lvlText w:val=""/>
      <w:lvlJc w:val="left"/>
      <w:pPr>
        <w:ind w:left="8984" w:hanging="207"/>
      </w:pPr>
      <w:rPr>
        <w:rFonts w:ascii="Symbol" w:hAnsi="Symbol" w:cs="Symbol" w:hint="default"/>
        <w:lang w:val="pt-PT" w:eastAsia="en-US" w:bidi="ar-SA"/>
      </w:rPr>
    </w:lvl>
  </w:abstractNum>
  <w:abstractNum w:abstractNumId="19">
    <w:nsid w:val="31B22A6E"/>
    <w:multiLevelType w:val="hybridMultilevel"/>
    <w:tmpl w:val="35C67F18"/>
    <w:lvl w:ilvl="0" w:tplc="40A45364">
      <w:start w:val="9"/>
      <w:numFmt w:val="decimalZero"/>
      <w:lvlText w:val="%1"/>
      <w:lvlJc w:val="left"/>
      <w:pPr>
        <w:ind w:left="133" w:hanging="692"/>
      </w:pPr>
      <w:rPr>
        <w:rFonts w:hint="default"/>
        <w:lang w:val="pt-PT" w:eastAsia="en-US" w:bidi="ar-SA"/>
      </w:rPr>
    </w:lvl>
    <w:lvl w:ilvl="1" w:tplc="BA4EF860">
      <w:numFmt w:val="none"/>
      <w:lvlText w:val=""/>
      <w:lvlJc w:val="left"/>
      <w:pPr>
        <w:tabs>
          <w:tab w:val="num" w:pos="360"/>
        </w:tabs>
      </w:pPr>
    </w:lvl>
    <w:lvl w:ilvl="2" w:tplc="FF0E7524">
      <w:numFmt w:val="bullet"/>
      <w:lvlText w:val="•"/>
      <w:lvlJc w:val="left"/>
      <w:pPr>
        <w:ind w:left="2172" w:hanging="692"/>
      </w:pPr>
      <w:rPr>
        <w:rFonts w:hint="default"/>
        <w:lang w:val="pt-PT" w:eastAsia="en-US" w:bidi="ar-SA"/>
      </w:rPr>
    </w:lvl>
    <w:lvl w:ilvl="3" w:tplc="8B0273DC">
      <w:numFmt w:val="bullet"/>
      <w:lvlText w:val="•"/>
      <w:lvlJc w:val="left"/>
      <w:pPr>
        <w:ind w:left="3189" w:hanging="692"/>
      </w:pPr>
      <w:rPr>
        <w:rFonts w:hint="default"/>
        <w:lang w:val="pt-PT" w:eastAsia="en-US" w:bidi="ar-SA"/>
      </w:rPr>
    </w:lvl>
    <w:lvl w:ilvl="4" w:tplc="47BA1A30">
      <w:numFmt w:val="bullet"/>
      <w:lvlText w:val="•"/>
      <w:lvlJc w:val="left"/>
      <w:pPr>
        <w:ind w:left="4205" w:hanging="692"/>
      </w:pPr>
      <w:rPr>
        <w:rFonts w:hint="default"/>
        <w:lang w:val="pt-PT" w:eastAsia="en-US" w:bidi="ar-SA"/>
      </w:rPr>
    </w:lvl>
    <w:lvl w:ilvl="5" w:tplc="0DE6B5DC">
      <w:numFmt w:val="bullet"/>
      <w:lvlText w:val="•"/>
      <w:lvlJc w:val="left"/>
      <w:pPr>
        <w:ind w:left="5222" w:hanging="692"/>
      </w:pPr>
      <w:rPr>
        <w:rFonts w:hint="default"/>
        <w:lang w:val="pt-PT" w:eastAsia="en-US" w:bidi="ar-SA"/>
      </w:rPr>
    </w:lvl>
    <w:lvl w:ilvl="6" w:tplc="258824FA">
      <w:numFmt w:val="bullet"/>
      <w:lvlText w:val="•"/>
      <w:lvlJc w:val="left"/>
      <w:pPr>
        <w:ind w:left="6238" w:hanging="692"/>
      </w:pPr>
      <w:rPr>
        <w:rFonts w:hint="default"/>
        <w:lang w:val="pt-PT" w:eastAsia="en-US" w:bidi="ar-SA"/>
      </w:rPr>
    </w:lvl>
    <w:lvl w:ilvl="7" w:tplc="0A0A6FFC">
      <w:numFmt w:val="bullet"/>
      <w:lvlText w:val="•"/>
      <w:lvlJc w:val="left"/>
      <w:pPr>
        <w:ind w:left="7254" w:hanging="692"/>
      </w:pPr>
      <w:rPr>
        <w:rFonts w:hint="default"/>
        <w:lang w:val="pt-PT" w:eastAsia="en-US" w:bidi="ar-SA"/>
      </w:rPr>
    </w:lvl>
    <w:lvl w:ilvl="8" w:tplc="71402150">
      <w:numFmt w:val="bullet"/>
      <w:lvlText w:val="•"/>
      <w:lvlJc w:val="left"/>
      <w:pPr>
        <w:ind w:left="8271" w:hanging="692"/>
      </w:pPr>
      <w:rPr>
        <w:rFonts w:hint="default"/>
        <w:lang w:val="pt-PT" w:eastAsia="en-US" w:bidi="ar-SA"/>
      </w:rPr>
    </w:lvl>
  </w:abstractNum>
  <w:abstractNum w:abstractNumId="20">
    <w:nsid w:val="32063F64"/>
    <w:multiLevelType w:val="hybridMultilevel"/>
    <w:tmpl w:val="6E58B116"/>
    <w:lvl w:ilvl="0" w:tplc="4C62B99E">
      <w:start w:val="9"/>
      <w:numFmt w:val="decimalZero"/>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1">
    <w:nsid w:val="379166EE"/>
    <w:multiLevelType w:val="multilevel"/>
    <w:tmpl w:val="048A6E9C"/>
    <w:lvl w:ilvl="0">
      <w:start w:val="1"/>
      <w:numFmt w:val="upperRoman"/>
      <w:lvlText w:val="%1."/>
      <w:lvlJc w:val="left"/>
      <w:pPr>
        <w:ind w:left="2087" w:hanging="644"/>
      </w:pPr>
      <w:rPr>
        <w:rFonts w:eastAsia="Times New Roman" w:cs="Times New Roman"/>
        <w:spacing w:val="-5"/>
        <w:w w:val="102"/>
        <w:sz w:val="19"/>
        <w:szCs w:val="21"/>
        <w:lang w:val="pt-PT" w:eastAsia="en-US" w:bidi="ar-SA"/>
      </w:rPr>
    </w:lvl>
    <w:lvl w:ilvl="1">
      <w:numFmt w:val="bullet"/>
      <w:lvlText w:val=""/>
      <w:lvlJc w:val="left"/>
      <w:pPr>
        <w:ind w:left="2962" w:hanging="644"/>
      </w:pPr>
      <w:rPr>
        <w:rFonts w:ascii="Symbol" w:hAnsi="Symbol" w:cs="Symbol" w:hint="default"/>
        <w:lang w:val="pt-PT" w:eastAsia="en-US" w:bidi="ar-SA"/>
      </w:rPr>
    </w:lvl>
    <w:lvl w:ilvl="2">
      <w:numFmt w:val="bullet"/>
      <w:lvlText w:val=""/>
      <w:lvlJc w:val="left"/>
      <w:pPr>
        <w:ind w:left="3844" w:hanging="644"/>
      </w:pPr>
      <w:rPr>
        <w:rFonts w:ascii="Symbol" w:hAnsi="Symbol" w:cs="Symbol" w:hint="default"/>
        <w:lang w:val="pt-PT" w:eastAsia="en-US" w:bidi="ar-SA"/>
      </w:rPr>
    </w:lvl>
    <w:lvl w:ilvl="3">
      <w:numFmt w:val="bullet"/>
      <w:lvlText w:val=""/>
      <w:lvlJc w:val="left"/>
      <w:pPr>
        <w:ind w:left="4726" w:hanging="644"/>
      </w:pPr>
      <w:rPr>
        <w:rFonts w:ascii="Symbol" w:hAnsi="Symbol" w:cs="Symbol" w:hint="default"/>
        <w:lang w:val="pt-PT" w:eastAsia="en-US" w:bidi="ar-SA"/>
      </w:rPr>
    </w:lvl>
    <w:lvl w:ilvl="4">
      <w:numFmt w:val="bullet"/>
      <w:lvlText w:val=""/>
      <w:lvlJc w:val="left"/>
      <w:pPr>
        <w:ind w:left="5608" w:hanging="644"/>
      </w:pPr>
      <w:rPr>
        <w:rFonts w:ascii="Symbol" w:hAnsi="Symbol" w:cs="Symbol" w:hint="default"/>
        <w:lang w:val="pt-PT" w:eastAsia="en-US" w:bidi="ar-SA"/>
      </w:rPr>
    </w:lvl>
    <w:lvl w:ilvl="5">
      <w:numFmt w:val="bullet"/>
      <w:lvlText w:val=""/>
      <w:lvlJc w:val="left"/>
      <w:pPr>
        <w:ind w:left="6490" w:hanging="644"/>
      </w:pPr>
      <w:rPr>
        <w:rFonts w:ascii="Symbol" w:hAnsi="Symbol" w:cs="Symbol" w:hint="default"/>
        <w:lang w:val="pt-PT" w:eastAsia="en-US" w:bidi="ar-SA"/>
      </w:rPr>
    </w:lvl>
    <w:lvl w:ilvl="6">
      <w:numFmt w:val="bullet"/>
      <w:lvlText w:val=""/>
      <w:lvlJc w:val="left"/>
      <w:pPr>
        <w:ind w:left="7372" w:hanging="644"/>
      </w:pPr>
      <w:rPr>
        <w:rFonts w:ascii="Symbol" w:hAnsi="Symbol" w:cs="Symbol" w:hint="default"/>
        <w:lang w:val="pt-PT" w:eastAsia="en-US" w:bidi="ar-SA"/>
      </w:rPr>
    </w:lvl>
    <w:lvl w:ilvl="7">
      <w:numFmt w:val="bullet"/>
      <w:lvlText w:val=""/>
      <w:lvlJc w:val="left"/>
      <w:pPr>
        <w:ind w:left="8254" w:hanging="644"/>
      </w:pPr>
      <w:rPr>
        <w:rFonts w:ascii="Symbol" w:hAnsi="Symbol" w:cs="Symbol" w:hint="default"/>
        <w:lang w:val="pt-PT" w:eastAsia="en-US" w:bidi="ar-SA"/>
      </w:rPr>
    </w:lvl>
    <w:lvl w:ilvl="8">
      <w:numFmt w:val="bullet"/>
      <w:lvlText w:val=""/>
      <w:lvlJc w:val="left"/>
      <w:pPr>
        <w:ind w:left="9136" w:hanging="644"/>
      </w:pPr>
      <w:rPr>
        <w:rFonts w:ascii="Symbol" w:hAnsi="Symbol" w:cs="Symbol" w:hint="default"/>
        <w:lang w:val="pt-PT" w:eastAsia="en-US" w:bidi="ar-SA"/>
      </w:rPr>
    </w:lvl>
  </w:abstractNum>
  <w:abstractNum w:abstractNumId="22">
    <w:nsid w:val="3C9E418C"/>
    <w:multiLevelType w:val="hybridMultilevel"/>
    <w:tmpl w:val="54DE4760"/>
    <w:lvl w:ilvl="0" w:tplc="9DBE31C8">
      <w:start w:val="1"/>
      <w:numFmt w:val="decimalZero"/>
      <w:lvlText w:val="%1."/>
      <w:lvlJc w:val="left"/>
      <w:pPr>
        <w:ind w:left="493" w:hanging="360"/>
      </w:pPr>
      <w:rPr>
        <w:rFonts w:ascii="Times New Roman" w:eastAsia="Times New Roman" w:hAnsi="Times New Roman" w:cs="Times New Roman" w:hint="default"/>
        <w:b/>
        <w:bCs/>
        <w:spacing w:val="-3"/>
        <w:w w:val="99"/>
        <w:sz w:val="24"/>
        <w:szCs w:val="24"/>
        <w:lang w:val="pt-PT" w:eastAsia="en-US" w:bidi="ar-SA"/>
      </w:rPr>
    </w:lvl>
    <w:lvl w:ilvl="1" w:tplc="516E3ACC">
      <w:numFmt w:val="none"/>
      <w:lvlText w:val=""/>
      <w:lvlJc w:val="left"/>
      <w:pPr>
        <w:tabs>
          <w:tab w:val="num" w:pos="360"/>
        </w:tabs>
      </w:pPr>
    </w:lvl>
    <w:lvl w:ilvl="2" w:tplc="11C64514">
      <w:numFmt w:val="none"/>
      <w:lvlText w:val=""/>
      <w:lvlJc w:val="left"/>
      <w:pPr>
        <w:tabs>
          <w:tab w:val="num" w:pos="360"/>
        </w:tabs>
      </w:pPr>
    </w:lvl>
    <w:lvl w:ilvl="3" w:tplc="88FA65C4">
      <w:numFmt w:val="bullet"/>
      <w:lvlText w:val="•"/>
      <w:lvlJc w:val="left"/>
      <w:pPr>
        <w:ind w:left="1500" w:hanging="660"/>
      </w:pPr>
      <w:rPr>
        <w:rFonts w:hint="default"/>
        <w:lang w:val="pt-PT" w:eastAsia="en-US" w:bidi="ar-SA"/>
      </w:rPr>
    </w:lvl>
    <w:lvl w:ilvl="4" w:tplc="6972D7E8">
      <w:numFmt w:val="bullet"/>
      <w:lvlText w:val="•"/>
      <w:lvlJc w:val="left"/>
      <w:pPr>
        <w:ind w:left="2757" w:hanging="660"/>
      </w:pPr>
      <w:rPr>
        <w:rFonts w:hint="default"/>
        <w:lang w:val="pt-PT" w:eastAsia="en-US" w:bidi="ar-SA"/>
      </w:rPr>
    </w:lvl>
    <w:lvl w:ilvl="5" w:tplc="62DE5B8A">
      <w:numFmt w:val="bullet"/>
      <w:lvlText w:val="•"/>
      <w:lvlJc w:val="left"/>
      <w:pPr>
        <w:ind w:left="4015" w:hanging="660"/>
      </w:pPr>
      <w:rPr>
        <w:rFonts w:hint="default"/>
        <w:lang w:val="pt-PT" w:eastAsia="en-US" w:bidi="ar-SA"/>
      </w:rPr>
    </w:lvl>
    <w:lvl w:ilvl="6" w:tplc="2132F158">
      <w:numFmt w:val="bullet"/>
      <w:lvlText w:val="•"/>
      <w:lvlJc w:val="left"/>
      <w:pPr>
        <w:ind w:left="5273" w:hanging="660"/>
      </w:pPr>
      <w:rPr>
        <w:rFonts w:hint="default"/>
        <w:lang w:val="pt-PT" w:eastAsia="en-US" w:bidi="ar-SA"/>
      </w:rPr>
    </w:lvl>
    <w:lvl w:ilvl="7" w:tplc="542EF07C">
      <w:numFmt w:val="bullet"/>
      <w:lvlText w:val="•"/>
      <w:lvlJc w:val="left"/>
      <w:pPr>
        <w:ind w:left="6530" w:hanging="660"/>
      </w:pPr>
      <w:rPr>
        <w:rFonts w:hint="default"/>
        <w:lang w:val="pt-PT" w:eastAsia="en-US" w:bidi="ar-SA"/>
      </w:rPr>
    </w:lvl>
    <w:lvl w:ilvl="8" w:tplc="706C823E">
      <w:numFmt w:val="bullet"/>
      <w:lvlText w:val="•"/>
      <w:lvlJc w:val="left"/>
      <w:pPr>
        <w:ind w:left="7788" w:hanging="660"/>
      </w:pPr>
      <w:rPr>
        <w:rFonts w:hint="default"/>
        <w:lang w:val="pt-PT" w:eastAsia="en-US" w:bidi="ar-SA"/>
      </w:rPr>
    </w:lvl>
  </w:abstractNum>
  <w:abstractNum w:abstractNumId="23">
    <w:nsid w:val="45B74C65"/>
    <w:multiLevelType w:val="multilevel"/>
    <w:tmpl w:val="181C487C"/>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986" w:hanging="720"/>
      </w:pPr>
      <w:rPr>
        <w:rFonts w:hint="default"/>
      </w:rPr>
    </w:lvl>
    <w:lvl w:ilvl="3">
      <w:start w:val="1"/>
      <w:numFmt w:val="decimal"/>
      <w:lvlText w:val="%1.%2.%3.%4"/>
      <w:lvlJc w:val="left"/>
      <w:pPr>
        <w:ind w:left="1119" w:hanging="720"/>
      </w:pPr>
      <w:rPr>
        <w:rFonts w:hint="default"/>
      </w:rPr>
    </w:lvl>
    <w:lvl w:ilvl="4">
      <w:start w:val="1"/>
      <w:numFmt w:val="decimal"/>
      <w:lvlText w:val="%1.%2.%3.%4.%5"/>
      <w:lvlJc w:val="left"/>
      <w:pPr>
        <w:ind w:left="1612" w:hanging="1080"/>
      </w:pPr>
      <w:rPr>
        <w:rFonts w:hint="default"/>
      </w:rPr>
    </w:lvl>
    <w:lvl w:ilvl="5">
      <w:start w:val="1"/>
      <w:numFmt w:val="decimal"/>
      <w:lvlText w:val="%1.%2.%3.%4.%5.%6"/>
      <w:lvlJc w:val="left"/>
      <w:pPr>
        <w:ind w:left="1745" w:hanging="1080"/>
      </w:pPr>
      <w:rPr>
        <w:rFonts w:hint="default"/>
      </w:rPr>
    </w:lvl>
    <w:lvl w:ilvl="6">
      <w:start w:val="1"/>
      <w:numFmt w:val="decimal"/>
      <w:lvlText w:val="%1.%2.%3.%4.%5.%6.%7"/>
      <w:lvlJc w:val="left"/>
      <w:pPr>
        <w:ind w:left="2238" w:hanging="1440"/>
      </w:pPr>
      <w:rPr>
        <w:rFonts w:hint="default"/>
      </w:rPr>
    </w:lvl>
    <w:lvl w:ilvl="7">
      <w:start w:val="1"/>
      <w:numFmt w:val="decimal"/>
      <w:lvlText w:val="%1.%2.%3.%4.%5.%6.%7.%8"/>
      <w:lvlJc w:val="left"/>
      <w:pPr>
        <w:ind w:left="2371" w:hanging="1440"/>
      </w:pPr>
      <w:rPr>
        <w:rFonts w:hint="default"/>
      </w:rPr>
    </w:lvl>
    <w:lvl w:ilvl="8">
      <w:start w:val="1"/>
      <w:numFmt w:val="decimal"/>
      <w:lvlText w:val="%1.%2.%3.%4.%5.%6.%7.%8.%9"/>
      <w:lvlJc w:val="left"/>
      <w:pPr>
        <w:ind w:left="2864" w:hanging="1800"/>
      </w:pPr>
      <w:rPr>
        <w:rFonts w:hint="default"/>
      </w:rPr>
    </w:lvl>
  </w:abstractNum>
  <w:abstractNum w:abstractNumId="24">
    <w:nsid w:val="4B7620A3"/>
    <w:multiLevelType w:val="hybridMultilevel"/>
    <w:tmpl w:val="83887912"/>
    <w:lvl w:ilvl="0" w:tplc="2B5CC234">
      <w:start w:val="1"/>
      <w:numFmt w:val="lowerLetter"/>
      <w:lvlText w:val="%1)"/>
      <w:lvlJc w:val="left"/>
      <w:pPr>
        <w:ind w:left="100" w:hanging="300"/>
      </w:pPr>
      <w:rPr>
        <w:rFonts w:ascii="Times New Roman" w:eastAsia="Times New Roman" w:hAnsi="Times New Roman" w:cs="Times New Roman" w:hint="default"/>
        <w:spacing w:val="-6"/>
        <w:w w:val="99"/>
        <w:sz w:val="24"/>
        <w:szCs w:val="24"/>
        <w:lang w:val="pt-PT" w:eastAsia="en-US" w:bidi="ar-SA"/>
      </w:rPr>
    </w:lvl>
    <w:lvl w:ilvl="1" w:tplc="0000494A">
      <w:numFmt w:val="bullet"/>
      <w:lvlText w:val="•"/>
      <w:lvlJc w:val="left"/>
      <w:pPr>
        <w:ind w:left="1158" w:hanging="300"/>
      </w:pPr>
      <w:rPr>
        <w:rFonts w:hint="default"/>
        <w:lang w:val="pt-PT" w:eastAsia="en-US" w:bidi="ar-SA"/>
      </w:rPr>
    </w:lvl>
    <w:lvl w:ilvl="2" w:tplc="1D9EAF00">
      <w:numFmt w:val="bullet"/>
      <w:lvlText w:val="•"/>
      <w:lvlJc w:val="left"/>
      <w:pPr>
        <w:ind w:left="2217" w:hanging="300"/>
      </w:pPr>
      <w:rPr>
        <w:rFonts w:hint="default"/>
        <w:lang w:val="pt-PT" w:eastAsia="en-US" w:bidi="ar-SA"/>
      </w:rPr>
    </w:lvl>
    <w:lvl w:ilvl="3" w:tplc="3730BFB0">
      <w:numFmt w:val="bullet"/>
      <w:lvlText w:val="•"/>
      <w:lvlJc w:val="left"/>
      <w:pPr>
        <w:ind w:left="3275" w:hanging="300"/>
      </w:pPr>
      <w:rPr>
        <w:rFonts w:hint="default"/>
        <w:lang w:val="pt-PT" w:eastAsia="en-US" w:bidi="ar-SA"/>
      </w:rPr>
    </w:lvl>
    <w:lvl w:ilvl="4" w:tplc="3D80B64E">
      <w:numFmt w:val="bullet"/>
      <w:lvlText w:val="•"/>
      <w:lvlJc w:val="left"/>
      <w:pPr>
        <w:ind w:left="4334" w:hanging="300"/>
      </w:pPr>
      <w:rPr>
        <w:rFonts w:hint="default"/>
        <w:lang w:val="pt-PT" w:eastAsia="en-US" w:bidi="ar-SA"/>
      </w:rPr>
    </w:lvl>
    <w:lvl w:ilvl="5" w:tplc="4B6A9752">
      <w:numFmt w:val="bullet"/>
      <w:lvlText w:val="•"/>
      <w:lvlJc w:val="left"/>
      <w:pPr>
        <w:ind w:left="5393" w:hanging="300"/>
      </w:pPr>
      <w:rPr>
        <w:rFonts w:hint="default"/>
        <w:lang w:val="pt-PT" w:eastAsia="en-US" w:bidi="ar-SA"/>
      </w:rPr>
    </w:lvl>
    <w:lvl w:ilvl="6" w:tplc="C54CAF38">
      <w:numFmt w:val="bullet"/>
      <w:lvlText w:val="•"/>
      <w:lvlJc w:val="left"/>
      <w:pPr>
        <w:ind w:left="6451" w:hanging="300"/>
      </w:pPr>
      <w:rPr>
        <w:rFonts w:hint="default"/>
        <w:lang w:val="pt-PT" w:eastAsia="en-US" w:bidi="ar-SA"/>
      </w:rPr>
    </w:lvl>
    <w:lvl w:ilvl="7" w:tplc="8990C3E2">
      <w:numFmt w:val="bullet"/>
      <w:lvlText w:val="•"/>
      <w:lvlJc w:val="left"/>
      <w:pPr>
        <w:ind w:left="7510" w:hanging="300"/>
      </w:pPr>
      <w:rPr>
        <w:rFonts w:hint="default"/>
        <w:lang w:val="pt-PT" w:eastAsia="en-US" w:bidi="ar-SA"/>
      </w:rPr>
    </w:lvl>
    <w:lvl w:ilvl="8" w:tplc="65B2BFB4">
      <w:numFmt w:val="bullet"/>
      <w:lvlText w:val="•"/>
      <w:lvlJc w:val="left"/>
      <w:pPr>
        <w:ind w:left="8569" w:hanging="300"/>
      </w:pPr>
      <w:rPr>
        <w:rFonts w:hint="default"/>
        <w:lang w:val="pt-PT" w:eastAsia="en-US" w:bidi="ar-SA"/>
      </w:rPr>
    </w:lvl>
  </w:abstractNum>
  <w:abstractNum w:abstractNumId="25">
    <w:nsid w:val="4C0A6394"/>
    <w:multiLevelType w:val="hybridMultilevel"/>
    <w:tmpl w:val="FD94AB60"/>
    <w:lvl w:ilvl="0" w:tplc="F7CCD4B0">
      <w:start w:val="7"/>
      <w:numFmt w:val="decimalZero"/>
      <w:lvlText w:val="%1."/>
      <w:lvlJc w:val="left"/>
      <w:pPr>
        <w:ind w:left="522" w:hanging="380"/>
      </w:pPr>
      <w:rPr>
        <w:rFonts w:ascii="Times New Roman" w:eastAsia="Times New Roman" w:hAnsi="Times New Roman" w:cs="Times New Roman" w:hint="default"/>
        <w:b/>
        <w:bCs/>
        <w:w w:val="100"/>
        <w:sz w:val="24"/>
        <w:szCs w:val="24"/>
        <w:lang w:val="pt-PT" w:eastAsia="en-US" w:bidi="ar-SA"/>
      </w:rPr>
    </w:lvl>
    <w:lvl w:ilvl="1" w:tplc="DD1AB6F0">
      <w:numFmt w:val="none"/>
      <w:lvlText w:val=""/>
      <w:lvlJc w:val="left"/>
      <w:pPr>
        <w:tabs>
          <w:tab w:val="num" w:pos="749"/>
        </w:tabs>
      </w:pPr>
    </w:lvl>
    <w:lvl w:ilvl="2" w:tplc="B03693C0">
      <w:numFmt w:val="bullet"/>
      <w:lvlText w:val="•"/>
      <w:lvlJc w:val="left"/>
      <w:pPr>
        <w:ind w:left="2561" w:hanging="644"/>
      </w:pPr>
      <w:rPr>
        <w:rFonts w:hint="default"/>
        <w:lang w:val="pt-PT" w:eastAsia="en-US" w:bidi="ar-SA"/>
      </w:rPr>
    </w:lvl>
    <w:lvl w:ilvl="3" w:tplc="C44651D8">
      <w:numFmt w:val="bullet"/>
      <w:lvlText w:val="•"/>
      <w:lvlJc w:val="left"/>
      <w:pPr>
        <w:ind w:left="3578" w:hanging="644"/>
      </w:pPr>
      <w:rPr>
        <w:rFonts w:hint="default"/>
        <w:lang w:val="pt-PT" w:eastAsia="en-US" w:bidi="ar-SA"/>
      </w:rPr>
    </w:lvl>
    <w:lvl w:ilvl="4" w:tplc="3FAE8BEC">
      <w:numFmt w:val="bullet"/>
      <w:lvlText w:val="•"/>
      <w:lvlJc w:val="left"/>
      <w:pPr>
        <w:ind w:left="4594" w:hanging="644"/>
      </w:pPr>
      <w:rPr>
        <w:rFonts w:hint="default"/>
        <w:lang w:val="pt-PT" w:eastAsia="en-US" w:bidi="ar-SA"/>
      </w:rPr>
    </w:lvl>
    <w:lvl w:ilvl="5" w:tplc="7682CA02">
      <w:numFmt w:val="bullet"/>
      <w:lvlText w:val="•"/>
      <w:lvlJc w:val="left"/>
      <w:pPr>
        <w:ind w:left="5611" w:hanging="644"/>
      </w:pPr>
      <w:rPr>
        <w:rFonts w:hint="default"/>
        <w:lang w:val="pt-PT" w:eastAsia="en-US" w:bidi="ar-SA"/>
      </w:rPr>
    </w:lvl>
    <w:lvl w:ilvl="6" w:tplc="4824DA6A">
      <w:numFmt w:val="bullet"/>
      <w:lvlText w:val="•"/>
      <w:lvlJc w:val="left"/>
      <w:pPr>
        <w:ind w:left="6627" w:hanging="644"/>
      </w:pPr>
      <w:rPr>
        <w:rFonts w:hint="default"/>
        <w:lang w:val="pt-PT" w:eastAsia="en-US" w:bidi="ar-SA"/>
      </w:rPr>
    </w:lvl>
    <w:lvl w:ilvl="7" w:tplc="A98E2EC8">
      <w:numFmt w:val="bullet"/>
      <w:lvlText w:val="•"/>
      <w:lvlJc w:val="left"/>
      <w:pPr>
        <w:ind w:left="7643" w:hanging="644"/>
      </w:pPr>
      <w:rPr>
        <w:rFonts w:hint="default"/>
        <w:lang w:val="pt-PT" w:eastAsia="en-US" w:bidi="ar-SA"/>
      </w:rPr>
    </w:lvl>
    <w:lvl w:ilvl="8" w:tplc="151C35D4">
      <w:numFmt w:val="bullet"/>
      <w:lvlText w:val="•"/>
      <w:lvlJc w:val="left"/>
      <w:pPr>
        <w:ind w:left="8660" w:hanging="644"/>
      </w:pPr>
      <w:rPr>
        <w:rFonts w:hint="default"/>
        <w:lang w:val="pt-PT" w:eastAsia="en-US" w:bidi="ar-SA"/>
      </w:rPr>
    </w:lvl>
  </w:abstractNum>
  <w:abstractNum w:abstractNumId="26">
    <w:nsid w:val="51C12B14"/>
    <w:multiLevelType w:val="multilevel"/>
    <w:tmpl w:val="C25E2836"/>
    <w:lvl w:ilvl="0">
      <w:start w:val="1"/>
      <w:numFmt w:val="upperRoman"/>
      <w:lvlText w:val="%1."/>
      <w:lvlJc w:val="left"/>
      <w:pPr>
        <w:ind w:left="2087" w:hanging="644"/>
      </w:pPr>
      <w:rPr>
        <w:rFonts w:eastAsia="Times New Roman" w:cs="Times New Roman"/>
        <w:spacing w:val="-5"/>
        <w:w w:val="102"/>
        <w:sz w:val="19"/>
        <w:szCs w:val="21"/>
        <w:lang w:val="pt-PT" w:eastAsia="en-US" w:bidi="ar-SA"/>
      </w:rPr>
    </w:lvl>
    <w:lvl w:ilvl="1">
      <w:numFmt w:val="bullet"/>
      <w:lvlText w:val=""/>
      <w:lvlJc w:val="left"/>
      <w:pPr>
        <w:ind w:left="2962" w:hanging="644"/>
      </w:pPr>
      <w:rPr>
        <w:rFonts w:ascii="Symbol" w:hAnsi="Symbol" w:cs="Symbol" w:hint="default"/>
        <w:lang w:val="pt-PT" w:eastAsia="en-US" w:bidi="ar-SA"/>
      </w:rPr>
    </w:lvl>
    <w:lvl w:ilvl="2">
      <w:numFmt w:val="bullet"/>
      <w:lvlText w:val=""/>
      <w:lvlJc w:val="left"/>
      <w:pPr>
        <w:ind w:left="3844" w:hanging="644"/>
      </w:pPr>
      <w:rPr>
        <w:rFonts w:ascii="Symbol" w:hAnsi="Symbol" w:cs="Symbol" w:hint="default"/>
        <w:lang w:val="pt-PT" w:eastAsia="en-US" w:bidi="ar-SA"/>
      </w:rPr>
    </w:lvl>
    <w:lvl w:ilvl="3">
      <w:numFmt w:val="bullet"/>
      <w:lvlText w:val=""/>
      <w:lvlJc w:val="left"/>
      <w:pPr>
        <w:ind w:left="4726" w:hanging="644"/>
      </w:pPr>
      <w:rPr>
        <w:rFonts w:ascii="Symbol" w:hAnsi="Symbol" w:cs="Symbol" w:hint="default"/>
        <w:lang w:val="pt-PT" w:eastAsia="en-US" w:bidi="ar-SA"/>
      </w:rPr>
    </w:lvl>
    <w:lvl w:ilvl="4">
      <w:numFmt w:val="bullet"/>
      <w:lvlText w:val=""/>
      <w:lvlJc w:val="left"/>
      <w:pPr>
        <w:ind w:left="5608" w:hanging="644"/>
      </w:pPr>
      <w:rPr>
        <w:rFonts w:ascii="Symbol" w:hAnsi="Symbol" w:cs="Symbol" w:hint="default"/>
        <w:lang w:val="pt-PT" w:eastAsia="en-US" w:bidi="ar-SA"/>
      </w:rPr>
    </w:lvl>
    <w:lvl w:ilvl="5">
      <w:numFmt w:val="bullet"/>
      <w:lvlText w:val=""/>
      <w:lvlJc w:val="left"/>
      <w:pPr>
        <w:ind w:left="6490" w:hanging="644"/>
      </w:pPr>
      <w:rPr>
        <w:rFonts w:ascii="Symbol" w:hAnsi="Symbol" w:cs="Symbol" w:hint="default"/>
        <w:lang w:val="pt-PT" w:eastAsia="en-US" w:bidi="ar-SA"/>
      </w:rPr>
    </w:lvl>
    <w:lvl w:ilvl="6">
      <w:numFmt w:val="bullet"/>
      <w:lvlText w:val=""/>
      <w:lvlJc w:val="left"/>
      <w:pPr>
        <w:ind w:left="7372" w:hanging="644"/>
      </w:pPr>
      <w:rPr>
        <w:rFonts w:ascii="Symbol" w:hAnsi="Symbol" w:cs="Symbol" w:hint="default"/>
        <w:lang w:val="pt-PT" w:eastAsia="en-US" w:bidi="ar-SA"/>
      </w:rPr>
    </w:lvl>
    <w:lvl w:ilvl="7">
      <w:numFmt w:val="bullet"/>
      <w:lvlText w:val=""/>
      <w:lvlJc w:val="left"/>
      <w:pPr>
        <w:ind w:left="8254" w:hanging="644"/>
      </w:pPr>
      <w:rPr>
        <w:rFonts w:ascii="Symbol" w:hAnsi="Symbol" w:cs="Symbol" w:hint="default"/>
        <w:lang w:val="pt-PT" w:eastAsia="en-US" w:bidi="ar-SA"/>
      </w:rPr>
    </w:lvl>
    <w:lvl w:ilvl="8">
      <w:numFmt w:val="bullet"/>
      <w:lvlText w:val=""/>
      <w:lvlJc w:val="left"/>
      <w:pPr>
        <w:ind w:left="9136" w:hanging="644"/>
      </w:pPr>
      <w:rPr>
        <w:rFonts w:ascii="Symbol" w:hAnsi="Symbol" w:cs="Symbol" w:hint="default"/>
        <w:lang w:val="pt-PT" w:eastAsia="en-US" w:bidi="ar-SA"/>
      </w:rPr>
    </w:lvl>
  </w:abstractNum>
  <w:abstractNum w:abstractNumId="27">
    <w:nsid w:val="56E023BF"/>
    <w:multiLevelType w:val="multilevel"/>
    <w:tmpl w:val="10D89090"/>
    <w:lvl w:ilvl="0">
      <w:start w:val="1"/>
      <w:numFmt w:val="upperRoman"/>
      <w:lvlText w:val="%1."/>
      <w:lvlJc w:val="left"/>
      <w:pPr>
        <w:ind w:left="1770" w:hanging="341"/>
      </w:pPr>
      <w:rPr>
        <w:rFonts w:eastAsia="Times New Roman" w:cs="Times New Roman"/>
        <w:spacing w:val="-3"/>
        <w:w w:val="103"/>
        <w:sz w:val="19"/>
        <w:szCs w:val="19"/>
        <w:lang w:val="pt-PT" w:eastAsia="en-US" w:bidi="ar-SA"/>
      </w:rPr>
    </w:lvl>
    <w:lvl w:ilvl="1">
      <w:start w:val="1"/>
      <w:numFmt w:val="lowerLetter"/>
      <w:lvlText w:val="%2."/>
      <w:lvlJc w:val="left"/>
      <w:pPr>
        <w:ind w:left="2288" w:hanging="207"/>
      </w:pPr>
      <w:rPr>
        <w:rFonts w:eastAsia="Times New Roman" w:cs="Times New Roman"/>
        <w:b/>
        <w:bCs/>
        <w:spacing w:val="0"/>
        <w:w w:val="103"/>
        <w:sz w:val="19"/>
        <w:szCs w:val="19"/>
        <w:lang w:val="pt-PT" w:eastAsia="en-US" w:bidi="ar-SA"/>
      </w:rPr>
    </w:lvl>
    <w:lvl w:ilvl="2">
      <w:numFmt w:val="bullet"/>
      <w:lvlText w:val=""/>
      <w:lvlJc w:val="left"/>
      <w:pPr>
        <w:ind w:left="3237" w:hanging="207"/>
      </w:pPr>
      <w:rPr>
        <w:rFonts w:ascii="Symbol" w:hAnsi="Symbol" w:cs="Symbol" w:hint="default"/>
        <w:lang w:val="pt-PT" w:eastAsia="en-US" w:bidi="ar-SA"/>
      </w:rPr>
    </w:lvl>
    <w:lvl w:ilvl="3">
      <w:numFmt w:val="bullet"/>
      <w:lvlText w:val=""/>
      <w:lvlJc w:val="left"/>
      <w:pPr>
        <w:ind w:left="4195" w:hanging="207"/>
      </w:pPr>
      <w:rPr>
        <w:rFonts w:ascii="Symbol" w:hAnsi="Symbol" w:cs="Symbol" w:hint="default"/>
        <w:lang w:val="pt-PT" w:eastAsia="en-US" w:bidi="ar-SA"/>
      </w:rPr>
    </w:lvl>
    <w:lvl w:ilvl="4">
      <w:numFmt w:val="bullet"/>
      <w:lvlText w:val=""/>
      <w:lvlJc w:val="left"/>
      <w:pPr>
        <w:ind w:left="5153" w:hanging="207"/>
      </w:pPr>
      <w:rPr>
        <w:rFonts w:ascii="Symbol" w:hAnsi="Symbol" w:cs="Symbol" w:hint="default"/>
        <w:lang w:val="pt-PT" w:eastAsia="en-US" w:bidi="ar-SA"/>
      </w:rPr>
    </w:lvl>
    <w:lvl w:ilvl="5">
      <w:numFmt w:val="bullet"/>
      <w:lvlText w:val=""/>
      <w:lvlJc w:val="left"/>
      <w:pPr>
        <w:ind w:left="6111" w:hanging="207"/>
      </w:pPr>
      <w:rPr>
        <w:rFonts w:ascii="Symbol" w:hAnsi="Symbol" w:cs="Symbol" w:hint="default"/>
        <w:lang w:val="pt-PT" w:eastAsia="en-US" w:bidi="ar-SA"/>
      </w:rPr>
    </w:lvl>
    <w:lvl w:ilvl="6">
      <w:numFmt w:val="bullet"/>
      <w:lvlText w:val=""/>
      <w:lvlJc w:val="left"/>
      <w:pPr>
        <w:ind w:left="7068" w:hanging="207"/>
      </w:pPr>
      <w:rPr>
        <w:rFonts w:ascii="Symbol" w:hAnsi="Symbol" w:cs="Symbol" w:hint="default"/>
        <w:lang w:val="pt-PT" w:eastAsia="en-US" w:bidi="ar-SA"/>
      </w:rPr>
    </w:lvl>
    <w:lvl w:ilvl="7">
      <w:numFmt w:val="bullet"/>
      <w:lvlText w:val=""/>
      <w:lvlJc w:val="left"/>
      <w:pPr>
        <w:ind w:left="8026" w:hanging="207"/>
      </w:pPr>
      <w:rPr>
        <w:rFonts w:ascii="Symbol" w:hAnsi="Symbol" w:cs="Symbol" w:hint="default"/>
        <w:lang w:val="pt-PT" w:eastAsia="en-US" w:bidi="ar-SA"/>
      </w:rPr>
    </w:lvl>
    <w:lvl w:ilvl="8">
      <w:numFmt w:val="bullet"/>
      <w:lvlText w:val=""/>
      <w:lvlJc w:val="left"/>
      <w:pPr>
        <w:ind w:left="8984" w:hanging="207"/>
      </w:pPr>
      <w:rPr>
        <w:rFonts w:ascii="Symbol" w:hAnsi="Symbol" w:cs="Symbol" w:hint="default"/>
        <w:lang w:val="pt-PT" w:eastAsia="en-US" w:bidi="ar-SA"/>
      </w:rPr>
    </w:lvl>
  </w:abstractNum>
  <w:abstractNum w:abstractNumId="28">
    <w:nsid w:val="577A19ED"/>
    <w:multiLevelType w:val="multilevel"/>
    <w:tmpl w:val="8D6273AC"/>
    <w:lvl w:ilvl="0">
      <w:start w:val="1"/>
      <w:numFmt w:val="decimal"/>
      <w:lvlText w:val="%1."/>
      <w:lvlJc w:val="left"/>
      <w:pPr>
        <w:ind w:left="1770" w:hanging="327"/>
      </w:pPr>
      <w:rPr>
        <w:rFonts w:eastAsia="Times New Roman" w:cs="Times New Roman"/>
        <w:spacing w:val="0"/>
        <w:w w:val="103"/>
        <w:sz w:val="19"/>
        <w:szCs w:val="19"/>
        <w:lang w:val="pt-PT" w:eastAsia="en-US" w:bidi="ar-SA"/>
      </w:rPr>
    </w:lvl>
    <w:lvl w:ilvl="1">
      <w:start w:val="1"/>
      <w:numFmt w:val="lowerLetter"/>
      <w:lvlText w:val="%2)"/>
      <w:lvlJc w:val="left"/>
      <w:pPr>
        <w:ind w:left="2413" w:hanging="327"/>
      </w:pPr>
      <w:rPr>
        <w:rFonts w:eastAsia="Times New Roman" w:cs="Times New Roman"/>
        <w:w w:val="102"/>
        <w:sz w:val="19"/>
        <w:szCs w:val="21"/>
        <w:lang w:val="pt-PT" w:eastAsia="en-US" w:bidi="ar-SA"/>
      </w:rPr>
    </w:lvl>
    <w:lvl w:ilvl="2">
      <w:numFmt w:val="bullet"/>
      <w:lvlText w:val=""/>
      <w:lvlJc w:val="left"/>
      <w:pPr>
        <w:ind w:left="3362" w:hanging="327"/>
      </w:pPr>
      <w:rPr>
        <w:rFonts w:ascii="Symbol" w:hAnsi="Symbol" w:cs="Symbol" w:hint="default"/>
        <w:lang w:val="pt-PT" w:eastAsia="en-US" w:bidi="ar-SA"/>
      </w:rPr>
    </w:lvl>
    <w:lvl w:ilvl="3">
      <w:numFmt w:val="bullet"/>
      <w:lvlText w:val=""/>
      <w:lvlJc w:val="left"/>
      <w:pPr>
        <w:ind w:left="4304" w:hanging="327"/>
      </w:pPr>
      <w:rPr>
        <w:rFonts w:ascii="Symbol" w:hAnsi="Symbol" w:cs="Symbol" w:hint="default"/>
        <w:lang w:val="pt-PT" w:eastAsia="en-US" w:bidi="ar-SA"/>
      </w:rPr>
    </w:lvl>
    <w:lvl w:ilvl="4">
      <w:numFmt w:val="bullet"/>
      <w:lvlText w:val=""/>
      <w:lvlJc w:val="left"/>
      <w:pPr>
        <w:ind w:left="5246" w:hanging="327"/>
      </w:pPr>
      <w:rPr>
        <w:rFonts w:ascii="Symbol" w:hAnsi="Symbol" w:cs="Symbol" w:hint="default"/>
        <w:lang w:val="pt-PT" w:eastAsia="en-US" w:bidi="ar-SA"/>
      </w:rPr>
    </w:lvl>
    <w:lvl w:ilvl="5">
      <w:numFmt w:val="bullet"/>
      <w:lvlText w:val=""/>
      <w:lvlJc w:val="left"/>
      <w:pPr>
        <w:ind w:left="6188" w:hanging="327"/>
      </w:pPr>
      <w:rPr>
        <w:rFonts w:ascii="Symbol" w:hAnsi="Symbol" w:cs="Symbol" w:hint="default"/>
        <w:lang w:val="pt-PT" w:eastAsia="en-US" w:bidi="ar-SA"/>
      </w:rPr>
    </w:lvl>
    <w:lvl w:ilvl="6">
      <w:numFmt w:val="bullet"/>
      <w:lvlText w:val=""/>
      <w:lvlJc w:val="left"/>
      <w:pPr>
        <w:ind w:left="7131" w:hanging="327"/>
      </w:pPr>
      <w:rPr>
        <w:rFonts w:ascii="Symbol" w:hAnsi="Symbol" w:cs="Symbol" w:hint="default"/>
        <w:lang w:val="pt-PT" w:eastAsia="en-US" w:bidi="ar-SA"/>
      </w:rPr>
    </w:lvl>
    <w:lvl w:ilvl="7">
      <w:numFmt w:val="bullet"/>
      <w:lvlText w:val=""/>
      <w:lvlJc w:val="left"/>
      <w:pPr>
        <w:ind w:left="8073" w:hanging="327"/>
      </w:pPr>
      <w:rPr>
        <w:rFonts w:ascii="Symbol" w:hAnsi="Symbol" w:cs="Symbol" w:hint="default"/>
        <w:lang w:val="pt-PT" w:eastAsia="en-US" w:bidi="ar-SA"/>
      </w:rPr>
    </w:lvl>
    <w:lvl w:ilvl="8">
      <w:numFmt w:val="bullet"/>
      <w:lvlText w:val=""/>
      <w:lvlJc w:val="left"/>
      <w:pPr>
        <w:ind w:left="9015" w:hanging="327"/>
      </w:pPr>
      <w:rPr>
        <w:rFonts w:ascii="Symbol" w:hAnsi="Symbol" w:cs="Symbol" w:hint="default"/>
        <w:lang w:val="pt-PT" w:eastAsia="en-US" w:bidi="ar-SA"/>
      </w:rPr>
    </w:lvl>
  </w:abstractNum>
  <w:abstractNum w:abstractNumId="29">
    <w:nsid w:val="58BA2AC0"/>
    <w:multiLevelType w:val="multilevel"/>
    <w:tmpl w:val="8B20D6C6"/>
    <w:lvl w:ilvl="0">
      <w:start w:val="7"/>
      <w:numFmt w:val="decimal"/>
      <w:lvlText w:val="%1"/>
      <w:lvlJc w:val="left"/>
      <w:pPr>
        <w:ind w:left="360" w:hanging="360"/>
      </w:pPr>
      <w:rPr>
        <w:rFonts w:ascii="Arial" w:hAnsi="Arial" w:hint="default"/>
        <w:b/>
      </w:rPr>
    </w:lvl>
    <w:lvl w:ilvl="1">
      <w:start w:val="9"/>
      <w:numFmt w:val="decimal"/>
      <w:lvlText w:val="%1.%2"/>
      <w:lvlJc w:val="left"/>
      <w:pPr>
        <w:ind w:left="360" w:hanging="360"/>
      </w:pPr>
      <w:rPr>
        <w:rFonts w:ascii="Arial" w:hAnsi="Arial" w:hint="default"/>
        <w:b w:val="0"/>
        <w:sz w:val="20"/>
        <w:szCs w:val="20"/>
      </w:rPr>
    </w:lvl>
    <w:lvl w:ilvl="2">
      <w:start w:val="1"/>
      <w:numFmt w:val="decimal"/>
      <w:lvlText w:val="%1.%2.%3"/>
      <w:lvlJc w:val="left"/>
      <w:pPr>
        <w:ind w:left="720" w:hanging="720"/>
      </w:pPr>
      <w:rPr>
        <w:rFonts w:ascii="Arial" w:hAnsi="Arial" w:hint="default"/>
        <w:b/>
      </w:rPr>
    </w:lvl>
    <w:lvl w:ilvl="3">
      <w:start w:val="1"/>
      <w:numFmt w:val="decimal"/>
      <w:lvlText w:val="%1.%2.%3.%4"/>
      <w:lvlJc w:val="left"/>
      <w:pPr>
        <w:ind w:left="720" w:hanging="720"/>
      </w:pPr>
      <w:rPr>
        <w:rFonts w:ascii="Arial" w:hAnsi="Arial" w:hint="default"/>
        <w:b/>
      </w:rPr>
    </w:lvl>
    <w:lvl w:ilvl="4">
      <w:start w:val="1"/>
      <w:numFmt w:val="decimal"/>
      <w:lvlText w:val="%1.%2.%3.%4.%5"/>
      <w:lvlJc w:val="left"/>
      <w:pPr>
        <w:ind w:left="1080" w:hanging="1080"/>
      </w:pPr>
      <w:rPr>
        <w:rFonts w:ascii="Arial" w:hAnsi="Arial" w:hint="default"/>
        <w:b/>
      </w:rPr>
    </w:lvl>
    <w:lvl w:ilvl="5">
      <w:start w:val="1"/>
      <w:numFmt w:val="decimal"/>
      <w:lvlText w:val="%1.%2.%3.%4.%5.%6"/>
      <w:lvlJc w:val="left"/>
      <w:pPr>
        <w:ind w:left="1080" w:hanging="1080"/>
      </w:pPr>
      <w:rPr>
        <w:rFonts w:ascii="Arial" w:hAnsi="Arial" w:hint="default"/>
        <w:b/>
      </w:rPr>
    </w:lvl>
    <w:lvl w:ilvl="6">
      <w:start w:val="1"/>
      <w:numFmt w:val="decimal"/>
      <w:lvlText w:val="%1.%2.%3.%4.%5.%6.%7"/>
      <w:lvlJc w:val="left"/>
      <w:pPr>
        <w:ind w:left="1440" w:hanging="1440"/>
      </w:pPr>
      <w:rPr>
        <w:rFonts w:ascii="Arial" w:hAnsi="Arial" w:hint="default"/>
        <w:b/>
      </w:rPr>
    </w:lvl>
    <w:lvl w:ilvl="7">
      <w:start w:val="1"/>
      <w:numFmt w:val="decimal"/>
      <w:lvlText w:val="%1.%2.%3.%4.%5.%6.%7.%8"/>
      <w:lvlJc w:val="left"/>
      <w:pPr>
        <w:ind w:left="1440" w:hanging="1440"/>
      </w:pPr>
      <w:rPr>
        <w:rFonts w:ascii="Arial" w:hAnsi="Arial" w:hint="default"/>
        <w:b/>
      </w:rPr>
    </w:lvl>
    <w:lvl w:ilvl="8">
      <w:start w:val="1"/>
      <w:numFmt w:val="decimal"/>
      <w:lvlText w:val="%1.%2.%3.%4.%5.%6.%7.%8.%9"/>
      <w:lvlJc w:val="left"/>
      <w:pPr>
        <w:ind w:left="1800" w:hanging="1800"/>
      </w:pPr>
      <w:rPr>
        <w:rFonts w:ascii="Arial" w:hAnsi="Arial" w:hint="default"/>
        <w:b/>
      </w:rPr>
    </w:lvl>
  </w:abstractNum>
  <w:abstractNum w:abstractNumId="30">
    <w:nsid w:val="5BED6982"/>
    <w:multiLevelType w:val="multilevel"/>
    <w:tmpl w:val="FDDEB7AE"/>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1">
    <w:nsid w:val="5CB313CB"/>
    <w:multiLevelType w:val="multilevel"/>
    <w:tmpl w:val="0720A3F4"/>
    <w:lvl w:ilvl="0">
      <w:start w:val="1"/>
      <w:numFmt w:val="upperRoman"/>
      <w:lvlText w:val="%1."/>
      <w:lvlJc w:val="left"/>
      <w:pPr>
        <w:ind w:left="2087" w:hanging="644"/>
      </w:pPr>
      <w:rPr>
        <w:rFonts w:eastAsia="Times New Roman" w:cs="Times New Roman"/>
        <w:spacing w:val="-3"/>
        <w:w w:val="103"/>
        <w:sz w:val="19"/>
        <w:szCs w:val="19"/>
        <w:lang w:val="pt-PT" w:eastAsia="en-US" w:bidi="ar-SA"/>
      </w:rPr>
    </w:lvl>
    <w:lvl w:ilvl="1">
      <w:start w:val="1"/>
      <w:numFmt w:val="lowerLetter"/>
      <w:lvlText w:val="%2."/>
      <w:lvlJc w:val="left"/>
      <w:pPr>
        <w:ind w:left="2413" w:hanging="327"/>
      </w:pPr>
      <w:rPr>
        <w:rFonts w:eastAsia="Times New Roman" w:cs="Times New Roman"/>
        <w:w w:val="102"/>
        <w:sz w:val="19"/>
        <w:szCs w:val="21"/>
        <w:lang w:val="pt-PT" w:eastAsia="en-US" w:bidi="ar-SA"/>
      </w:rPr>
    </w:lvl>
    <w:lvl w:ilvl="2">
      <w:numFmt w:val="bullet"/>
      <w:lvlText w:val=""/>
      <w:lvlJc w:val="left"/>
      <w:pPr>
        <w:ind w:left="3362" w:hanging="327"/>
      </w:pPr>
      <w:rPr>
        <w:rFonts w:ascii="Symbol" w:hAnsi="Symbol" w:cs="Symbol" w:hint="default"/>
        <w:lang w:val="pt-PT" w:eastAsia="en-US" w:bidi="ar-SA"/>
      </w:rPr>
    </w:lvl>
    <w:lvl w:ilvl="3">
      <w:numFmt w:val="bullet"/>
      <w:lvlText w:val=""/>
      <w:lvlJc w:val="left"/>
      <w:pPr>
        <w:ind w:left="4304" w:hanging="327"/>
      </w:pPr>
      <w:rPr>
        <w:rFonts w:ascii="Symbol" w:hAnsi="Symbol" w:cs="Symbol" w:hint="default"/>
        <w:lang w:val="pt-PT" w:eastAsia="en-US" w:bidi="ar-SA"/>
      </w:rPr>
    </w:lvl>
    <w:lvl w:ilvl="4">
      <w:numFmt w:val="bullet"/>
      <w:lvlText w:val=""/>
      <w:lvlJc w:val="left"/>
      <w:pPr>
        <w:ind w:left="5246" w:hanging="327"/>
      </w:pPr>
      <w:rPr>
        <w:rFonts w:ascii="Symbol" w:hAnsi="Symbol" w:cs="Symbol" w:hint="default"/>
        <w:lang w:val="pt-PT" w:eastAsia="en-US" w:bidi="ar-SA"/>
      </w:rPr>
    </w:lvl>
    <w:lvl w:ilvl="5">
      <w:numFmt w:val="bullet"/>
      <w:lvlText w:val=""/>
      <w:lvlJc w:val="left"/>
      <w:pPr>
        <w:ind w:left="6188" w:hanging="327"/>
      </w:pPr>
      <w:rPr>
        <w:rFonts w:ascii="Symbol" w:hAnsi="Symbol" w:cs="Symbol" w:hint="default"/>
        <w:lang w:val="pt-PT" w:eastAsia="en-US" w:bidi="ar-SA"/>
      </w:rPr>
    </w:lvl>
    <w:lvl w:ilvl="6">
      <w:numFmt w:val="bullet"/>
      <w:lvlText w:val=""/>
      <w:lvlJc w:val="left"/>
      <w:pPr>
        <w:ind w:left="7131" w:hanging="327"/>
      </w:pPr>
      <w:rPr>
        <w:rFonts w:ascii="Symbol" w:hAnsi="Symbol" w:cs="Symbol" w:hint="default"/>
        <w:lang w:val="pt-PT" w:eastAsia="en-US" w:bidi="ar-SA"/>
      </w:rPr>
    </w:lvl>
    <w:lvl w:ilvl="7">
      <w:numFmt w:val="bullet"/>
      <w:lvlText w:val=""/>
      <w:lvlJc w:val="left"/>
      <w:pPr>
        <w:ind w:left="8073" w:hanging="327"/>
      </w:pPr>
      <w:rPr>
        <w:rFonts w:ascii="Symbol" w:hAnsi="Symbol" w:cs="Symbol" w:hint="default"/>
        <w:lang w:val="pt-PT" w:eastAsia="en-US" w:bidi="ar-SA"/>
      </w:rPr>
    </w:lvl>
    <w:lvl w:ilvl="8">
      <w:numFmt w:val="bullet"/>
      <w:lvlText w:val=""/>
      <w:lvlJc w:val="left"/>
      <w:pPr>
        <w:ind w:left="9015" w:hanging="327"/>
      </w:pPr>
      <w:rPr>
        <w:rFonts w:ascii="Symbol" w:hAnsi="Symbol" w:cs="Symbol" w:hint="default"/>
        <w:lang w:val="pt-PT" w:eastAsia="en-US" w:bidi="ar-SA"/>
      </w:rPr>
    </w:lvl>
  </w:abstractNum>
  <w:abstractNum w:abstractNumId="32">
    <w:nsid w:val="6999724D"/>
    <w:multiLevelType w:val="multilevel"/>
    <w:tmpl w:val="83864628"/>
    <w:lvl w:ilvl="0">
      <w:start w:val="1"/>
      <w:numFmt w:val="upperRoman"/>
      <w:lvlText w:val="%1."/>
      <w:lvlJc w:val="left"/>
      <w:pPr>
        <w:ind w:left="2087" w:hanging="644"/>
      </w:pPr>
      <w:rPr>
        <w:rFonts w:eastAsia="Times New Roman" w:cs="Times New Roman"/>
        <w:spacing w:val="-3"/>
        <w:w w:val="103"/>
        <w:sz w:val="19"/>
        <w:szCs w:val="19"/>
        <w:lang w:val="pt-PT" w:eastAsia="en-US" w:bidi="ar-SA"/>
      </w:rPr>
    </w:lvl>
    <w:lvl w:ilvl="1">
      <w:numFmt w:val="bullet"/>
      <w:lvlText w:val=""/>
      <w:lvlJc w:val="left"/>
      <w:pPr>
        <w:ind w:left="2962" w:hanging="644"/>
      </w:pPr>
      <w:rPr>
        <w:rFonts w:ascii="Symbol" w:hAnsi="Symbol" w:cs="Symbol" w:hint="default"/>
        <w:lang w:val="pt-PT" w:eastAsia="en-US" w:bidi="ar-SA"/>
      </w:rPr>
    </w:lvl>
    <w:lvl w:ilvl="2">
      <w:numFmt w:val="bullet"/>
      <w:lvlText w:val=""/>
      <w:lvlJc w:val="left"/>
      <w:pPr>
        <w:ind w:left="3844" w:hanging="644"/>
      </w:pPr>
      <w:rPr>
        <w:rFonts w:ascii="Symbol" w:hAnsi="Symbol" w:cs="Symbol" w:hint="default"/>
        <w:lang w:val="pt-PT" w:eastAsia="en-US" w:bidi="ar-SA"/>
      </w:rPr>
    </w:lvl>
    <w:lvl w:ilvl="3">
      <w:numFmt w:val="bullet"/>
      <w:lvlText w:val=""/>
      <w:lvlJc w:val="left"/>
      <w:pPr>
        <w:ind w:left="4726" w:hanging="644"/>
      </w:pPr>
      <w:rPr>
        <w:rFonts w:ascii="Symbol" w:hAnsi="Symbol" w:cs="Symbol" w:hint="default"/>
        <w:lang w:val="pt-PT" w:eastAsia="en-US" w:bidi="ar-SA"/>
      </w:rPr>
    </w:lvl>
    <w:lvl w:ilvl="4">
      <w:numFmt w:val="bullet"/>
      <w:lvlText w:val=""/>
      <w:lvlJc w:val="left"/>
      <w:pPr>
        <w:ind w:left="5608" w:hanging="644"/>
      </w:pPr>
      <w:rPr>
        <w:rFonts w:ascii="Symbol" w:hAnsi="Symbol" w:cs="Symbol" w:hint="default"/>
        <w:lang w:val="pt-PT" w:eastAsia="en-US" w:bidi="ar-SA"/>
      </w:rPr>
    </w:lvl>
    <w:lvl w:ilvl="5">
      <w:numFmt w:val="bullet"/>
      <w:lvlText w:val=""/>
      <w:lvlJc w:val="left"/>
      <w:pPr>
        <w:ind w:left="6490" w:hanging="644"/>
      </w:pPr>
      <w:rPr>
        <w:rFonts w:ascii="Symbol" w:hAnsi="Symbol" w:cs="Symbol" w:hint="default"/>
        <w:lang w:val="pt-PT" w:eastAsia="en-US" w:bidi="ar-SA"/>
      </w:rPr>
    </w:lvl>
    <w:lvl w:ilvl="6">
      <w:numFmt w:val="bullet"/>
      <w:lvlText w:val=""/>
      <w:lvlJc w:val="left"/>
      <w:pPr>
        <w:ind w:left="7372" w:hanging="644"/>
      </w:pPr>
      <w:rPr>
        <w:rFonts w:ascii="Symbol" w:hAnsi="Symbol" w:cs="Symbol" w:hint="default"/>
        <w:lang w:val="pt-PT" w:eastAsia="en-US" w:bidi="ar-SA"/>
      </w:rPr>
    </w:lvl>
    <w:lvl w:ilvl="7">
      <w:numFmt w:val="bullet"/>
      <w:lvlText w:val=""/>
      <w:lvlJc w:val="left"/>
      <w:pPr>
        <w:ind w:left="8254" w:hanging="644"/>
      </w:pPr>
      <w:rPr>
        <w:rFonts w:ascii="Symbol" w:hAnsi="Symbol" w:cs="Symbol" w:hint="default"/>
        <w:lang w:val="pt-PT" w:eastAsia="en-US" w:bidi="ar-SA"/>
      </w:rPr>
    </w:lvl>
    <w:lvl w:ilvl="8">
      <w:numFmt w:val="bullet"/>
      <w:lvlText w:val=""/>
      <w:lvlJc w:val="left"/>
      <w:pPr>
        <w:ind w:left="9136" w:hanging="644"/>
      </w:pPr>
      <w:rPr>
        <w:rFonts w:ascii="Symbol" w:hAnsi="Symbol" w:cs="Symbol" w:hint="default"/>
        <w:lang w:val="pt-PT" w:eastAsia="en-US" w:bidi="ar-SA"/>
      </w:rPr>
    </w:lvl>
  </w:abstractNum>
  <w:abstractNum w:abstractNumId="33">
    <w:nsid w:val="6A92327B"/>
    <w:multiLevelType w:val="hybridMultilevel"/>
    <w:tmpl w:val="9A74F6EA"/>
    <w:lvl w:ilvl="0" w:tplc="3A88C8B4">
      <w:start w:val="1"/>
      <w:numFmt w:val="lowerLetter"/>
      <w:lvlText w:val="%1)"/>
      <w:lvlJc w:val="left"/>
      <w:pPr>
        <w:ind w:left="100" w:hanging="343"/>
      </w:pPr>
      <w:rPr>
        <w:rFonts w:ascii="Times New Roman" w:eastAsia="Times New Roman" w:hAnsi="Times New Roman" w:cs="Times New Roman" w:hint="default"/>
        <w:spacing w:val="-23"/>
        <w:w w:val="99"/>
        <w:sz w:val="24"/>
        <w:szCs w:val="24"/>
        <w:lang w:val="pt-PT" w:eastAsia="en-US" w:bidi="ar-SA"/>
      </w:rPr>
    </w:lvl>
    <w:lvl w:ilvl="1" w:tplc="1C82100A">
      <w:numFmt w:val="bullet"/>
      <w:lvlText w:val="•"/>
      <w:lvlJc w:val="left"/>
      <w:pPr>
        <w:ind w:left="1158" w:hanging="343"/>
      </w:pPr>
      <w:rPr>
        <w:rFonts w:hint="default"/>
        <w:lang w:val="pt-PT" w:eastAsia="en-US" w:bidi="ar-SA"/>
      </w:rPr>
    </w:lvl>
    <w:lvl w:ilvl="2" w:tplc="919469EA">
      <w:numFmt w:val="bullet"/>
      <w:lvlText w:val="•"/>
      <w:lvlJc w:val="left"/>
      <w:pPr>
        <w:ind w:left="2217" w:hanging="343"/>
      </w:pPr>
      <w:rPr>
        <w:rFonts w:hint="default"/>
        <w:lang w:val="pt-PT" w:eastAsia="en-US" w:bidi="ar-SA"/>
      </w:rPr>
    </w:lvl>
    <w:lvl w:ilvl="3" w:tplc="AF4A3C94">
      <w:numFmt w:val="bullet"/>
      <w:lvlText w:val="•"/>
      <w:lvlJc w:val="left"/>
      <w:pPr>
        <w:ind w:left="3275" w:hanging="343"/>
      </w:pPr>
      <w:rPr>
        <w:rFonts w:hint="default"/>
        <w:lang w:val="pt-PT" w:eastAsia="en-US" w:bidi="ar-SA"/>
      </w:rPr>
    </w:lvl>
    <w:lvl w:ilvl="4" w:tplc="4882F142">
      <w:numFmt w:val="bullet"/>
      <w:lvlText w:val="•"/>
      <w:lvlJc w:val="left"/>
      <w:pPr>
        <w:ind w:left="4334" w:hanging="343"/>
      </w:pPr>
      <w:rPr>
        <w:rFonts w:hint="default"/>
        <w:lang w:val="pt-PT" w:eastAsia="en-US" w:bidi="ar-SA"/>
      </w:rPr>
    </w:lvl>
    <w:lvl w:ilvl="5" w:tplc="267241B6">
      <w:numFmt w:val="bullet"/>
      <w:lvlText w:val="•"/>
      <w:lvlJc w:val="left"/>
      <w:pPr>
        <w:ind w:left="5393" w:hanging="343"/>
      </w:pPr>
      <w:rPr>
        <w:rFonts w:hint="default"/>
        <w:lang w:val="pt-PT" w:eastAsia="en-US" w:bidi="ar-SA"/>
      </w:rPr>
    </w:lvl>
    <w:lvl w:ilvl="6" w:tplc="60C262B2">
      <w:numFmt w:val="bullet"/>
      <w:lvlText w:val="•"/>
      <w:lvlJc w:val="left"/>
      <w:pPr>
        <w:ind w:left="6451" w:hanging="343"/>
      </w:pPr>
      <w:rPr>
        <w:rFonts w:hint="default"/>
        <w:lang w:val="pt-PT" w:eastAsia="en-US" w:bidi="ar-SA"/>
      </w:rPr>
    </w:lvl>
    <w:lvl w:ilvl="7" w:tplc="C8D0544E">
      <w:numFmt w:val="bullet"/>
      <w:lvlText w:val="•"/>
      <w:lvlJc w:val="left"/>
      <w:pPr>
        <w:ind w:left="7510" w:hanging="343"/>
      </w:pPr>
      <w:rPr>
        <w:rFonts w:hint="default"/>
        <w:lang w:val="pt-PT" w:eastAsia="en-US" w:bidi="ar-SA"/>
      </w:rPr>
    </w:lvl>
    <w:lvl w:ilvl="8" w:tplc="8E84EBA8">
      <w:numFmt w:val="bullet"/>
      <w:lvlText w:val="•"/>
      <w:lvlJc w:val="left"/>
      <w:pPr>
        <w:ind w:left="8569" w:hanging="343"/>
      </w:pPr>
      <w:rPr>
        <w:rFonts w:hint="default"/>
        <w:lang w:val="pt-PT" w:eastAsia="en-US" w:bidi="ar-SA"/>
      </w:rPr>
    </w:lvl>
  </w:abstractNum>
  <w:abstractNum w:abstractNumId="34">
    <w:nsid w:val="6B1B4BB9"/>
    <w:multiLevelType w:val="multilevel"/>
    <w:tmpl w:val="63B6D7BA"/>
    <w:lvl w:ilvl="0">
      <w:start w:val="3"/>
      <w:numFmt w:val="decimal"/>
      <w:lvlText w:val="%1"/>
      <w:lvlJc w:val="left"/>
      <w:pPr>
        <w:ind w:left="59" w:hanging="250"/>
      </w:pPr>
      <w:rPr>
        <w:rFonts w:eastAsia="Times New Roman" w:cs="Times New Roman"/>
        <w:b/>
        <w:bCs/>
        <w:w w:val="101"/>
        <w:sz w:val="18"/>
        <w:szCs w:val="18"/>
        <w:lang w:val="pt-PT" w:eastAsia="en-US" w:bidi="ar-SA"/>
      </w:rPr>
    </w:lvl>
    <w:lvl w:ilvl="1">
      <w:numFmt w:val="bullet"/>
      <w:lvlText w:val=""/>
      <w:lvlJc w:val="left"/>
      <w:pPr>
        <w:ind w:left="558" w:hanging="250"/>
      </w:pPr>
      <w:rPr>
        <w:rFonts w:ascii="Symbol" w:hAnsi="Symbol" w:cs="Symbol" w:hint="default"/>
        <w:lang w:val="pt-PT" w:eastAsia="en-US" w:bidi="ar-SA"/>
      </w:rPr>
    </w:lvl>
    <w:lvl w:ilvl="2">
      <w:numFmt w:val="bullet"/>
      <w:lvlText w:val=""/>
      <w:lvlJc w:val="left"/>
      <w:pPr>
        <w:ind w:left="1057" w:hanging="250"/>
      </w:pPr>
      <w:rPr>
        <w:rFonts w:ascii="Symbol" w:hAnsi="Symbol" w:cs="Symbol" w:hint="default"/>
        <w:lang w:val="pt-PT" w:eastAsia="en-US" w:bidi="ar-SA"/>
      </w:rPr>
    </w:lvl>
    <w:lvl w:ilvl="3">
      <w:numFmt w:val="bullet"/>
      <w:lvlText w:val=""/>
      <w:lvlJc w:val="left"/>
      <w:pPr>
        <w:ind w:left="1556" w:hanging="250"/>
      </w:pPr>
      <w:rPr>
        <w:rFonts w:ascii="Symbol" w:hAnsi="Symbol" w:cs="Symbol" w:hint="default"/>
        <w:lang w:val="pt-PT" w:eastAsia="en-US" w:bidi="ar-SA"/>
      </w:rPr>
    </w:lvl>
    <w:lvl w:ilvl="4">
      <w:numFmt w:val="bullet"/>
      <w:lvlText w:val=""/>
      <w:lvlJc w:val="left"/>
      <w:pPr>
        <w:ind w:left="2055" w:hanging="250"/>
      </w:pPr>
      <w:rPr>
        <w:rFonts w:ascii="Symbol" w:hAnsi="Symbol" w:cs="Symbol" w:hint="default"/>
        <w:lang w:val="pt-PT" w:eastAsia="en-US" w:bidi="ar-SA"/>
      </w:rPr>
    </w:lvl>
    <w:lvl w:ilvl="5">
      <w:numFmt w:val="bullet"/>
      <w:lvlText w:val=""/>
      <w:lvlJc w:val="left"/>
      <w:pPr>
        <w:ind w:left="2554" w:hanging="250"/>
      </w:pPr>
      <w:rPr>
        <w:rFonts w:ascii="Symbol" w:hAnsi="Symbol" w:cs="Symbol" w:hint="default"/>
        <w:lang w:val="pt-PT" w:eastAsia="en-US" w:bidi="ar-SA"/>
      </w:rPr>
    </w:lvl>
    <w:lvl w:ilvl="6">
      <w:numFmt w:val="bullet"/>
      <w:lvlText w:val=""/>
      <w:lvlJc w:val="left"/>
      <w:pPr>
        <w:ind w:left="3053" w:hanging="250"/>
      </w:pPr>
      <w:rPr>
        <w:rFonts w:ascii="Symbol" w:hAnsi="Symbol" w:cs="Symbol" w:hint="default"/>
        <w:lang w:val="pt-PT" w:eastAsia="en-US" w:bidi="ar-SA"/>
      </w:rPr>
    </w:lvl>
    <w:lvl w:ilvl="7">
      <w:numFmt w:val="bullet"/>
      <w:lvlText w:val=""/>
      <w:lvlJc w:val="left"/>
      <w:pPr>
        <w:ind w:left="3552" w:hanging="250"/>
      </w:pPr>
      <w:rPr>
        <w:rFonts w:ascii="Symbol" w:hAnsi="Symbol" w:cs="Symbol" w:hint="default"/>
        <w:lang w:val="pt-PT" w:eastAsia="en-US" w:bidi="ar-SA"/>
      </w:rPr>
    </w:lvl>
    <w:lvl w:ilvl="8">
      <w:numFmt w:val="bullet"/>
      <w:lvlText w:val=""/>
      <w:lvlJc w:val="left"/>
      <w:pPr>
        <w:ind w:left="4051" w:hanging="250"/>
      </w:pPr>
      <w:rPr>
        <w:rFonts w:ascii="Symbol" w:hAnsi="Symbol" w:cs="Symbol" w:hint="default"/>
        <w:lang w:val="pt-PT" w:eastAsia="en-US" w:bidi="ar-SA"/>
      </w:rPr>
    </w:lvl>
  </w:abstractNum>
  <w:abstractNum w:abstractNumId="35">
    <w:nsid w:val="71510D9D"/>
    <w:multiLevelType w:val="multilevel"/>
    <w:tmpl w:val="D3DA047A"/>
    <w:lvl w:ilvl="0">
      <w:start w:val="1"/>
      <w:numFmt w:val="upperRoman"/>
      <w:lvlText w:val="%1."/>
      <w:lvlJc w:val="left"/>
      <w:pPr>
        <w:ind w:left="2087" w:hanging="644"/>
      </w:pPr>
      <w:rPr>
        <w:rFonts w:eastAsia="Times New Roman" w:cs="Times New Roman"/>
        <w:spacing w:val="-3"/>
        <w:w w:val="103"/>
        <w:sz w:val="19"/>
        <w:szCs w:val="19"/>
        <w:lang w:val="pt-PT" w:eastAsia="en-US" w:bidi="ar-SA"/>
      </w:rPr>
    </w:lvl>
    <w:lvl w:ilvl="1">
      <w:numFmt w:val="bullet"/>
      <w:lvlText w:val=""/>
      <w:lvlJc w:val="left"/>
      <w:pPr>
        <w:ind w:left="2962" w:hanging="644"/>
      </w:pPr>
      <w:rPr>
        <w:rFonts w:ascii="Symbol" w:hAnsi="Symbol" w:cs="Symbol" w:hint="default"/>
        <w:lang w:val="pt-PT" w:eastAsia="en-US" w:bidi="ar-SA"/>
      </w:rPr>
    </w:lvl>
    <w:lvl w:ilvl="2">
      <w:numFmt w:val="bullet"/>
      <w:lvlText w:val=""/>
      <w:lvlJc w:val="left"/>
      <w:pPr>
        <w:ind w:left="3844" w:hanging="644"/>
      </w:pPr>
      <w:rPr>
        <w:rFonts w:ascii="Symbol" w:hAnsi="Symbol" w:cs="Symbol" w:hint="default"/>
        <w:lang w:val="pt-PT" w:eastAsia="en-US" w:bidi="ar-SA"/>
      </w:rPr>
    </w:lvl>
    <w:lvl w:ilvl="3">
      <w:numFmt w:val="bullet"/>
      <w:lvlText w:val=""/>
      <w:lvlJc w:val="left"/>
      <w:pPr>
        <w:ind w:left="4726" w:hanging="644"/>
      </w:pPr>
      <w:rPr>
        <w:rFonts w:ascii="Symbol" w:hAnsi="Symbol" w:cs="Symbol" w:hint="default"/>
        <w:lang w:val="pt-PT" w:eastAsia="en-US" w:bidi="ar-SA"/>
      </w:rPr>
    </w:lvl>
    <w:lvl w:ilvl="4">
      <w:numFmt w:val="bullet"/>
      <w:lvlText w:val=""/>
      <w:lvlJc w:val="left"/>
      <w:pPr>
        <w:ind w:left="5608" w:hanging="644"/>
      </w:pPr>
      <w:rPr>
        <w:rFonts w:ascii="Symbol" w:hAnsi="Symbol" w:cs="Symbol" w:hint="default"/>
        <w:lang w:val="pt-PT" w:eastAsia="en-US" w:bidi="ar-SA"/>
      </w:rPr>
    </w:lvl>
    <w:lvl w:ilvl="5">
      <w:numFmt w:val="bullet"/>
      <w:lvlText w:val=""/>
      <w:lvlJc w:val="left"/>
      <w:pPr>
        <w:ind w:left="6490" w:hanging="644"/>
      </w:pPr>
      <w:rPr>
        <w:rFonts w:ascii="Symbol" w:hAnsi="Symbol" w:cs="Symbol" w:hint="default"/>
        <w:lang w:val="pt-PT" w:eastAsia="en-US" w:bidi="ar-SA"/>
      </w:rPr>
    </w:lvl>
    <w:lvl w:ilvl="6">
      <w:numFmt w:val="bullet"/>
      <w:lvlText w:val=""/>
      <w:lvlJc w:val="left"/>
      <w:pPr>
        <w:ind w:left="7372" w:hanging="644"/>
      </w:pPr>
      <w:rPr>
        <w:rFonts w:ascii="Symbol" w:hAnsi="Symbol" w:cs="Symbol" w:hint="default"/>
        <w:lang w:val="pt-PT" w:eastAsia="en-US" w:bidi="ar-SA"/>
      </w:rPr>
    </w:lvl>
    <w:lvl w:ilvl="7">
      <w:numFmt w:val="bullet"/>
      <w:lvlText w:val=""/>
      <w:lvlJc w:val="left"/>
      <w:pPr>
        <w:ind w:left="8254" w:hanging="644"/>
      </w:pPr>
      <w:rPr>
        <w:rFonts w:ascii="Symbol" w:hAnsi="Symbol" w:cs="Symbol" w:hint="default"/>
        <w:lang w:val="pt-PT" w:eastAsia="en-US" w:bidi="ar-SA"/>
      </w:rPr>
    </w:lvl>
    <w:lvl w:ilvl="8">
      <w:numFmt w:val="bullet"/>
      <w:lvlText w:val=""/>
      <w:lvlJc w:val="left"/>
      <w:pPr>
        <w:ind w:left="9136" w:hanging="644"/>
      </w:pPr>
      <w:rPr>
        <w:rFonts w:ascii="Symbol" w:hAnsi="Symbol" w:cs="Symbol" w:hint="default"/>
        <w:lang w:val="pt-PT" w:eastAsia="en-US" w:bidi="ar-SA"/>
      </w:rPr>
    </w:lvl>
  </w:abstractNum>
  <w:abstractNum w:abstractNumId="36">
    <w:nsid w:val="74150C93"/>
    <w:multiLevelType w:val="hybridMultilevel"/>
    <w:tmpl w:val="532C2E14"/>
    <w:lvl w:ilvl="0" w:tplc="15129FCC">
      <w:start w:val="8"/>
      <w:numFmt w:val="decimalZero"/>
      <w:lvlText w:val="%1"/>
      <w:lvlJc w:val="left"/>
      <w:pPr>
        <w:ind w:left="133" w:hanging="1515"/>
      </w:pPr>
      <w:rPr>
        <w:rFonts w:hint="default"/>
        <w:lang w:val="pt-PT" w:eastAsia="en-US" w:bidi="ar-SA"/>
      </w:rPr>
    </w:lvl>
    <w:lvl w:ilvl="1" w:tplc="E19E001E">
      <w:numFmt w:val="none"/>
      <w:lvlText w:val=""/>
      <w:lvlJc w:val="left"/>
      <w:pPr>
        <w:tabs>
          <w:tab w:val="num" w:pos="360"/>
        </w:tabs>
      </w:pPr>
    </w:lvl>
    <w:lvl w:ilvl="2" w:tplc="BB08B97C">
      <w:numFmt w:val="none"/>
      <w:lvlText w:val=""/>
      <w:lvlJc w:val="left"/>
      <w:pPr>
        <w:tabs>
          <w:tab w:val="num" w:pos="360"/>
        </w:tabs>
      </w:pPr>
    </w:lvl>
    <w:lvl w:ilvl="3" w:tplc="82B01218">
      <w:numFmt w:val="none"/>
      <w:lvlText w:val=""/>
      <w:lvlJc w:val="left"/>
      <w:pPr>
        <w:tabs>
          <w:tab w:val="num" w:pos="360"/>
        </w:tabs>
      </w:pPr>
    </w:lvl>
    <w:lvl w:ilvl="4" w:tplc="69C8B8B2">
      <w:numFmt w:val="bullet"/>
      <w:lvlText w:val="•"/>
      <w:lvlJc w:val="left"/>
      <w:pPr>
        <w:ind w:left="4361" w:hanging="855"/>
      </w:pPr>
      <w:rPr>
        <w:rFonts w:hint="default"/>
        <w:lang w:val="pt-PT" w:eastAsia="en-US" w:bidi="ar-SA"/>
      </w:rPr>
    </w:lvl>
    <w:lvl w:ilvl="5" w:tplc="3DAA207E">
      <w:numFmt w:val="bullet"/>
      <w:lvlText w:val="•"/>
      <w:lvlJc w:val="left"/>
      <w:pPr>
        <w:ind w:left="5351" w:hanging="855"/>
      </w:pPr>
      <w:rPr>
        <w:rFonts w:hint="default"/>
        <w:lang w:val="pt-PT" w:eastAsia="en-US" w:bidi="ar-SA"/>
      </w:rPr>
    </w:lvl>
    <w:lvl w:ilvl="6" w:tplc="C734BE70">
      <w:numFmt w:val="bullet"/>
      <w:lvlText w:val="•"/>
      <w:lvlJc w:val="left"/>
      <w:pPr>
        <w:ind w:left="6342" w:hanging="855"/>
      </w:pPr>
      <w:rPr>
        <w:rFonts w:hint="default"/>
        <w:lang w:val="pt-PT" w:eastAsia="en-US" w:bidi="ar-SA"/>
      </w:rPr>
    </w:lvl>
    <w:lvl w:ilvl="7" w:tplc="82406BDA">
      <w:numFmt w:val="bullet"/>
      <w:lvlText w:val="•"/>
      <w:lvlJc w:val="left"/>
      <w:pPr>
        <w:ind w:left="7332" w:hanging="855"/>
      </w:pPr>
      <w:rPr>
        <w:rFonts w:hint="default"/>
        <w:lang w:val="pt-PT" w:eastAsia="en-US" w:bidi="ar-SA"/>
      </w:rPr>
    </w:lvl>
    <w:lvl w:ilvl="8" w:tplc="2758B4D0">
      <w:numFmt w:val="bullet"/>
      <w:lvlText w:val="•"/>
      <w:lvlJc w:val="left"/>
      <w:pPr>
        <w:ind w:left="8323" w:hanging="855"/>
      </w:pPr>
      <w:rPr>
        <w:rFonts w:hint="default"/>
        <w:lang w:val="pt-PT" w:eastAsia="en-US" w:bidi="ar-SA"/>
      </w:rPr>
    </w:lvl>
  </w:abstractNum>
  <w:abstractNum w:abstractNumId="37">
    <w:nsid w:val="75FE53CA"/>
    <w:multiLevelType w:val="multilevel"/>
    <w:tmpl w:val="88E086C2"/>
    <w:lvl w:ilvl="0">
      <w:start w:val="3"/>
      <w:numFmt w:val="decimal"/>
      <w:lvlText w:val="%1"/>
      <w:lvlJc w:val="left"/>
      <w:pPr>
        <w:ind w:left="59" w:hanging="250"/>
      </w:pPr>
      <w:rPr>
        <w:rFonts w:eastAsia="Times New Roman" w:cs="Times New Roman"/>
        <w:b/>
        <w:bCs/>
        <w:w w:val="101"/>
        <w:sz w:val="18"/>
        <w:szCs w:val="18"/>
        <w:lang w:val="pt-PT" w:eastAsia="en-US" w:bidi="ar-SA"/>
      </w:rPr>
    </w:lvl>
    <w:lvl w:ilvl="1">
      <w:numFmt w:val="bullet"/>
      <w:lvlText w:val=""/>
      <w:lvlJc w:val="left"/>
      <w:pPr>
        <w:ind w:left="558" w:hanging="250"/>
      </w:pPr>
      <w:rPr>
        <w:rFonts w:ascii="Symbol" w:hAnsi="Symbol" w:cs="Symbol" w:hint="default"/>
        <w:lang w:val="pt-PT" w:eastAsia="en-US" w:bidi="ar-SA"/>
      </w:rPr>
    </w:lvl>
    <w:lvl w:ilvl="2">
      <w:numFmt w:val="bullet"/>
      <w:lvlText w:val=""/>
      <w:lvlJc w:val="left"/>
      <w:pPr>
        <w:ind w:left="1057" w:hanging="250"/>
      </w:pPr>
      <w:rPr>
        <w:rFonts w:ascii="Symbol" w:hAnsi="Symbol" w:cs="Symbol" w:hint="default"/>
        <w:lang w:val="pt-PT" w:eastAsia="en-US" w:bidi="ar-SA"/>
      </w:rPr>
    </w:lvl>
    <w:lvl w:ilvl="3">
      <w:numFmt w:val="bullet"/>
      <w:lvlText w:val=""/>
      <w:lvlJc w:val="left"/>
      <w:pPr>
        <w:ind w:left="1556" w:hanging="250"/>
      </w:pPr>
      <w:rPr>
        <w:rFonts w:ascii="Symbol" w:hAnsi="Symbol" w:cs="Symbol" w:hint="default"/>
        <w:lang w:val="pt-PT" w:eastAsia="en-US" w:bidi="ar-SA"/>
      </w:rPr>
    </w:lvl>
    <w:lvl w:ilvl="4">
      <w:numFmt w:val="bullet"/>
      <w:lvlText w:val=""/>
      <w:lvlJc w:val="left"/>
      <w:pPr>
        <w:ind w:left="2055" w:hanging="250"/>
      </w:pPr>
      <w:rPr>
        <w:rFonts w:ascii="Symbol" w:hAnsi="Symbol" w:cs="Symbol" w:hint="default"/>
        <w:lang w:val="pt-PT" w:eastAsia="en-US" w:bidi="ar-SA"/>
      </w:rPr>
    </w:lvl>
    <w:lvl w:ilvl="5">
      <w:numFmt w:val="bullet"/>
      <w:lvlText w:val=""/>
      <w:lvlJc w:val="left"/>
      <w:pPr>
        <w:ind w:left="2554" w:hanging="250"/>
      </w:pPr>
      <w:rPr>
        <w:rFonts w:ascii="Symbol" w:hAnsi="Symbol" w:cs="Symbol" w:hint="default"/>
        <w:lang w:val="pt-PT" w:eastAsia="en-US" w:bidi="ar-SA"/>
      </w:rPr>
    </w:lvl>
    <w:lvl w:ilvl="6">
      <w:numFmt w:val="bullet"/>
      <w:lvlText w:val=""/>
      <w:lvlJc w:val="left"/>
      <w:pPr>
        <w:ind w:left="3053" w:hanging="250"/>
      </w:pPr>
      <w:rPr>
        <w:rFonts w:ascii="Symbol" w:hAnsi="Symbol" w:cs="Symbol" w:hint="default"/>
        <w:lang w:val="pt-PT" w:eastAsia="en-US" w:bidi="ar-SA"/>
      </w:rPr>
    </w:lvl>
    <w:lvl w:ilvl="7">
      <w:numFmt w:val="bullet"/>
      <w:lvlText w:val=""/>
      <w:lvlJc w:val="left"/>
      <w:pPr>
        <w:ind w:left="3552" w:hanging="250"/>
      </w:pPr>
      <w:rPr>
        <w:rFonts w:ascii="Symbol" w:hAnsi="Symbol" w:cs="Symbol" w:hint="default"/>
        <w:lang w:val="pt-PT" w:eastAsia="en-US" w:bidi="ar-SA"/>
      </w:rPr>
    </w:lvl>
    <w:lvl w:ilvl="8">
      <w:numFmt w:val="bullet"/>
      <w:lvlText w:val=""/>
      <w:lvlJc w:val="left"/>
      <w:pPr>
        <w:ind w:left="4051" w:hanging="250"/>
      </w:pPr>
      <w:rPr>
        <w:rFonts w:ascii="Symbol" w:hAnsi="Symbol" w:cs="Symbol" w:hint="default"/>
        <w:lang w:val="pt-PT" w:eastAsia="en-US" w:bidi="ar-SA"/>
      </w:rPr>
    </w:lvl>
  </w:abstractNum>
  <w:abstractNum w:abstractNumId="38">
    <w:nsid w:val="7CB15C7A"/>
    <w:multiLevelType w:val="multilevel"/>
    <w:tmpl w:val="04E4E1E4"/>
    <w:lvl w:ilvl="0">
      <w:start w:val="1"/>
      <w:numFmt w:val="upperRoman"/>
      <w:lvlText w:val="%1."/>
      <w:lvlJc w:val="left"/>
      <w:pPr>
        <w:ind w:left="2087" w:hanging="437"/>
      </w:pPr>
      <w:rPr>
        <w:rFonts w:eastAsia="Times New Roman" w:cs="Times New Roman"/>
        <w:spacing w:val="0"/>
        <w:w w:val="103"/>
        <w:sz w:val="19"/>
        <w:szCs w:val="19"/>
        <w:lang w:val="pt-PT" w:eastAsia="en-US" w:bidi="ar-SA"/>
      </w:rPr>
    </w:lvl>
    <w:lvl w:ilvl="1">
      <w:numFmt w:val="bullet"/>
      <w:lvlText w:val=""/>
      <w:lvlJc w:val="left"/>
      <w:pPr>
        <w:ind w:left="2962" w:hanging="437"/>
      </w:pPr>
      <w:rPr>
        <w:rFonts w:ascii="Symbol" w:hAnsi="Symbol" w:cs="Symbol" w:hint="default"/>
        <w:lang w:val="pt-PT" w:eastAsia="en-US" w:bidi="ar-SA"/>
      </w:rPr>
    </w:lvl>
    <w:lvl w:ilvl="2">
      <w:numFmt w:val="bullet"/>
      <w:lvlText w:val=""/>
      <w:lvlJc w:val="left"/>
      <w:pPr>
        <w:ind w:left="3844" w:hanging="437"/>
      </w:pPr>
      <w:rPr>
        <w:rFonts w:ascii="Symbol" w:hAnsi="Symbol" w:cs="Symbol" w:hint="default"/>
        <w:lang w:val="pt-PT" w:eastAsia="en-US" w:bidi="ar-SA"/>
      </w:rPr>
    </w:lvl>
    <w:lvl w:ilvl="3">
      <w:numFmt w:val="bullet"/>
      <w:lvlText w:val=""/>
      <w:lvlJc w:val="left"/>
      <w:pPr>
        <w:ind w:left="4726" w:hanging="437"/>
      </w:pPr>
      <w:rPr>
        <w:rFonts w:ascii="Symbol" w:hAnsi="Symbol" w:cs="Symbol" w:hint="default"/>
        <w:lang w:val="pt-PT" w:eastAsia="en-US" w:bidi="ar-SA"/>
      </w:rPr>
    </w:lvl>
    <w:lvl w:ilvl="4">
      <w:numFmt w:val="bullet"/>
      <w:lvlText w:val=""/>
      <w:lvlJc w:val="left"/>
      <w:pPr>
        <w:ind w:left="5608" w:hanging="437"/>
      </w:pPr>
      <w:rPr>
        <w:rFonts w:ascii="Symbol" w:hAnsi="Symbol" w:cs="Symbol" w:hint="default"/>
        <w:lang w:val="pt-PT" w:eastAsia="en-US" w:bidi="ar-SA"/>
      </w:rPr>
    </w:lvl>
    <w:lvl w:ilvl="5">
      <w:numFmt w:val="bullet"/>
      <w:lvlText w:val=""/>
      <w:lvlJc w:val="left"/>
      <w:pPr>
        <w:ind w:left="6490" w:hanging="437"/>
      </w:pPr>
      <w:rPr>
        <w:rFonts w:ascii="Symbol" w:hAnsi="Symbol" w:cs="Symbol" w:hint="default"/>
        <w:lang w:val="pt-PT" w:eastAsia="en-US" w:bidi="ar-SA"/>
      </w:rPr>
    </w:lvl>
    <w:lvl w:ilvl="6">
      <w:numFmt w:val="bullet"/>
      <w:lvlText w:val=""/>
      <w:lvlJc w:val="left"/>
      <w:pPr>
        <w:ind w:left="7372" w:hanging="437"/>
      </w:pPr>
      <w:rPr>
        <w:rFonts w:ascii="Symbol" w:hAnsi="Symbol" w:cs="Symbol" w:hint="default"/>
        <w:lang w:val="pt-PT" w:eastAsia="en-US" w:bidi="ar-SA"/>
      </w:rPr>
    </w:lvl>
    <w:lvl w:ilvl="7">
      <w:numFmt w:val="bullet"/>
      <w:lvlText w:val=""/>
      <w:lvlJc w:val="left"/>
      <w:pPr>
        <w:ind w:left="8254" w:hanging="437"/>
      </w:pPr>
      <w:rPr>
        <w:rFonts w:ascii="Symbol" w:hAnsi="Symbol" w:cs="Symbol" w:hint="default"/>
        <w:lang w:val="pt-PT" w:eastAsia="en-US" w:bidi="ar-SA"/>
      </w:rPr>
    </w:lvl>
    <w:lvl w:ilvl="8">
      <w:numFmt w:val="bullet"/>
      <w:lvlText w:val=""/>
      <w:lvlJc w:val="left"/>
      <w:pPr>
        <w:ind w:left="9136" w:hanging="437"/>
      </w:pPr>
      <w:rPr>
        <w:rFonts w:ascii="Symbol" w:hAnsi="Symbol" w:cs="Symbol" w:hint="default"/>
        <w:lang w:val="pt-PT" w:eastAsia="en-US" w:bidi="ar-SA"/>
      </w:rPr>
    </w:lvl>
  </w:abstractNum>
  <w:num w:numId="1">
    <w:abstractNumId w:val="14"/>
  </w:num>
  <w:num w:numId="2">
    <w:abstractNumId w:val="24"/>
  </w:num>
  <w:num w:numId="3">
    <w:abstractNumId w:val="33"/>
  </w:num>
  <w:num w:numId="4">
    <w:abstractNumId w:val="5"/>
  </w:num>
  <w:num w:numId="5">
    <w:abstractNumId w:val="15"/>
  </w:num>
  <w:num w:numId="6">
    <w:abstractNumId w:val="11"/>
  </w:num>
  <w:num w:numId="7">
    <w:abstractNumId w:val="10"/>
  </w:num>
  <w:num w:numId="8">
    <w:abstractNumId w:val="3"/>
  </w:num>
  <w:num w:numId="9">
    <w:abstractNumId w:val="19"/>
  </w:num>
  <w:num w:numId="10">
    <w:abstractNumId w:val="36"/>
  </w:num>
  <w:num w:numId="11">
    <w:abstractNumId w:val="25"/>
  </w:num>
  <w:num w:numId="12">
    <w:abstractNumId w:val="4"/>
  </w:num>
  <w:num w:numId="13">
    <w:abstractNumId w:val="1"/>
  </w:num>
  <w:num w:numId="14">
    <w:abstractNumId w:val="22"/>
  </w:num>
  <w:num w:numId="15">
    <w:abstractNumId w:val="38"/>
  </w:num>
  <w:num w:numId="16">
    <w:abstractNumId w:val="26"/>
  </w:num>
  <w:num w:numId="17">
    <w:abstractNumId w:val="9"/>
  </w:num>
  <w:num w:numId="18">
    <w:abstractNumId w:val="34"/>
  </w:num>
  <w:num w:numId="19">
    <w:abstractNumId w:val="27"/>
  </w:num>
  <w:num w:numId="20">
    <w:abstractNumId w:val="17"/>
  </w:num>
  <w:num w:numId="21">
    <w:abstractNumId w:val="31"/>
  </w:num>
  <w:num w:numId="22">
    <w:abstractNumId w:val="13"/>
  </w:num>
  <w:num w:numId="23">
    <w:abstractNumId w:val="32"/>
  </w:num>
  <w:num w:numId="24">
    <w:abstractNumId w:val="30"/>
  </w:num>
  <w:num w:numId="25">
    <w:abstractNumId w:val="8"/>
  </w:num>
  <w:num w:numId="26">
    <w:abstractNumId w:val="21"/>
  </w:num>
  <w:num w:numId="27">
    <w:abstractNumId w:val="28"/>
  </w:num>
  <w:num w:numId="28">
    <w:abstractNumId w:val="37"/>
  </w:num>
  <w:num w:numId="29">
    <w:abstractNumId w:val="18"/>
  </w:num>
  <w:num w:numId="30">
    <w:abstractNumId w:val="6"/>
  </w:num>
  <w:num w:numId="31">
    <w:abstractNumId w:val="2"/>
  </w:num>
  <w:num w:numId="32">
    <w:abstractNumId w:val="0"/>
  </w:num>
  <w:num w:numId="33">
    <w:abstractNumId w:val="35"/>
  </w:num>
  <w:num w:numId="34">
    <w:abstractNumId w:val="12"/>
  </w:num>
  <w:num w:numId="35">
    <w:abstractNumId w:val="23"/>
  </w:num>
  <w:num w:numId="36">
    <w:abstractNumId w:val="16"/>
  </w:num>
  <w:num w:numId="37">
    <w:abstractNumId w:val="29"/>
  </w:num>
  <w:num w:numId="38">
    <w:abstractNumId w:val="7"/>
  </w:num>
  <w:num w:numId="39">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hyphenationZone w:val="425"/>
  <w:drawingGridHorizontalSpacing w:val="110"/>
  <w:displayHorizontalDrawingGridEvery w:val="2"/>
  <w:characterSpacingControl w:val="doNotCompress"/>
  <w:hdrShapeDefaults>
    <o:shapedefaults v:ext="edit" spidmax="2074"/>
    <o:shapelayout v:ext="edit">
      <o:idmap v:ext="edit" data="2"/>
    </o:shapelayout>
  </w:hdrShapeDefaults>
  <w:footnotePr>
    <w:footnote w:id="0"/>
    <w:footnote w:id="1"/>
  </w:footnotePr>
  <w:endnotePr>
    <w:endnote w:id="0"/>
    <w:endnote w:id="1"/>
  </w:endnotePr>
  <w:compat>
    <w:ulTrailSpace/>
    <w:shapeLayoutLikeWW8/>
  </w:compat>
  <w:rsids>
    <w:rsidRoot w:val="00F243C7"/>
    <w:rsid w:val="00072C42"/>
    <w:rsid w:val="000C1436"/>
    <w:rsid w:val="000D67EB"/>
    <w:rsid w:val="000E4C26"/>
    <w:rsid w:val="000F0FFD"/>
    <w:rsid w:val="0011520A"/>
    <w:rsid w:val="00166795"/>
    <w:rsid w:val="001D1480"/>
    <w:rsid w:val="00202F2C"/>
    <w:rsid w:val="00211BEA"/>
    <w:rsid w:val="00237A65"/>
    <w:rsid w:val="00244995"/>
    <w:rsid w:val="00252A15"/>
    <w:rsid w:val="002848CA"/>
    <w:rsid w:val="002D5EBA"/>
    <w:rsid w:val="00304082"/>
    <w:rsid w:val="00307386"/>
    <w:rsid w:val="003553D3"/>
    <w:rsid w:val="00373187"/>
    <w:rsid w:val="003C38A1"/>
    <w:rsid w:val="00442F1B"/>
    <w:rsid w:val="0046216A"/>
    <w:rsid w:val="004757D3"/>
    <w:rsid w:val="00492AE3"/>
    <w:rsid w:val="004B46F6"/>
    <w:rsid w:val="00560CC9"/>
    <w:rsid w:val="005B433D"/>
    <w:rsid w:val="005D478F"/>
    <w:rsid w:val="005D695C"/>
    <w:rsid w:val="005F0AF4"/>
    <w:rsid w:val="006821F9"/>
    <w:rsid w:val="006D2985"/>
    <w:rsid w:val="006D4BA7"/>
    <w:rsid w:val="007076F1"/>
    <w:rsid w:val="00742FFC"/>
    <w:rsid w:val="00776784"/>
    <w:rsid w:val="00805F16"/>
    <w:rsid w:val="00827A02"/>
    <w:rsid w:val="00833559"/>
    <w:rsid w:val="00891EF8"/>
    <w:rsid w:val="008D51A8"/>
    <w:rsid w:val="008D529F"/>
    <w:rsid w:val="008F4DD7"/>
    <w:rsid w:val="008F61D1"/>
    <w:rsid w:val="00903BF8"/>
    <w:rsid w:val="00924145"/>
    <w:rsid w:val="009B6723"/>
    <w:rsid w:val="009E7E8C"/>
    <w:rsid w:val="00A02271"/>
    <w:rsid w:val="00A1280E"/>
    <w:rsid w:val="00A3517C"/>
    <w:rsid w:val="00A75E6B"/>
    <w:rsid w:val="00A82523"/>
    <w:rsid w:val="00A92A0D"/>
    <w:rsid w:val="00AA260B"/>
    <w:rsid w:val="00AD787D"/>
    <w:rsid w:val="00B15BE0"/>
    <w:rsid w:val="00B449AE"/>
    <w:rsid w:val="00B524AC"/>
    <w:rsid w:val="00B7432B"/>
    <w:rsid w:val="00BD490A"/>
    <w:rsid w:val="00BE0E3F"/>
    <w:rsid w:val="00C13F18"/>
    <w:rsid w:val="00C519C2"/>
    <w:rsid w:val="00C57D6C"/>
    <w:rsid w:val="00CA21C4"/>
    <w:rsid w:val="00D13F4F"/>
    <w:rsid w:val="00D24725"/>
    <w:rsid w:val="00D53BCF"/>
    <w:rsid w:val="00E00EC1"/>
    <w:rsid w:val="00E02E3A"/>
    <w:rsid w:val="00E2757A"/>
    <w:rsid w:val="00E27C26"/>
    <w:rsid w:val="00E57C07"/>
    <w:rsid w:val="00E70874"/>
    <w:rsid w:val="00E76903"/>
    <w:rsid w:val="00EA3FED"/>
    <w:rsid w:val="00F243C7"/>
    <w:rsid w:val="00F40968"/>
    <w:rsid w:val="00F72FCD"/>
    <w:rsid w:val="00F8274B"/>
    <w:rsid w:val="00FA46AC"/>
    <w:rsid w:val="00FB71B3"/>
    <w:rsid w:val="00FE000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0" w:qFormat="1"/>
    <w:lsdException w:name="List" w:uiPriority="0"/>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F243C7"/>
    <w:rPr>
      <w:rFonts w:ascii="Times New Roman" w:eastAsia="Times New Roman" w:hAnsi="Times New Roman" w:cs="Times New Roman"/>
      <w:lang w:val="pt-PT"/>
    </w:rPr>
  </w:style>
  <w:style w:type="paragraph" w:styleId="Ttulo1">
    <w:name w:val="heading 1"/>
    <w:basedOn w:val="Normal"/>
    <w:next w:val="Normal"/>
    <w:link w:val="Ttulo1Char"/>
    <w:uiPriority w:val="1"/>
    <w:qFormat/>
    <w:rsid w:val="002D5EBA"/>
    <w:pPr>
      <w:keepNext/>
      <w:widowControl/>
      <w:autoSpaceDE/>
      <w:autoSpaceDN/>
      <w:outlineLvl w:val="0"/>
    </w:pPr>
    <w:rPr>
      <w:sz w:val="72"/>
      <w:szCs w:val="24"/>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F243C7"/>
    <w:tblPr>
      <w:tblInd w:w="0" w:type="dxa"/>
      <w:tblCellMar>
        <w:top w:w="0" w:type="dxa"/>
        <w:left w:w="0" w:type="dxa"/>
        <w:bottom w:w="0" w:type="dxa"/>
        <w:right w:w="0" w:type="dxa"/>
      </w:tblCellMar>
    </w:tblPr>
  </w:style>
  <w:style w:type="paragraph" w:styleId="Corpodetexto">
    <w:name w:val="Body Text"/>
    <w:basedOn w:val="Normal"/>
    <w:uiPriority w:val="1"/>
    <w:qFormat/>
    <w:rsid w:val="00F243C7"/>
    <w:rPr>
      <w:sz w:val="24"/>
      <w:szCs w:val="24"/>
    </w:rPr>
  </w:style>
  <w:style w:type="paragraph" w:customStyle="1" w:styleId="Ttulo11">
    <w:name w:val="Título 11"/>
    <w:basedOn w:val="Normal"/>
    <w:uiPriority w:val="1"/>
    <w:qFormat/>
    <w:rsid w:val="00F243C7"/>
    <w:pPr>
      <w:spacing w:before="85"/>
      <w:ind w:left="3197" w:right="3176"/>
      <w:jc w:val="center"/>
      <w:outlineLvl w:val="1"/>
    </w:pPr>
    <w:rPr>
      <w:rFonts w:ascii="Liberation Sans Narrow" w:eastAsia="Liberation Sans Narrow" w:hAnsi="Liberation Sans Narrow" w:cs="Liberation Sans Narrow"/>
      <w:b/>
      <w:bCs/>
      <w:i/>
      <w:sz w:val="32"/>
      <w:szCs w:val="32"/>
    </w:rPr>
  </w:style>
  <w:style w:type="paragraph" w:customStyle="1" w:styleId="Ttulo21">
    <w:name w:val="Título 21"/>
    <w:basedOn w:val="Normal"/>
    <w:uiPriority w:val="1"/>
    <w:qFormat/>
    <w:rsid w:val="00F243C7"/>
    <w:pPr>
      <w:spacing w:line="343" w:lineRule="exact"/>
      <w:ind w:left="231"/>
      <w:outlineLvl w:val="2"/>
    </w:pPr>
    <w:rPr>
      <w:rFonts w:ascii="Arial Black" w:eastAsia="Arial Black" w:hAnsi="Arial Black" w:cs="Arial Black"/>
      <w:i/>
      <w:sz w:val="25"/>
      <w:szCs w:val="25"/>
    </w:rPr>
  </w:style>
  <w:style w:type="paragraph" w:customStyle="1" w:styleId="Ttulo31">
    <w:name w:val="Título 31"/>
    <w:basedOn w:val="Normal"/>
    <w:uiPriority w:val="1"/>
    <w:qFormat/>
    <w:rsid w:val="00F243C7"/>
    <w:pPr>
      <w:spacing w:line="274" w:lineRule="exact"/>
      <w:ind w:left="100"/>
      <w:outlineLvl w:val="3"/>
    </w:pPr>
    <w:rPr>
      <w:b/>
      <w:bCs/>
      <w:sz w:val="24"/>
      <w:szCs w:val="24"/>
    </w:rPr>
  </w:style>
  <w:style w:type="paragraph" w:styleId="PargrafodaLista">
    <w:name w:val="List Paragraph"/>
    <w:basedOn w:val="Normal"/>
    <w:uiPriority w:val="1"/>
    <w:qFormat/>
    <w:rsid w:val="00F243C7"/>
    <w:pPr>
      <w:ind w:left="133"/>
      <w:jc w:val="both"/>
    </w:pPr>
  </w:style>
  <w:style w:type="paragraph" w:customStyle="1" w:styleId="TableParagraph">
    <w:name w:val="Table Paragraph"/>
    <w:basedOn w:val="Normal"/>
    <w:uiPriority w:val="1"/>
    <w:qFormat/>
    <w:rsid w:val="00F243C7"/>
    <w:rPr>
      <w:rFonts w:ascii="Arial" w:eastAsia="Arial" w:hAnsi="Arial" w:cs="Arial"/>
    </w:rPr>
  </w:style>
  <w:style w:type="paragraph" w:styleId="Textodebalo">
    <w:name w:val="Balloon Text"/>
    <w:basedOn w:val="Normal"/>
    <w:link w:val="TextodebaloChar"/>
    <w:uiPriority w:val="99"/>
    <w:semiHidden/>
    <w:unhideWhenUsed/>
    <w:rsid w:val="00B449AE"/>
    <w:rPr>
      <w:rFonts w:ascii="Tahoma" w:hAnsi="Tahoma" w:cs="Tahoma"/>
      <w:sz w:val="16"/>
      <w:szCs w:val="16"/>
    </w:rPr>
  </w:style>
  <w:style w:type="character" w:customStyle="1" w:styleId="TextodebaloChar">
    <w:name w:val="Texto de balão Char"/>
    <w:basedOn w:val="Fontepargpadro"/>
    <w:link w:val="Textodebalo"/>
    <w:uiPriority w:val="99"/>
    <w:semiHidden/>
    <w:rsid w:val="00B449AE"/>
    <w:rPr>
      <w:rFonts w:ascii="Tahoma" w:eastAsia="Times New Roman" w:hAnsi="Tahoma" w:cs="Tahoma"/>
      <w:sz w:val="16"/>
      <w:szCs w:val="16"/>
      <w:lang w:val="pt-PT"/>
    </w:rPr>
  </w:style>
  <w:style w:type="paragraph" w:styleId="Cabealho">
    <w:name w:val="header"/>
    <w:basedOn w:val="Normal"/>
    <w:link w:val="CabealhoChar"/>
    <w:unhideWhenUsed/>
    <w:rsid w:val="00B449AE"/>
    <w:pPr>
      <w:tabs>
        <w:tab w:val="center" w:pos="4252"/>
        <w:tab w:val="right" w:pos="8504"/>
      </w:tabs>
    </w:pPr>
  </w:style>
  <w:style w:type="character" w:customStyle="1" w:styleId="CabealhoChar">
    <w:name w:val="Cabeçalho Char"/>
    <w:basedOn w:val="Fontepargpadro"/>
    <w:link w:val="Cabealho"/>
    <w:uiPriority w:val="99"/>
    <w:rsid w:val="00B449AE"/>
    <w:rPr>
      <w:rFonts w:ascii="Times New Roman" w:eastAsia="Times New Roman" w:hAnsi="Times New Roman" w:cs="Times New Roman"/>
      <w:lang w:val="pt-PT"/>
    </w:rPr>
  </w:style>
  <w:style w:type="paragraph" w:styleId="Rodap">
    <w:name w:val="footer"/>
    <w:basedOn w:val="Normal"/>
    <w:link w:val="RodapChar"/>
    <w:unhideWhenUsed/>
    <w:rsid w:val="00B449AE"/>
    <w:pPr>
      <w:tabs>
        <w:tab w:val="center" w:pos="4252"/>
        <w:tab w:val="right" w:pos="8504"/>
      </w:tabs>
    </w:pPr>
  </w:style>
  <w:style w:type="character" w:customStyle="1" w:styleId="RodapChar">
    <w:name w:val="Rodapé Char"/>
    <w:basedOn w:val="Fontepargpadro"/>
    <w:link w:val="Rodap"/>
    <w:uiPriority w:val="99"/>
    <w:semiHidden/>
    <w:rsid w:val="00B449AE"/>
    <w:rPr>
      <w:rFonts w:ascii="Times New Roman" w:eastAsia="Times New Roman" w:hAnsi="Times New Roman" w:cs="Times New Roman"/>
      <w:lang w:val="pt-PT"/>
    </w:rPr>
  </w:style>
  <w:style w:type="paragraph" w:customStyle="1" w:styleId="Default">
    <w:name w:val="Default"/>
    <w:rsid w:val="005D478F"/>
    <w:pPr>
      <w:widowControl/>
      <w:adjustRightInd w:val="0"/>
    </w:pPr>
    <w:rPr>
      <w:rFonts w:ascii="Times New Roman" w:eastAsia="Times New Roman" w:hAnsi="Times New Roman" w:cs="Times New Roman"/>
      <w:color w:val="000000"/>
      <w:sz w:val="24"/>
      <w:szCs w:val="24"/>
      <w:lang w:val="pt-BR" w:eastAsia="pt-BR"/>
    </w:rPr>
  </w:style>
  <w:style w:type="character" w:customStyle="1" w:styleId="Ttulo1Char">
    <w:name w:val="Título 1 Char"/>
    <w:basedOn w:val="Fontepargpadro"/>
    <w:link w:val="Ttulo1"/>
    <w:uiPriority w:val="1"/>
    <w:rsid w:val="002D5EBA"/>
    <w:rPr>
      <w:rFonts w:ascii="Times New Roman" w:eastAsia="Times New Roman" w:hAnsi="Times New Roman" w:cs="Times New Roman"/>
      <w:sz w:val="72"/>
      <w:szCs w:val="24"/>
      <w:lang w:val="pt-BR" w:eastAsia="pt-BR"/>
    </w:rPr>
  </w:style>
  <w:style w:type="character" w:customStyle="1" w:styleId="ListLabel1">
    <w:name w:val="ListLabel 1"/>
    <w:qFormat/>
    <w:rsid w:val="002D5EBA"/>
    <w:rPr>
      <w:rFonts w:eastAsia="Times New Roman" w:cs="Times New Roman"/>
      <w:spacing w:val="0"/>
      <w:w w:val="103"/>
      <w:sz w:val="19"/>
      <w:szCs w:val="19"/>
      <w:lang w:val="pt-PT" w:eastAsia="en-US" w:bidi="ar-SA"/>
    </w:rPr>
  </w:style>
  <w:style w:type="character" w:customStyle="1" w:styleId="ListLabel2">
    <w:name w:val="ListLabel 2"/>
    <w:qFormat/>
    <w:rsid w:val="002D5EBA"/>
    <w:rPr>
      <w:lang w:val="pt-PT" w:eastAsia="en-US" w:bidi="ar-SA"/>
    </w:rPr>
  </w:style>
  <w:style w:type="character" w:customStyle="1" w:styleId="ListLabel3">
    <w:name w:val="ListLabel 3"/>
    <w:qFormat/>
    <w:rsid w:val="002D5EBA"/>
    <w:rPr>
      <w:lang w:val="pt-PT" w:eastAsia="en-US" w:bidi="ar-SA"/>
    </w:rPr>
  </w:style>
  <w:style w:type="character" w:customStyle="1" w:styleId="ListLabel4">
    <w:name w:val="ListLabel 4"/>
    <w:qFormat/>
    <w:rsid w:val="002D5EBA"/>
    <w:rPr>
      <w:lang w:val="pt-PT" w:eastAsia="en-US" w:bidi="ar-SA"/>
    </w:rPr>
  </w:style>
  <w:style w:type="character" w:customStyle="1" w:styleId="ListLabel5">
    <w:name w:val="ListLabel 5"/>
    <w:qFormat/>
    <w:rsid w:val="002D5EBA"/>
    <w:rPr>
      <w:lang w:val="pt-PT" w:eastAsia="en-US" w:bidi="ar-SA"/>
    </w:rPr>
  </w:style>
  <w:style w:type="character" w:customStyle="1" w:styleId="ListLabel6">
    <w:name w:val="ListLabel 6"/>
    <w:qFormat/>
    <w:rsid w:val="002D5EBA"/>
    <w:rPr>
      <w:lang w:val="pt-PT" w:eastAsia="en-US" w:bidi="ar-SA"/>
    </w:rPr>
  </w:style>
  <w:style w:type="character" w:customStyle="1" w:styleId="ListLabel7">
    <w:name w:val="ListLabel 7"/>
    <w:qFormat/>
    <w:rsid w:val="002D5EBA"/>
    <w:rPr>
      <w:lang w:val="pt-PT" w:eastAsia="en-US" w:bidi="ar-SA"/>
    </w:rPr>
  </w:style>
  <w:style w:type="character" w:customStyle="1" w:styleId="ListLabel8">
    <w:name w:val="ListLabel 8"/>
    <w:qFormat/>
    <w:rsid w:val="002D5EBA"/>
    <w:rPr>
      <w:lang w:val="pt-PT" w:eastAsia="en-US" w:bidi="ar-SA"/>
    </w:rPr>
  </w:style>
  <w:style w:type="character" w:customStyle="1" w:styleId="ListLabel9">
    <w:name w:val="ListLabel 9"/>
    <w:qFormat/>
    <w:rsid w:val="002D5EBA"/>
    <w:rPr>
      <w:lang w:val="pt-PT" w:eastAsia="en-US" w:bidi="ar-SA"/>
    </w:rPr>
  </w:style>
  <w:style w:type="character" w:customStyle="1" w:styleId="ListLabel10">
    <w:name w:val="ListLabel 10"/>
    <w:qFormat/>
    <w:rsid w:val="002D5EBA"/>
    <w:rPr>
      <w:rFonts w:eastAsia="Times New Roman" w:cs="Times New Roman"/>
      <w:spacing w:val="-5"/>
      <w:w w:val="102"/>
      <w:sz w:val="19"/>
      <w:szCs w:val="21"/>
      <w:lang w:val="pt-PT" w:eastAsia="en-US" w:bidi="ar-SA"/>
    </w:rPr>
  </w:style>
  <w:style w:type="character" w:customStyle="1" w:styleId="ListLabel11">
    <w:name w:val="ListLabel 11"/>
    <w:qFormat/>
    <w:rsid w:val="002D5EBA"/>
    <w:rPr>
      <w:lang w:val="pt-PT" w:eastAsia="en-US" w:bidi="ar-SA"/>
    </w:rPr>
  </w:style>
  <w:style w:type="character" w:customStyle="1" w:styleId="ListLabel12">
    <w:name w:val="ListLabel 12"/>
    <w:qFormat/>
    <w:rsid w:val="002D5EBA"/>
    <w:rPr>
      <w:lang w:val="pt-PT" w:eastAsia="en-US" w:bidi="ar-SA"/>
    </w:rPr>
  </w:style>
  <w:style w:type="character" w:customStyle="1" w:styleId="ListLabel13">
    <w:name w:val="ListLabel 13"/>
    <w:qFormat/>
    <w:rsid w:val="002D5EBA"/>
    <w:rPr>
      <w:lang w:val="pt-PT" w:eastAsia="en-US" w:bidi="ar-SA"/>
    </w:rPr>
  </w:style>
  <w:style w:type="character" w:customStyle="1" w:styleId="ListLabel14">
    <w:name w:val="ListLabel 14"/>
    <w:qFormat/>
    <w:rsid w:val="002D5EBA"/>
    <w:rPr>
      <w:lang w:val="pt-PT" w:eastAsia="en-US" w:bidi="ar-SA"/>
    </w:rPr>
  </w:style>
  <w:style w:type="character" w:customStyle="1" w:styleId="ListLabel15">
    <w:name w:val="ListLabel 15"/>
    <w:qFormat/>
    <w:rsid w:val="002D5EBA"/>
    <w:rPr>
      <w:lang w:val="pt-PT" w:eastAsia="en-US" w:bidi="ar-SA"/>
    </w:rPr>
  </w:style>
  <w:style w:type="character" w:customStyle="1" w:styleId="ListLabel16">
    <w:name w:val="ListLabel 16"/>
    <w:qFormat/>
    <w:rsid w:val="002D5EBA"/>
    <w:rPr>
      <w:lang w:val="pt-PT" w:eastAsia="en-US" w:bidi="ar-SA"/>
    </w:rPr>
  </w:style>
  <w:style w:type="character" w:customStyle="1" w:styleId="ListLabel17">
    <w:name w:val="ListLabel 17"/>
    <w:qFormat/>
    <w:rsid w:val="002D5EBA"/>
    <w:rPr>
      <w:lang w:val="pt-PT" w:eastAsia="en-US" w:bidi="ar-SA"/>
    </w:rPr>
  </w:style>
  <w:style w:type="character" w:customStyle="1" w:styleId="ListLabel18">
    <w:name w:val="ListLabel 18"/>
    <w:qFormat/>
    <w:rsid w:val="002D5EBA"/>
    <w:rPr>
      <w:lang w:val="pt-PT" w:eastAsia="en-US" w:bidi="ar-SA"/>
    </w:rPr>
  </w:style>
  <w:style w:type="character" w:customStyle="1" w:styleId="ListLabel19">
    <w:name w:val="ListLabel 19"/>
    <w:qFormat/>
    <w:rsid w:val="002D5EBA"/>
    <w:rPr>
      <w:rFonts w:eastAsia="Times New Roman" w:cs="Times New Roman"/>
      <w:spacing w:val="0"/>
      <w:w w:val="103"/>
      <w:sz w:val="19"/>
      <w:szCs w:val="19"/>
      <w:lang w:val="pt-PT" w:eastAsia="en-US" w:bidi="ar-SA"/>
    </w:rPr>
  </w:style>
  <w:style w:type="character" w:customStyle="1" w:styleId="ListLabel20">
    <w:name w:val="ListLabel 20"/>
    <w:qFormat/>
    <w:rsid w:val="002D5EBA"/>
    <w:rPr>
      <w:rFonts w:eastAsia="Times New Roman" w:cs="Times New Roman"/>
      <w:w w:val="102"/>
      <w:sz w:val="19"/>
      <w:szCs w:val="21"/>
      <w:lang w:val="pt-PT" w:eastAsia="en-US" w:bidi="ar-SA"/>
    </w:rPr>
  </w:style>
  <w:style w:type="character" w:customStyle="1" w:styleId="ListLabel21">
    <w:name w:val="ListLabel 21"/>
    <w:qFormat/>
    <w:rsid w:val="002D5EBA"/>
    <w:rPr>
      <w:lang w:val="pt-PT" w:eastAsia="en-US" w:bidi="ar-SA"/>
    </w:rPr>
  </w:style>
  <w:style w:type="character" w:customStyle="1" w:styleId="ListLabel22">
    <w:name w:val="ListLabel 22"/>
    <w:qFormat/>
    <w:rsid w:val="002D5EBA"/>
    <w:rPr>
      <w:lang w:val="pt-PT" w:eastAsia="en-US" w:bidi="ar-SA"/>
    </w:rPr>
  </w:style>
  <w:style w:type="character" w:customStyle="1" w:styleId="ListLabel23">
    <w:name w:val="ListLabel 23"/>
    <w:qFormat/>
    <w:rsid w:val="002D5EBA"/>
    <w:rPr>
      <w:lang w:val="pt-PT" w:eastAsia="en-US" w:bidi="ar-SA"/>
    </w:rPr>
  </w:style>
  <w:style w:type="character" w:customStyle="1" w:styleId="ListLabel24">
    <w:name w:val="ListLabel 24"/>
    <w:qFormat/>
    <w:rsid w:val="002D5EBA"/>
    <w:rPr>
      <w:lang w:val="pt-PT" w:eastAsia="en-US" w:bidi="ar-SA"/>
    </w:rPr>
  </w:style>
  <w:style w:type="character" w:customStyle="1" w:styleId="ListLabel25">
    <w:name w:val="ListLabel 25"/>
    <w:qFormat/>
    <w:rsid w:val="002D5EBA"/>
    <w:rPr>
      <w:lang w:val="pt-PT" w:eastAsia="en-US" w:bidi="ar-SA"/>
    </w:rPr>
  </w:style>
  <w:style w:type="character" w:customStyle="1" w:styleId="ListLabel26">
    <w:name w:val="ListLabel 26"/>
    <w:qFormat/>
    <w:rsid w:val="002D5EBA"/>
    <w:rPr>
      <w:lang w:val="pt-PT" w:eastAsia="en-US" w:bidi="ar-SA"/>
    </w:rPr>
  </w:style>
  <w:style w:type="character" w:customStyle="1" w:styleId="ListLabel27">
    <w:name w:val="ListLabel 27"/>
    <w:qFormat/>
    <w:rsid w:val="002D5EBA"/>
    <w:rPr>
      <w:lang w:val="pt-PT" w:eastAsia="en-US" w:bidi="ar-SA"/>
    </w:rPr>
  </w:style>
  <w:style w:type="character" w:customStyle="1" w:styleId="ListLabel28">
    <w:name w:val="ListLabel 28"/>
    <w:qFormat/>
    <w:rsid w:val="002D5EBA"/>
    <w:rPr>
      <w:rFonts w:eastAsia="Times New Roman" w:cs="Times New Roman"/>
      <w:b/>
      <w:bCs/>
      <w:w w:val="101"/>
      <w:sz w:val="18"/>
      <w:szCs w:val="18"/>
      <w:lang w:val="pt-PT" w:eastAsia="en-US" w:bidi="ar-SA"/>
    </w:rPr>
  </w:style>
  <w:style w:type="character" w:customStyle="1" w:styleId="ListLabel29">
    <w:name w:val="ListLabel 29"/>
    <w:qFormat/>
    <w:rsid w:val="002D5EBA"/>
    <w:rPr>
      <w:lang w:val="pt-PT" w:eastAsia="en-US" w:bidi="ar-SA"/>
    </w:rPr>
  </w:style>
  <w:style w:type="character" w:customStyle="1" w:styleId="ListLabel30">
    <w:name w:val="ListLabel 30"/>
    <w:qFormat/>
    <w:rsid w:val="002D5EBA"/>
    <w:rPr>
      <w:lang w:val="pt-PT" w:eastAsia="en-US" w:bidi="ar-SA"/>
    </w:rPr>
  </w:style>
  <w:style w:type="character" w:customStyle="1" w:styleId="ListLabel31">
    <w:name w:val="ListLabel 31"/>
    <w:qFormat/>
    <w:rsid w:val="002D5EBA"/>
    <w:rPr>
      <w:lang w:val="pt-PT" w:eastAsia="en-US" w:bidi="ar-SA"/>
    </w:rPr>
  </w:style>
  <w:style w:type="character" w:customStyle="1" w:styleId="ListLabel32">
    <w:name w:val="ListLabel 32"/>
    <w:qFormat/>
    <w:rsid w:val="002D5EBA"/>
    <w:rPr>
      <w:lang w:val="pt-PT" w:eastAsia="en-US" w:bidi="ar-SA"/>
    </w:rPr>
  </w:style>
  <w:style w:type="character" w:customStyle="1" w:styleId="ListLabel33">
    <w:name w:val="ListLabel 33"/>
    <w:qFormat/>
    <w:rsid w:val="002D5EBA"/>
    <w:rPr>
      <w:lang w:val="pt-PT" w:eastAsia="en-US" w:bidi="ar-SA"/>
    </w:rPr>
  </w:style>
  <w:style w:type="character" w:customStyle="1" w:styleId="ListLabel34">
    <w:name w:val="ListLabel 34"/>
    <w:qFormat/>
    <w:rsid w:val="002D5EBA"/>
    <w:rPr>
      <w:lang w:val="pt-PT" w:eastAsia="en-US" w:bidi="ar-SA"/>
    </w:rPr>
  </w:style>
  <w:style w:type="character" w:customStyle="1" w:styleId="ListLabel35">
    <w:name w:val="ListLabel 35"/>
    <w:qFormat/>
    <w:rsid w:val="002D5EBA"/>
    <w:rPr>
      <w:lang w:val="pt-PT" w:eastAsia="en-US" w:bidi="ar-SA"/>
    </w:rPr>
  </w:style>
  <w:style w:type="character" w:customStyle="1" w:styleId="ListLabel36">
    <w:name w:val="ListLabel 36"/>
    <w:qFormat/>
    <w:rsid w:val="002D5EBA"/>
    <w:rPr>
      <w:lang w:val="pt-PT" w:eastAsia="en-US" w:bidi="ar-SA"/>
    </w:rPr>
  </w:style>
  <w:style w:type="character" w:customStyle="1" w:styleId="ListLabel37">
    <w:name w:val="ListLabel 37"/>
    <w:qFormat/>
    <w:rsid w:val="002D5EBA"/>
    <w:rPr>
      <w:rFonts w:eastAsia="Times New Roman" w:cs="Times New Roman"/>
      <w:spacing w:val="-3"/>
      <w:w w:val="103"/>
      <w:sz w:val="19"/>
      <w:szCs w:val="19"/>
      <w:lang w:val="pt-PT" w:eastAsia="en-US" w:bidi="ar-SA"/>
    </w:rPr>
  </w:style>
  <w:style w:type="character" w:customStyle="1" w:styleId="ListLabel38">
    <w:name w:val="ListLabel 38"/>
    <w:qFormat/>
    <w:rsid w:val="002D5EBA"/>
    <w:rPr>
      <w:rFonts w:eastAsia="Times New Roman" w:cs="Times New Roman"/>
      <w:b/>
      <w:bCs/>
      <w:spacing w:val="0"/>
      <w:w w:val="103"/>
      <w:sz w:val="19"/>
      <w:szCs w:val="19"/>
      <w:lang w:val="pt-PT" w:eastAsia="en-US" w:bidi="ar-SA"/>
    </w:rPr>
  </w:style>
  <w:style w:type="character" w:customStyle="1" w:styleId="ListLabel39">
    <w:name w:val="ListLabel 39"/>
    <w:qFormat/>
    <w:rsid w:val="002D5EBA"/>
    <w:rPr>
      <w:lang w:val="pt-PT" w:eastAsia="en-US" w:bidi="ar-SA"/>
    </w:rPr>
  </w:style>
  <w:style w:type="character" w:customStyle="1" w:styleId="ListLabel40">
    <w:name w:val="ListLabel 40"/>
    <w:qFormat/>
    <w:rsid w:val="002D5EBA"/>
    <w:rPr>
      <w:lang w:val="pt-PT" w:eastAsia="en-US" w:bidi="ar-SA"/>
    </w:rPr>
  </w:style>
  <w:style w:type="character" w:customStyle="1" w:styleId="ListLabel41">
    <w:name w:val="ListLabel 41"/>
    <w:qFormat/>
    <w:rsid w:val="002D5EBA"/>
    <w:rPr>
      <w:lang w:val="pt-PT" w:eastAsia="en-US" w:bidi="ar-SA"/>
    </w:rPr>
  </w:style>
  <w:style w:type="character" w:customStyle="1" w:styleId="ListLabel42">
    <w:name w:val="ListLabel 42"/>
    <w:qFormat/>
    <w:rsid w:val="002D5EBA"/>
    <w:rPr>
      <w:lang w:val="pt-PT" w:eastAsia="en-US" w:bidi="ar-SA"/>
    </w:rPr>
  </w:style>
  <w:style w:type="character" w:customStyle="1" w:styleId="ListLabel43">
    <w:name w:val="ListLabel 43"/>
    <w:qFormat/>
    <w:rsid w:val="002D5EBA"/>
    <w:rPr>
      <w:lang w:val="pt-PT" w:eastAsia="en-US" w:bidi="ar-SA"/>
    </w:rPr>
  </w:style>
  <w:style w:type="character" w:customStyle="1" w:styleId="ListLabel44">
    <w:name w:val="ListLabel 44"/>
    <w:qFormat/>
    <w:rsid w:val="002D5EBA"/>
    <w:rPr>
      <w:lang w:val="pt-PT" w:eastAsia="en-US" w:bidi="ar-SA"/>
    </w:rPr>
  </w:style>
  <w:style w:type="character" w:customStyle="1" w:styleId="ListLabel45">
    <w:name w:val="ListLabel 45"/>
    <w:qFormat/>
    <w:rsid w:val="002D5EBA"/>
    <w:rPr>
      <w:lang w:val="pt-PT" w:eastAsia="en-US" w:bidi="ar-SA"/>
    </w:rPr>
  </w:style>
  <w:style w:type="character" w:customStyle="1" w:styleId="ListLabel46">
    <w:name w:val="ListLabel 46"/>
    <w:qFormat/>
    <w:rsid w:val="002D5EBA"/>
    <w:rPr>
      <w:rFonts w:eastAsia="Times New Roman" w:cs="Times New Roman"/>
      <w:spacing w:val="-3"/>
      <w:w w:val="103"/>
      <w:sz w:val="19"/>
      <w:szCs w:val="19"/>
      <w:lang w:val="pt-PT" w:eastAsia="en-US" w:bidi="ar-SA"/>
    </w:rPr>
  </w:style>
  <w:style w:type="character" w:customStyle="1" w:styleId="ListLabel47">
    <w:name w:val="ListLabel 47"/>
    <w:qFormat/>
    <w:rsid w:val="002D5EBA"/>
    <w:rPr>
      <w:lang w:val="pt-PT" w:eastAsia="en-US" w:bidi="ar-SA"/>
    </w:rPr>
  </w:style>
  <w:style w:type="character" w:customStyle="1" w:styleId="ListLabel48">
    <w:name w:val="ListLabel 48"/>
    <w:qFormat/>
    <w:rsid w:val="002D5EBA"/>
    <w:rPr>
      <w:lang w:val="pt-PT" w:eastAsia="en-US" w:bidi="ar-SA"/>
    </w:rPr>
  </w:style>
  <w:style w:type="character" w:customStyle="1" w:styleId="ListLabel49">
    <w:name w:val="ListLabel 49"/>
    <w:qFormat/>
    <w:rsid w:val="002D5EBA"/>
    <w:rPr>
      <w:lang w:val="pt-PT" w:eastAsia="en-US" w:bidi="ar-SA"/>
    </w:rPr>
  </w:style>
  <w:style w:type="character" w:customStyle="1" w:styleId="ListLabel50">
    <w:name w:val="ListLabel 50"/>
    <w:qFormat/>
    <w:rsid w:val="002D5EBA"/>
    <w:rPr>
      <w:lang w:val="pt-PT" w:eastAsia="en-US" w:bidi="ar-SA"/>
    </w:rPr>
  </w:style>
  <w:style w:type="character" w:customStyle="1" w:styleId="ListLabel51">
    <w:name w:val="ListLabel 51"/>
    <w:qFormat/>
    <w:rsid w:val="002D5EBA"/>
    <w:rPr>
      <w:lang w:val="pt-PT" w:eastAsia="en-US" w:bidi="ar-SA"/>
    </w:rPr>
  </w:style>
  <w:style w:type="character" w:customStyle="1" w:styleId="ListLabel52">
    <w:name w:val="ListLabel 52"/>
    <w:qFormat/>
    <w:rsid w:val="002D5EBA"/>
    <w:rPr>
      <w:lang w:val="pt-PT" w:eastAsia="en-US" w:bidi="ar-SA"/>
    </w:rPr>
  </w:style>
  <w:style w:type="character" w:customStyle="1" w:styleId="ListLabel53">
    <w:name w:val="ListLabel 53"/>
    <w:qFormat/>
    <w:rsid w:val="002D5EBA"/>
    <w:rPr>
      <w:lang w:val="pt-PT" w:eastAsia="en-US" w:bidi="ar-SA"/>
    </w:rPr>
  </w:style>
  <w:style w:type="character" w:customStyle="1" w:styleId="ListLabel54">
    <w:name w:val="ListLabel 54"/>
    <w:qFormat/>
    <w:rsid w:val="002D5EBA"/>
    <w:rPr>
      <w:lang w:val="pt-PT" w:eastAsia="en-US" w:bidi="ar-SA"/>
    </w:rPr>
  </w:style>
  <w:style w:type="character" w:customStyle="1" w:styleId="ListLabel55">
    <w:name w:val="ListLabel 55"/>
    <w:qFormat/>
    <w:rsid w:val="002D5EBA"/>
    <w:rPr>
      <w:rFonts w:eastAsia="Times New Roman" w:cs="Times New Roman"/>
      <w:spacing w:val="-3"/>
      <w:w w:val="103"/>
      <w:sz w:val="19"/>
      <w:szCs w:val="19"/>
      <w:lang w:val="pt-PT" w:eastAsia="en-US" w:bidi="ar-SA"/>
    </w:rPr>
  </w:style>
  <w:style w:type="character" w:customStyle="1" w:styleId="ListLabel56">
    <w:name w:val="ListLabel 56"/>
    <w:qFormat/>
    <w:rsid w:val="002D5EBA"/>
    <w:rPr>
      <w:rFonts w:eastAsia="Times New Roman" w:cs="Times New Roman"/>
      <w:w w:val="102"/>
      <w:sz w:val="19"/>
      <w:szCs w:val="21"/>
      <w:lang w:val="pt-PT" w:eastAsia="en-US" w:bidi="ar-SA"/>
    </w:rPr>
  </w:style>
  <w:style w:type="character" w:customStyle="1" w:styleId="ListLabel57">
    <w:name w:val="ListLabel 57"/>
    <w:qFormat/>
    <w:rsid w:val="002D5EBA"/>
    <w:rPr>
      <w:lang w:val="pt-PT" w:eastAsia="en-US" w:bidi="ar-SA"/>
    </w:rPr>
  </w:style>
  <w:style w:type="character" w:customStyle="1" w:styleId="ListLabel58">
    <w:name w:val="ListLabel 58"/>
    <w:qFormat/>
    <w:rsid w:val="002D5EBA"/>
    <w:rPr>
      <w:lang w:val="pt-PT" w:eastAsia="en-US" w:bidi="ar-SA"/>
    </w:rPr>
  </w:style>
  <w:style w:type="character" w:customStyle="1" w:styleId="ListLabel59">
    <w:name w:val="ListLabel 59"/>
    <w:qFormat/>
    <w:rsid w:val="002D5EBA"/>
    <w:rPr>
      <w:lang w:val="pt-PT" w:eastAsia="en-US" w:bidi="ar-SA"/>
    </w:rPr>
  </w:style>
  <w:style w:type="character" w:customStyle="1" w:styleId="ListLabel60">
    <w:name w:val="ListLabel 60"/>
    <w:qFormat/>
    <w:rsid w:val="002D5EBA"/>
    <w:rPr>
      <w:lang w:val="pt-PT" w:eastAsia="en-US" w:bidi="ar-SA"/>
    </w:rPr>
  </w:style>
  <w:style w:type="character" w:customStyle="1" w:styleId="ListLabel61">
    <w:name w:val="ListLabel 61"/>
    <w:qFormat/>
    <w:rsid w:val="002D5EBA"/>
    <w:rPr>
      <w:lang w:val="pt-PT" w:eastAsia="en-US" w:bidi="ar-SA"/>
    </w:rPr>
  </w:style>
  <w:style w:type="character" w:customStyle="1" w:styleId="ListLabel62">
    <w:name w:val="ListLabel 62"/>
    <w:qFormat/>
    <w:rsid w:val="002D5EBA"/>
    <w:rPr>
      <w:lang w:val="pt-PT" w:eastAsia="en-US" w:bidi="ar-SA"/>
    </w:rPr>
  </w:style>
  <w:style w:type="character" w:customStyle="1" w:styleId="ListLabel63">
    <w:name w:val="ListLabel 63"/>
    <w:qFormat/>
    <w:rsid w:val="002D5EBA"/>
    <w:rPr>
      <w:lang w:val="pt-PT" w:eastAsia="en-US" w:bidi="ar-SA"/>
    </w:rPr>
  </w:style>
  <w:style w:type="character" w:customStyle="1" w:styleId="ListLabel64">
    <w:name w:val="ListLabel 64"/>
    <w:qFormat/>
    <w:rsid w:val="002D5EBA"/>
    <w:rPr>
      <w:rFonts w:eastAsia="Times New Roman" w:cs="Times New Roman"/>
      <w:spacing w:val="-3"/>
      <w:w w:val="103"/>
      <w:sz w:val="19"/>
      <w:szCs w:val="19"/>
      <w:lang w:val="pt-PT" w:eastAsia="en-US" w:bidi="ar-SA"/>
    </w:rPr>
  </w:style>
  <w:style w:type="character" w:customStyle="1" w:styleId="ListLabel65">
    <w:name w:val="ListLabel 65"/>
    <w:qFormat/>
    <w:rsid w:val="002D5EBA"/>
    <w:rPr>
      <w:lang w:val="pt-PT" w:eastAsia="en-US" w:bidi="ar-SA"/>
    </w:rPr>
  </w:style>
  <w:style w:type="character" w:customStyle="1" w:styleId="ListLabel66">
    <w:name w:val="ListLabel 66"/>
    <w:qFormat/>
    <w:rsid w:val="002D5EBA"/>
    <w:rPr>
      <w:lang w:val="pt-PT" w:eastAsia="en-US" w:bidi="ar-SA"/>
    </w:rPr>
  </w:style>
  <w:style w:type="character" w:customStyle="1" w:styleId="ListLabel67">
    <w:name w:val="ListLabel 67"/>
    <w:qFormat/>
    <w:rsid w:val="002D5EBA"/>
    <w:rPr>
      <w:lang w:val="pt-PT" w:eastAsia="en-US" w:bidi="ar-SA"/>
    </w:rPr>
  </w:style>
  <w:style w:type="character" w:customStyle="1" w:styleId="ListLabel68">
    <w:name w:val="ListLabel 68"/>
    <w:qFormat/>
    <w:rsid w:val="002D5EBA"/>
    <w:rPr>
      <w:lang w:val="pt-PT" w:eastAsia="en-US" w:bidi="ar-SA"/>
    </w:rPr>
  </w:style>
  <w:style w:type="character" w:customStyle="1" w:styleId="ListLabel69">
    <w:name w:val="ListLabel 69"/>
    <w:qFormat/>
    <w:rsid w:val="002D5EBA"/>
    <w:rPr>
      <w:lang w:val="pt-PT" w:eastAsia="en-US" w:bidi="ar-SA"/>
    </w:rPr>
  </w:style>
  <w:style w:type="character" w:customStyle="1" w:styleId="ListLabel70">
    <w:name w:val="ListLabel 70"/>
    <w:qFormat/>
    <w:rsid w:val="002D5EBA"/>
    <w:rPr>
      <w:lang w:val="pt-PT" w:eastAsia="en-US" w:bidi="ar-SA"/>
    </w:rPr>
  </w:style>
  <w:style w:type="character" w:customStyle="1" w:styleId="ListLabel71">
    <w:name w:val="ListLabel 71"/>
    <w:qFormat/>
    <w:rsid w:val="002D5EBA"/>
    <w:rPr>
      <w:lang w:val="pt-PT" w:eastAsia="en-US" w:bidi="ar-SA"/>
    </w:rPr>
  </w:style>
  <w:style w:type="character" w:customStyle="1" w:styleId="ListLabel72">
    <w:name w:val="ListLabel 72"/>
    <w:qFormat/>
    <w:rsid w:val="002D5EBA"/>
    <w:rPr>
      <w:lang w:val="pt-PT" w:eastAsia="en-US" w:bidi="ar-SA"/>
    </w:rPr>
  </w:style>
  <w:style w:type="character" w:customStyle="1" w:styleId="ListLabel73">
    <w:name w:val="ListLabel 73"/>
    <w:qFormat/>
    <w:rsid w:val="002D5EBA"/>
    <w:rPr>
      <w:rFonts w:eastAsia="Times New Roman" w:cs="Times New Roman"/>
      <w:spacing w:val="-3"/>
      <w:w w:val="103"/>
      <w:sz w:val="19"/>
      <w:szCs w:val="19"/>
      <w:lang w:val="pt-PT" w:eastAsia="en-US" w:bidi="ar-SA"/>
    </w:rPr>
  </w:style>
  <w:style w:type="character" w:customStyle="1" w:styleId="ListLabel74">
    <w:name w:val="ListLabel 74"/>
    <w:qFormat/>
    <w:rsid w:val="002D5EBA"/>
    <w:rPr>
      <w:lang w:val="pt-PT" w:eastAsia="en-US" w:bidi="ar-SA"/>
    </w:rPr>
  </w:style>
  <w:style w:type="character" w:customStyle="1" w:styleId="ListLabel75">
    <w:name w:val="ListLabel 75"/>
    <w:qFormat/>
    <w:rsid w:val="002D5EBA"/>
    <w:rPr>
      <w:lang w:val="pt-PT" w:eastAsia="en-US" w:bidi="ar-SA"/>
    </w:rPr>
  </w:style>
  <w:style w:type="character" w:customStyle="1" w:styleId="ListLabel76">
    <w:name w:val="ListLabel 76"/>
    <w:qFormat/>
    <w:rsid w:val="002D5EBA"/>
    <w:rPr>
      <w:lang w:val="pt-PT" w:eastAsia="en-US" w:bidi="ar-SA"/>
    </w:rPr>
  </w:style>
  <w:style w:type="character" w:customStyle="1" w:styleId="ListLabel77">
    <w:name w:val="ListLabel 77"/>
    <w:qFormat/>
    <w:rsid w:val="002D5EBA"/>
    <w:rPr>
      <w:lang w:val="pt-PT" w:eastAsia="en-US" w:bidi="ar-SA"/>
    </w:rPr>
  </w:style>
  <w:style w:type="character" w:customStyle="1" w:styleId="ListLabel78">
    <w:name w:val="ListLabel 78"/>
    <w:qFormat/>
    <w:rsid w:val="002D5EBA"/>
    <w:rPr>
      <w:lang w:val="pt-PT" w:eastAsia="en-US" w:bidi="ar-SA"/>
    </w:rPr>
  </w:style>
  <w:style w:type="character" w:customStyle="1" w:styleId="ListLabel79">
    <w:name w:val="ListLabel 79"/>
    <w:qFormat/>
    <w:rsid w:val="002D5EBA"/>
    <w:rPr>
      <w:lang w:val="pt-PT" w:eastAsia="en-US" w:bidi="ar-SA"/>
    </w:rPr>
  </w:style>
  <w:style w:type="character" w:customStyle="1" w:styleId="ListLabel80">
    <w:name w:val="ListLabel 80"/>
    <w:qFormat/>
    <w:rsid w:val="002D5EBA"/>
    <w:rPr>
      <w:lang w:val="pt-PT" w:eastAsia="en-US" w:bidi="ar-SA"/>
    </w:rPr>
  </w:style>
  <w:style w:type="character" w:customStyle="1" w:styleId="ListLabel81">
    <w:name w:val="ListLabel 81"/>
    <w:qFormat/>
    <w:rsid w:val="002D5EBA"/>
    <w:rPr>
      <w:lang w:val="pt-PT" w:eastAsia="en-US" w:bidi="ar-SA"/>
    </w:rPr>
  </w:style>
  <w:style w:type="character" w:customStyle="1" w:styleId="LinkdaInternet">
    <w:name w:val="Link da Internet"/>
    <w:rsid w:val="002D5EBA"/>
    <w:rPr>
      <w:color w:val="000080"/>
      <w:u w:val="single"/>
    </w:rPr>
  </w:style>
  <w:style w:type="character" w:customStyle="1" w:styleId="ListLabel82">
    <w:name w:val="ListLabel 82"/>
    <w:qFormat/>
    <w:rsid w:val="002D5EBA"/>
    <w:rPr>
      <w:rFonts w:eastAsia="Times New Roman" w:cs="Times New Roman"/>
      <w:spacing w:val="0"/>
      <w:w w:val="103"/>
      <w:sz w:val="19"/>
      <w:szCs w:val="19"/>
      <w:lang w:val="pt-PT" w:eastAsia="en-US" w:bidi="ar-SA"/>
    </w:rPr>
  </w:style>
  <w:style w:type="character" w:customStyle="1" w:styleId="ListLabel83">
    <w:name w:val="ListLabel 83"/>
    <w:qFormat/>
    <w:rsid w:val="002D5EBA"/>
    <w:rPr>
      <w:rFonts w:cs="Symbol"/>
      <w:lang w:val="pt-PT" w:eastAsia="en-US" w:bidi="ar-SA"/>
    </w:rPr>
  </w:style>
  <w:style w:type="character" w:customStyle="1" w:styleId="ListLabel84">
    <w:name w:val="ListLabel 84"/>
    <w:qFormat/>
    <w:rsid w:val="002D5EBA"/>
    <w:rPr>
      <w:rFonts w:cs="Symbol"/>
      <w:lang w:val="pt-PT" w:eastAsia="en-US" w:bidi="ar-SA"/>
    </w:rPr>
  </w:style>
  <w:style w:type="character" w:customStyle="1" w:styleId="ListLabel85">
    <w:name w:val="ListLabel 85"/>
    <w:qFormat/>
    <w:rsid w:val="002D5EBA"/>
    <w:rPr>
      <w:rFonts w:cs="Symbol"/>
      <w:lang w:val="pt-PT" w:eastAsia="en-US" w:bidi="ar-SA"/>
    </w:rPr>
  </w:style>
  <w:style w:type="character" w:customStyle="1" w:styleId="ListLabel86">
    <w:name w:val="ListLabel 86"/>
    <w:qFormat/>
    <w:rsid w:val="002D5EBA"/>
    <w:rPr>
      <w:rFonts w:cs="Symbol"/>
      <w:lang w:val="pt-PT" w:eastAsia="en-US" w:bidi="ar-SA"/>
    </w:rPr>
  </w:style>
  <w:style w:type="character" w:customStyle="1" w:styleId="ListLabel87">
    <w:name w:val="ListLabel 87"/>
    <w:qFormat/>
    <w:rsid w:val="002D5EBA"/>
    <w:rPr>
      <w:rFonts w:cs="Symbol"/>
      <w:lang w:val="pt-PT" w:eastAsia="en-US" w:bidi="ar-SA"/>
    </w:rPr>
  </w:style>
  <w:style w:type="character" w:customStyle="1" w:styleId="ListLabel88">
    <w:name w:val="ListLabel 88"/>
    <w:qFormat/>
    <w:rsid w:val="002D5EBA"/>
    <w:rPr>
      <w:rFonts w:cs="Symbol"/>
      <w:lang w:val="pt-PT" w:eastAsia="en-US" w:bidi="ar-SA"/>
    </w:rPr>
  </w:style>
  <w:style w:type="character" w:customStyle="1" w:styleId="ListLabel89">
    <w:name w:val="ListLabel 89"/>
    <w:qFormat/>
    <w:rsid w:val="002D5EBA"/>
    <w:rPr>
      <w:rFonts w:cs="Symbol"/>
      <w:lang w:val="pt-PT" w:eastAsia="en-US" w:bidi="ar-SA"/>
    </w:rPr>
  </w:style>
  <w:style w:type="character" w:customStyle="1" w:styleId="ListLabel90">
    <w:name w:val="ListLabel 90"/>
    <w:qFormat/>
    <w:rsid w:val="002D5EBA"/>
    <w:rPr>
      <w:rFonts w:cs="Symbol"/>
      <w:lang w:val="pt-PT" w:eastAsia="en-US" w:bidi="ar-SA"/>
    </w:rPr>
  </w:style>
  <w:style w:type="character" w:customStyle="1" w:styleId="ListLabel91">
    <w:name w:val="ListLabel 91"/>
    <w:qFormat/>
    <w:rsid w:val="002D5EBA"/>
    <w:rPr>
      <w:rFonts w:eastAsia="Times New Roman" w:cs="Times New Roman"/>
      <w:spacing w:val="-5"/>
      <w:w w:val="102"/>
      <w:sz w:val="19"/>
      <w:szCs w:val="21"/>
      <w:lang w:val="pt-PT" w:eastAsia="en-US" w:bidi="ar-SA"/>
    </w:rPr>
  </w:style>
  <w:style w:type="character" w:customStyle="1" w:styleId="ListLabel92">
    <w:name w:val="ListLabel 92"/>
    <w:qFormat/>
    <w:rsid w:val="002D5EBA"/>
    <w:rPr>
      <w:rFonts w:cs="Symbol"/>
      <w:lang w:val="pt-PT" w:eastAsia="en-US" w:bidi="ar-SA"/>
    </w:rPr>
  </w:style>
  <w:style w:type="character" w:customStyle="1" w:styleId="ListLabel93">
    <w:name w:val="ListLabel 93"/>
    <w:qFormat/>
    <w:rsid w:val="002D5EBA"/>
    <w:rPr>
      <w:rFonts w:cs="Symbol"/>
      <w:lang w:val="pt-PT" w:eastAsia="en-US" w:bidi="ar-SA"/>
    </w:rPr>
  </w:style>
  <w:style w:type="character" w:customStyle="1" w:styleId="ListLabel94">
    <w:name w:val="ListLabel 94"/>
    <w:qFormat/>
    <w:rsid w:val="002D5EBA"/>
    <w:rPr>
      <w:rFonts w:cs="Symbol"/>
      <w:lang w:val="pt-PT" w:eastAsia="en-US" w:bidi="ar-SA"/>
    </w:rPr>
  </w:style>
  <w:style w:type="character" w:customStyle="1" w:styleId="ListLabel95">
    <w:name w:val="ListLabel 95"/>
    <w:qFormat/>
    <w:rsid w:val="002D5EBA"/>
    <w:rPr>
      <w:rFonts w:cs="Symbol"/>
      <w:lang w:val="pt-PT" w:eastAsia="en-US" w:bidi="ar-SA"/>
    </w:rPr>
  </w:style>
  <w:style w:type="character" w:customStyle="1" w:styleId="ListLabel96">
    <w:name w:val="ListLabel 96"/>
    <w:qFormat/>
    <w:rsid w:val="002D5EBA"/>
    <w:rPr>
      <w:rFonts w:cs="Symbol"/>
      <w:lang w:val="pt-PT" w:eastAsia="en-US" w:bidi="ar-SA"/>
    </w:rPr>
  </w:style>
  <w:style w:type="character" w:customStyle="1" w:styleId="ListLabel97">
    <w:name w:val="ListLabel 97"/>
    <w:qFormat/>
    <w:rsid w:val="002D5EBA"/>
    <w:rPr>
      <w:rFonts w:cs="Symbol"/>
      <w:lang w:val="pt-PT" w:eastAsia="en-US" w:bidi="ar-SA"/>
    </w:rPr>
  </w:style>
  <w:style w:type="character" w:customStyle="1" w:styleId="ListLabel98">
    <w:name w:val="ListLabel 98"/>
    <w:qFormat/>
    <w:rsid w:val="002D5EBA"/>
    <w:rPr>
      <w:rFonts w:cs="Symbol"/>
      <w:lang w:val="pt-PT" w:eastAsia="en-US" w:bidi="ar-SA"/>
    </w:rPr>
  </w:style>
  <w:style w:type="character" w:customStyle="1" w:styleId="ListLabel99">
    <w:name w:val="ListLabel 99"/>
    <w:qFormat/>
    <w:rsid w:val="002D5EBA"/>
    <w:rPr>
      <w:rFonts w:cs="Symbol"/>
      <w:lang w:val="pt-PT" w:eastAsia="en-US" w:bidi="ar-SA"/>
    </w:rPr>
  </w:style>
  <w:style w:type="character" w:customStyle="1" w:styleId="ListLabel100">
    <w:name w:val="ListLabel 100"/>
    <w:qFormat/>
    <w:rsid w:val="002D5EBA"/>
    <w:rPr>
      <w:rFonts w:eastAsia="Times New Roman" w:cs="Times New Roman"/>
      <w:spacing w:val="0"/>
      <w:w w:val="103"/>
      <w:sz w:val="19"/>
      <w:szCs w:val="19"/>
      <w:lang w:val="pt-PT" w:eastAsia="en-US" w:bidi="ar-SA"/>
    </w:rPr>
  </w:style>
  <w:style w:type="character" w:customStyle="1" w:styleId="ListLabel101">
    <w:name w:val="ListLabel 101"/>
    <w:qFormat/>
    <w:rsid w:val="002D5EBA"/>
    <w:rPr>
      <w:rFonts w:eastAsia="Times New Roman" w:cs="Times New Roman"/>
      <w:w w:val="102"/>
      <w:sz w:val="19"/>
      <w:szCs w:val="21"/>
      <w:lang w:val="pt-PT" w:eastAsia="en-US" w:bidi="ar-SA"/>
    </w:rPr>
  </w:style>
  <w:style w:type="character" w:customStyle="1" w:styleId="ListLabel102">
    <w:name w:val="ListLabel 102"/>
    <w:qFormat/>
    <w:rsid w:val="002D5EBA"/>
    <w:rPr>
      <w:rFonts w:cs="Symbol"/>
      <w:lang w:val="pt-PT" w:eastAsia="en-US" w:bidi="ar-SA"/>
    </w:rPr>
  </w:style>
  <w:style w:type="character" w:customStyle="1" w:styleId="ListLabel103">
    <w:name w:val="ListLabel 103"/>
    <w:qFormat/>
    <w:rsid w:val="002D5EBA"/>
    <w:rPr>
      <w:rFonts w:cs="Symbol"/>
      <w:lang w:val="pt-PT" w:eastAsia="en-US" w:bidi="ar-SA"/>
    </w:rPr>
  </w:style>
  <w:style w:type="character" w:customStyle="1" w:styleId="ListLabel104">
    <w:name w:val="ListLabel 104"/>
    <w:qFormat/>
    <w:rsid w:val="002D5EBA"/>
    <w:rPr>
      <w:rFonts w:cs="Symbol"/>
      <w:lang w:val="pt-PT" w:eastAsia="en-US" w:bidi="ar-SA"/>
    </w:rPr>
  </w:style>
  <w:style w:type="character" w:customStyle="1" w:styleId="ListLabel105">
    <w:name w:val="ListLabel 105"/>
    <w:qFormat/>
    <w:rsid w:val="002D5EBA"/>
    <w:rPr>
      <w:rFonts w:cs="Symbol"/>
      <w:lang w:val="pt-PT" w:eastAsia="en-US" w:bidi="ar-SA"/>
    </w:rPr>
  </w:style>
  <w:style w:type="character" w:customStyle="1" w:styleId="ListLabel106">
    <w:name w:val="ListLabel 106"/>
    <w:qFormat/>
    <w:rsid w:val="002D5EBA"/>
    <w:rPr>
      <w:rFonts w:cs="Symbol"/>
      <w:lang w:val="pt-PT" w:eastAsia="en-US" w:bidi="ar-SA"/>
    </w:rPr>
  </w:style>
  <w:style w:type="character" w:customStyle="1" w:styleId="ListLabel107">
    <w:name w:val="ListLabel 107"/>
    <w:qFormat/>
    <w:rsid w:val="002D5EBA"/>
    <w:rPr>
      <w:rFonts w:cs="Symbol"/>
      <w:lang w:val="pt-PT" w:eastAsia="en-US" w:bidi="ar-SA"/>
    </w:rPr>
  </w:style>
  <w:style w:type="character" w:customStyle="1" w:styleId="ListLabel108">
    <w:name w:val="ListLabel 108"/>
    <w:qFormat/>
    <w:rsid w:val="002D5EBA"/>
    <w:rPr>
      <w:rFonts w:cs="Symbol"/>
      <w:lang w:val="pt-PT" w:eastAsia="en-US" w:bidi="ar-SA"/>
    </w:rPr>
  </w:style>
  <w:style w:type="character" w:customStyle="1" w:styleId="ListLabel109">
    <w:name w:val="ListLabel 109"/>
    <w:qFormat/>
    <w:rsid w:val="002D5EBA"/>
    <w:rPr>
      <w:rFonts w:eastAsia="Times New Roman" w:cs="Times New Roman"/>
      <w:b/>
      <w:bCs/>
      <w:w w:val="101"/>
      <w:sz w:val="18"/>
      <w:szCs w:val="18"/>
      <w:lang w:val="pt-PT" w:eastAsia="en-US" w:bidi="ar-SA"/>
    </w:rPr>
  </w:style>
  <w:style w:type="character" w:customStyle="1" w:styleId="ListLabel110">
    <w:name w:val="ListLabel 110"/>
    <w:qFormat/>
    <w:rsid w:val="002D5EBA"/>
    <w:rPr>
      <w:rFonts w:cs="Symbol"/>
      <w:lang w:val="pt-PT" w:eastAsia="en-US" w:bidi="ar-SA"/>
    </w:rPr>
  </w:style>
  <w:style w:type="character" w:customStyle="1" w:styleId="ListLabel111">
    <w:name w:val="ListLabel 111"/>
    <w:qFormat/>
    <w:rsid w:val="002D5EBA"/>
    <w:rPr>
      <w:rFonts w:cs="Symbol"/>
      <w:lang w:val="pt-PT" w:eastAsia="en-US" w:bidi="ar-SA"/>
    </w:rPr>
  </w:style>
  <w:style w:type="character" w:customStyle="1" w:styleId="ListLabel112">
    <w:name w:val="ListLabel 112"/>
    <w:qFormat/>
    <w:rsid w:val="002D5EBA"/>
    <w:rPr>
      <w:rFonts w:cs="Symbol"/>
      <w:lang w:val="pt-PT" w:eastAsia="en-US" w:bidi="ar-SA"/>
    </w:rPr>
  </w:style>
  <w:style w:type="character" w:customStyle="1" w:styleId="ListLabel113">
    <w:name w:val="ListLabel 113"/>
    <w:qFormat/>
    <w:rsid w:val="002D5EBA"/>
    <w:rPr>
      <w:rFonts w:cs="Symbol"/>
      <w:lang w:val="pt-PT" w:eastAsia="en-US" w:bidi="ar-SA"/>
    </w:rPr>
  </w:style>
  <w:style w:type="character" w:customStyle="1" w:styleId="ListLabel114">
    <w:name w:val="ListLabel 114"/>
    <w:qFormat/>
    <w:rsid w:val="002D5EBA"/>
    <w:rPr>
      <w:rFonts w:cs="Symbol"/>
      <w:lang w:val="pt-PT" w:eastAsia="en-US" w:bidi="ar-SA"/>
    </w:rPr>
  </w:style>
  <w:style w:type="character" w:customStyle="1" w:styleId="ListLabel115">
    <w:name w:val="ListLabel 115"/>
    <w:qFormat/>
    <w:rsid w:val="002D5EBA"/>
    <w:rPr>
      <w:rFonts w:cs="Symbol"/>
      <w:lang w:val="pt-PT" w:eastAsia="en-US" w:bidi="ar-SA"/>
    </w:rPr>
  </w:style>
  <w:style w:type="character" w:customStyle="1" w:styleId="ListLabel116">
    <w:name w:val="ListLabel 116"/>
    <w:qFormat/>
    <w:rsid w:val="002D5EBA"/>
    <w:rPr>
      <w:rFonts w:cs="Symbol"/>
      <w:lang w:val="pt-PT" w:eastAsia="en-US" w:bidi="ar-SA"/>
    </w:rPr>
  </w:style>
  <w:style w:type="character" w:customStyle="1" w:styleId="ListLabel117">
    <w:name w:val="ListLabel 117"/>
    <w:qFormat/>
    <w:rsid w:val="002D5EBA"/>
    <w:rPr>
      <w:rFonts w:cs="Symbol"/>
      <w:lang w:val="pt-PT" w:eastAsia="en-US" w:bidi="ar-SA"/>
    </w:rPr>
  </w:style>
  <w:style w:type="character" w:customStyle="1" w:styleId="ListLabel118">
    <w:name w:val="ListLabel 118"/>
    <w:qFormat/>
    <w:rsid w:val="002D5EBA"/>
    <w:rPr>
      <w:rFonts w:eastAsia="Times New Roman" w:cs="Times New Roman"/>
      <w:spacing w:val="-3"/>
      <w:w w:val="103"/>
      <w:sz w:val="19"/>
      <w:szCs w:val="19"/>
      <w:lang w:val="pt-PT" w:eastAsia="en-US" w:bidi="ar-SA"/>
    </w:rPr>
  </w:style>
  <w:style w:type="character" w:customStyle="1" w:styleId="ListLabel119">
    <w:name w:val="ListLabel 119"/>
    <w:qFormat/>
    <w:rsid w:val="002D5EBA"/>
    <w:rPr>
      <w:rFonts w:eastAsia="Times New Roman" w:cs="Times New Roman"/>
      <w:b/>
      <w:bCs/>
      <w:spacing w:val="0"/>
      <w:w w:val="103"/>
      <w:sz w:val="19"/>
      <w:szCs w:val="19"/>
      <w:lang w:val="pt-PT" w:eastAsia="en-US" w:bidi="ar-SA"/>
    </w:rPr>
  </w:style>
  <w:style w:type="character" w:customStyle="1" w:styleId="ListLabel120">
    <w:name w:val="ListLabel 120"/>
    <w:qFormat/>
    <w:rsid w:val="002D5EBA"/>
    <w:rPr>
      <w:rFonts w:cs="Symbol"/>
      <w:lang w:val="pt-PT" w:eastAsia="en-US" w:bidi="ar-SA"/>
    </w:rPr>
  </w:style>
  <w:style w:type="character" w:customStyle="1" w:styleId="ListLabel121">
    <w:name w:val="ListLabel 121"/>
    <w:qFormat/>
    <w:rsid w:val="002D5EBA"/>
    <w:rPr>
      <w:rFonts w:cs="Symbol"/>
      <w:lang w:val="pt-PT" w:eastAsia="en-US" w:bidi="ar-SA"/>
    </w:rPr>
  </w:style>
  <w:style w:type="character" w:customStyle="1" w:styleId="ListLabel122">
    <w:name w:val="ListLabel 122"/>
    <w:qFormat/>
    <w:rsid w:val="002D5EBA"/>
    <w:rPr>
      <w:rFonts w:cs="Symbol"/>
      <w:lang w:val="pt-PT" w:eastAsia="en-US" w:bidi="ar-SA"/>
    </w:rPr>
  </w:style>
  <w:style w:type="character" w:customStyle="1" w:styleId="ListLabel123">
    <w:name w:val="ListLabel 123"/>
    <w:qFormat/>
    <w:rsid w:val="002D5EBA"/>
    <w:rPr>
      <w:rFonts w:cs="Symbol"/>
      <w:lang w:val="pt-PT" w:eastAsia="en-US" w:bidi="ar-SA"/>
    </w:rPr>
  </w:style>
  <w:style w:type="character" w:customStyle="1" w:styleId="ListLabel124">
    <w:name w:val="ListLabel 124"/>
    <w:qFormat/>
    <w:rsid w:val="002D5EBA"/>
    <w:rPr>
      <w:rFonts w:cs="Symbol"/>
      <w:lang w:val="pt-PT" w:eastAsia="en-US" w:bidi="ar-SA"/>
    </w:rPr>
  </w:style>
  <w:style w:type="character" w:customStyle="1" w:styleId="ListLabel125">
    <w:name w:val="ListLabel 125"/>
    <w:qFormat/>
    <w:rsid w:val="002D5EBA"/>
    <w:rPr>
      <w:rFonts w:cs="Symbol"/>
      <w:lang w:val="pt-PT" w:eastAsia="en-US" w:bidi="ar-SA"/>
    </w:rPr>
  </w:style>
  <w:style w:type="character" w:customStyle="1" w:styleId="ListLabel126">
    <w:name w:val="ListLabel 126"/>
    <w:qFormat/>
    <w:rsid w:val="002D5EBA"/>
    <w:rPr>
      <w:rFonts w:cs="Symbol"/>
      <w:lang w:val="pt-PT" w:eastAsia="en-US" w:bidi="ar-SA"/>
    </w:rPr>
  </w:style>
  <w:style w:type="character" w:customStyle="1" w:styleId="ListLabel127">
    <w:name w:val="ListLabel 127"/>
    <w:qFormat/>
    <w:rsid w:val="002D5EBA"/>
    <w:rPr>
      <w:rFonts w:eastAsia="Times New Roman" w:cs="Times New Roman"/>
      <w:spacing w:val="-3"/>
      <w:w w:val="103"/>
      <w:sz w:val="19"/>
      <w:szCs w:val="19"/>
      <w:lang w:val="pt-PT" w:eastAsia="en-US" w:bidi="ar-SA"/>
    </w:rPr>
  </w:style>
  <w:style w:type="character" w:customStyle="1" w:styleId="ListLabel128">
    <w:name w:val="ListLabel 128"/>
    <w:qFormat/>
    <w:rsid w:val="002D5EBA"/>
    <w:rPr>
      <w:rFonts w:cs="Symbol"/>
      <w:lang w:val="pt-PT" w:eastAsia="en-US" w:bidi="ar-SA"/>
    </w:rPr>
  </w:style>
  <w:style w:type="character" w:customStyle="1" w:styleId="ListLabel129">
    <w:name w:val="ListLabel 129"/>
    <w:qFormat/>
    <w:rsid w:val="002D5EBA"/>
    <w:rPr>
      <w:rFonts w:cs="Symbol"/>
      <w:lang w:val="pt-PT" w:eastAsia="en-US" w:bidi="ar-SA"/>
    </w:rPr>
  </w:style>
  <w:style w:type="character" w:customStyle="1" w:styleId="ListLabel130">
    <w:name w:val="ListLabel 130"/>
    <w:qFormat/>
    <w:rsid w:val="002D5EBA"/>
    <w:rPr>
      <w:rFonts w:cs="Symbol"/>
      <w:lang w:val="pt-PT" w:eastAsia="en-US" w:bidi="ar-SA"/>
    </w:rPr>
  </w:style>
  <w:style w:type="character" w:customStyle="1" w:styleId="ListLabel131">
    <w:name w:val="ListLabel 131"/>
    <w:qFormat/>
    <w:rsid w:val="002D5EBA"/>
    <w:rPr>
      <w:rFonts w:cs="Symbol"/>
      <w:lang w:val="pt-PT" w:eastAsia="en-US" w:bidi="ar-SA"/>
    </w:rPr>
  </w:style>
  <w:style w:type="character" w:customStyle="1" w:styleId="ListLabel132">
    <w:name w:val="ListLabel 132"/>
    <w:qFormat/>
    <w:rsid w:val="002D5EBA"/>
    <w:rPr>
      <w:rFonts w:cs="Symbol"/>
      <w:lang w:val="pt-PT" w:eastAsia="en-US" w:bidi="ar-SA"/>
    </w:rPr>
  </w:style>
  <w:style w:type="character" w:customStyle="1" w:styleId="ListLabel133">
    <w:name w:val="ListLabel 133"/>
    <w:qFormat/>
    <w:rsid w:val="002D5EBA"/>
    <w:rPr>
      <w:rFonts w:cs="Symbol"/>
      <w:lang w:val="pt-PT" w:eastAsia="en-US" w:bidi="ar-SA"/>
    </w:rPr>
  </w:style>
  <w:style w:type="character" w:customStyle="1" w:styleId="ListLabel134">
    <w:name w:val="ListLabel 134"/>
    <w:qFormat/>
    <w:rsid w:val="002D5EBA"/>
    <w:rPr>
      <w:rFonts w:cs="Symbol"/>
      <w:lang w:val="pt-PT" w:eastAsia="en-US" w:bidi="ar-SA"/>
    </w:rPr>
  </w:style>
  <w:style w:type="character" w:customStyle="1" w:styleId="ListLabel135">
    <w:name w:val="ListLabel 135"/>
    <w:qFormat/>
    <w:rsid w:val="002D5EBA"/>
    <w:rPr>
      <w:rFonts w:cs="Symbol"/>
      <w:lang w:val="pt-PT" w:eastAsia="en-US" w:bidi="ar-SA"/>
    </w:rPr>
  </w:style>
  <w:style w:type="character" w:customStyle="1" w:styleId="ListLabel136">
    <w:name w:val="ListLabel 136"/>
    <w:qFormat/>
    <w:rsid w:val="002D5EBA"/>
    <w:rPr>
      <w:rFonts w:eastAsia="Times New Roman" w:cs="Times New Roman"/>
      <w:spacing w:val="-3"/>
      <w:w w:val="103"/>
      <w:sz w:val="19"/>
      <w:szCs w:val="19"/>
      <w:lang w:val="pt-PT" w:eastAsia="en-US" w:bidi="ar-SA"/>
    </w:rPr>
  </w:style>
  <w:style w:type="character" w:customStyle="1" w:styleId="ListLabel137">
    <w:name w:val="ListLabel 137"/>
    <w:qFormat/>
    <w:rsid w:val="002D5EBA"/>
    <w:rPr>
      <w:rFonts w:eastAsia="Times New Roman" w:cs="Times New Roman"/>
      <w:w w:val="102"/>
      <w:sz w:val="19"/>
      <w:szCs w:val="21"/>
      <w:lang w:val="pt-PT" w:eastAsia="en-US" w:bidi="ar-SA"/>
    </w:rPr>
  </w:style>
  <w:style w:type="character" w:customStyle="1" w:styleId="ListLabel138">
    <w:name w:val="ListLabel 138"/>
    <w:qFormat/>
    <w:rsid w:val="002D5EBA"/>
    <w:rPr>
      <w:rFonts w:cs="Symbol"/>
      <w:lang w:val="pt-PT" w:eastAsia="en-US" w:bidi="ar-SA"/>
    </w:rPr>
  </w:style>
  <w:style w:type="character" w:customStyle="1" w:styleId="ListLabel139">
    <w:name w:val="ListLabel 139"/>
    <w:qFormat/>
    <w:rsid w:val="002D5EBA"/>
    <w:rPr>
      <w:rFonts w:cs="Symbol"/>
      <w:lang w:val="pt-PT" w:eastAsia="en-US" w:bidi="ar-SA"/>
    </w:rPr>
  </w:style>
  <w:style w:type="character" w:customStyle="1" w:styleId="ListLabel140">
    <w:name w:val="ListLabel 140"/>
    <w:qFormat/>
    <w:rsid w:val="002D5EBA"/>
    <w:rPr>
      <w:rFonts w:cs="Symbol"/>
      <w:lang w:val="pt-PT" w:eastAsia="en-US" w:bidi="ar-SA"/>
    </w:rPr>
  </w:style>
  <w:style w:type="character" w:customStyle="1" w:styleId="ListLabel141">
    <w:name w:val="ListLabel 141"/>
    <w:qFormat/>
    <w:rsid w:val="002D5EBA"/>
    <w:rPr>
      <w:rFonts w:cs="Symbol"/>
      <w:lang w:val="pt-PT" w:eastAsia="en-US" w:bidi="ar-SA"/>
    </w:rPr>
  </w:style>
  <w:style w:type="character" w:customStyle="1" w:styleId="ListLabel142">
    <w:name w:val="ListLabel 142"/>
    <w:qFormat/>
    <w:rsid w:val="002D5EBA"/>
    <w:rPr>
      <w:rFonts w:cs="Symbol"/>
      <w:lang w:val="pt-PT" w:eastAsia="en-US" w:bidi="ar-SA"/>
    </w:rPr>
  </w:style>
  <w:style w:type="character" w:customStyle="1" w:styleId="ListLabel143">
    <w:name w:val="ListLabel 143"/>
    <w:qFormat/>
    <w:rsid w:val="002D5EBA"/>
    <w:rPr>
      <w:rFonts w:cs="Symbol"/>
      <w:lang w:val="pt-PT" w:eastAsia="en-US" w:bidi="ar-SA"/>
    </w:rPr>
  </w:style>
  <w:style w:type="character" w:customStyle="1" w:styleId="ListLabel144">
    <w:name w:val="ListLabel 144"/>
    <w:qFormat/>
    <w:rsid w:val="002D5EBA"/>
    <w:rPr>
      <w:rFonts w:cs="Symbol"/>
      <w:lang w:val="pt-PT" w:eastAsia="en-US" w:bidi="ar-SA"/>
    </w:rPr>
  </w:style>
  <w:style w:type="character" w:customStyle="1" w:styleId="ListLabel145">
    <w:name w:val="ListLabel 145"/>
    <w:qFormat/>
    <w:rsid w:val="002D5EBA"/>
    <w:rPr>
      <w:rFonts w:eastAsia="Times New Roman" w:cs="Times New Roman"/>
      <w:spacing w:val="-3"/>
      <w:w w:val="103"/>
      <w:sz w:val="19"/>
      <w:szCs w:val="19"/>
      <w:lang w:val="pt-PT" w:eastAsia="en-US" w:bidi="ar-SA"/>
    </w:rPr>
  </w:style>
  <w:style w:type="character" w:customStyle="1" w:styleId="ListLabel146">
    <w:name w:val="ListLabel 146"/>
    <w:qFormat/>
    <w:rsid w:val="002D5EBA"/>
    <w:rPr>
      <w:rFonts w:cs="Symbol"/>
      <w:lang w:val="pt-PT" w:eastAsia="en-US" w:bidi="ar-SA"/>
    </w:rPr>
  </w:style>
  <w:style w:type="character" w:customStyle="1" w:styleId="ListLabel147">
    <w:name w:val="ListLabel 147"/>
    <w:qFormat/>
    <w:rsid w:val="002D5EBA"/>
    <w:rPr>
      <w:rFonts w:cs="Symbol"/>
      <w:lang w:val="pt-PT" w:eastAsia="en-US" w:bidi="ar-SA"/>
    </w:rPr>
  </w:style>
  <w:style w:type="character" w:customStyle="1" w:styleId="ListLabel148">
    <w:name w:val="ListLabel 148"/>
    <w:qFormat/>
    <w:rsid w:val="002D5EBA"/>
    <w:rPr>
      <w:rFonts w:cs="Symbol"/>
      <w:lang w:val="pt-PT" w:eastAsia="en-US" w:bidi="ar-SA"/>
    </w:rPr>
  </w:style>
  <w:style w:type="character" w:customStyle="1" w:styleId="ListLabel149">
    <w:name w:val="ListLabel 149"/>
    <w:qFormat/>
    <w:rsid w:val="002D5EBA"/>
    <w:rPr>
      <w:rFonts w:cs="Symbol"/>
      <w:lang w:val="pt-PT" w:eastAsia="en-US" w:bidi="ar-SA"/>
    </w:rPr>
  </w:style>
  <w:style w:type="character" w:customStyle="1" w:styleId="ListLabel150">
    <w:name w:val="ListLabel 150"/>
    <w:qFormat/>
    <w:rsid w:val="002D5EBA"/>
    <w:rPr>
      <w:rFonts w:cs="Symbol"/>
      <w:lang w:val="pt-PT" w:eastAsia="en-US" w:bidi="ar-SA"/>
    </w:rPr>
  </w:style>
  <w:style w:type="character" w:customStyle="1" w:styleId="ListLabel151">
    <w:name w:val="ListLabel 151"/>
    <w:qFormat/>
    <w:rsid w:val="002D5EBA"/>
    <w:rPr>
      <w:rFonts w:cs="Symbol"/>
      <w:lang w:val="pt-PT" w:eastAsia="en-US" w:bidi="ar-SA"/>
    </w:rPr>
  </w:style>
  <w:style w:type="character" w:customStyle="1" w:styleId="ListLabel152">
    <w:name w:val="ListLabel 152"/>
    <w:qFormat/>
    <w:rsid w:val="002D5EBA"/>
    <w:rPr>
      <w:rFonts w:cs="Symbol"/>
      <w:lang w:val="pt-PT" w:eastAsia="en-US" w:bidi="ar-SA"/>
    </w:rPr>
  </w:style>
  <w:style w:type="character" w:customStyle="1" w:styleId="ListLabel153">
    <w:name w:val="ListLabel 153"/>
    <w:qFormat/>
    <w:rsid w:val="002D5EBA"/>
    <w:rPr>
      <w:rFonts w:cs="Symbol"/>
      <w:lang w:val="pt-PT" w:eastAsia="en-US" w:bidi="ar-SA"/>
    </w:rPr>
  </w:style>
  <w:style w:type="character" w:customStyle="1" w:styleId="ListLabel154">
    <w:name w:val="ListLabel 154"/>
    <w:qFormat/>
    <w:rsid w:val="002D5EBA"/>
    <w:rPr>
      <w:rFonts w:eastAsia="Times New Roman" w:cs="Times New Roman"/>
      <w:spacing w:val="-3"/>
      <w:w w:val="103"/>
      <w:sz w:val="19"/>
      <w:szCs w:val="19"/>
      <w:lang w:val="pt-PT" w:eastAsia="en-US" w:bidi="ar-SA"/>
    </w:rPr>
  </w:style>
  <w:style w:type="character" w:customStyle="1" w:styleId="ListLabel155">
    <w:name w:val="ListLabel 155"/>
    <w:qFormat/>
    <w:rsid w:val="002D5EBA"/>
    <w:rPr>
      <w:rFonts w:cs="Symbol"/>
      <w:lang w:val="pt-PT" w:eastAsia="en-US" w:bidi="ar-SA"/>
    </w:rPr>
  </w:style>
  <w:style w:type="character" w:customStyle="1" w:styleId="ListLabel156">
    <w:name w:val="ListLabel 156"/>
    <w:qFormat/>
    <w:rsid w:val="002D5EBA"/>
    <w:rPr>
      <w:rFonts w:cs="Symbol"/>
      <w:lang w:val="pt-PT" w:eastAsia="en-US" w:bidi="ar-SA"/>
    </w:rPr>
  </w:style>
  <w:style w:type="character" w:customStyle="1" w:styleId="ListLabel157">
    <w:name w:val="ListLabel 157"/>
    <w:qFormat/>
    <w:rsid w:val="002D5EBA"/>
    <w:rPr>
      <w:rFonts w:cs="Symbol"/>
      <w:lang w:val="pt-PT" w:eastAsia="en-US" w:bidi="ar-SA"/>
    </w:rPr>
  </w:style>
  <w:style w:type="character" w:customStyle="1" w:styleId="ListLabel158">
    <w:name w:val="ListLabel 158"/>
    <w:qFormat/>
    <w:rsid w:val="002D5EBA"/>
    <w:rPr>
      <w:rFonts w:cs="Symbol"/>
      <w:lang w:val="pt-PT" w:eastAsia="en-US" w:bidi="ar-SA"/>
    </w:rPr>
  </w:style>
  <w:style w:type="character" w:customStyle="1" w:styleId="ListLabel159">
    <w:name w:val="ListLabel 159"/>
    <w:qFormat/>
    <w:rsid w:val="002D5EBA"/>
    <w:rPr>
      <w:rFonts w:cs="Symbol"/>
      <w:lang w:val="pt-PT" w:eastAsia="en-US" w:bidi="ar-SA"/>
    </w:rPr>
  </w:style>
  <w:style w:type="character" w:customStyle="1" w:styleId="ListLabel160">
    <w:name w:val="ListLabel 160"/>
    <w:qFormat/>
    <w:rsid w:val="002D5EBA"/>
    <w:rPr>
      <w:rFonts w:cs="Symbol"/>
      <w:lang w:val="pt-PT" w:eastAsia="en-US" w:bidi="ar-SA"/>
    </w:rPr>
  </w:style>
  <w:style w:type="character" w:customStyle="1" w:styleId="ListLabel161">
    <w:name w:val="ListLabel 161"/>
    <w:qFormat/>
    <w:rsid w:val="002D5EBA"/>
    <w:rPr>
      <w:rFonts w:cs="Symbol"/>
      <w:lang w:val="pt-PT" w:eastAsia="en-US" w:bidi="ar-SA"/>
    </w:rPr>
  </w:style>
  <w:style w:type="character" w:customStyle="1" w:styleId="ListLabel162">
    <w:name w:val="ListLabel 162"/>
    <w:qFormat/>
    <w:rsid w:val="002D5EBA"/>
    <w:rPr>
      <w:rFonts w:cs="Symbol"/>
      <w:lang w:val="pt-PT" w:eastAsia="en-US" w:bidi="ar-SA"/>
    </w:rPr>
  </w:style>
  <w:style w:type="character" w:customStyle="1" w:styleId="ListLabel163">
    <w:name w:val="ListLabel 163"/>
    <w:qFormat/>
    <w:rsid w:val="002D5EBA"/>
    <w:rPr>
      <w:rFonts w:eastAsia="Times New Roman" w:cs="Times New Roman"/>
      <w:spacing w:val="0"/>
      <w:w w:val="103"/>
      <w:sz w:val="19"/>
      <w:szCs w:val="19"/>
      <w:lang w:val="pt-PT" w:eastAsia="en-US" w:bidi="ar-SA"/>
    </w:rPr>
  </w:style>
  <w:style w:type="character" w:customStyle="1" w:styleId="ListLabel164">
    <w:name w:val="ListLabel 164"/>
    <w:qFormat/>
    <w:rsid w:val="002D5EBA"/>
    <w:rPr>
      <w:rFonts w:cs="Symbol"/>
      <w:lang w:val="pt-PT" w:eastAsia="en-US" w:bidi="ar-SA"/>
    </w:rPr>
  </w:style>
  <w:style w:type="character" w:customStyle="1" w:styleId="ListLabel165">
    <w:name w:val="ListLabel 165"/>
    <w:qFormat/>
    <w:rsid w:val="002D5EBA"/>
    <w:rPr>
      <w:rFonts w:cs="Symbol"/>
      <w:lang w:val="pt-PT" w:eastAsia="en-US" w:bidi="ar-SA"/>
    </w:rPr>
  </w:style>
  <w:style w:type="character" w:customStyle="1" w:styleId="ListLabel166">
    <w:name w:val="ListLabel 166"/>
    <w:qFormat/>
    <w:rsid w:val="002D5EBA"/>
    <w:rPr>
      <w:rFonts w:cs="Symbol"/>
      <w:lang w:val="pt-PT" w:eastAsia="en-US" w:bidi="ar-SA"/>
    </w:rPr>
  </w:style>
  <w:style w:type="character" w:customStyle="1" w:styleId="ListLabel167">
    <w:name w:val="ListLabel 167"/>
    <w:qFormat/>
    <w:rsid w:val="002D5EBA"/>
    <w:rPr>
      <w:rFonts w:cs="Symbol"/>
      <w:lang w:val="pt-PT" w:eastAsia="en-US" w:bidi="ar-SA"/>
    </w:rPr>
  </w:style>
  <w:style w:type="character" w:customStyle="1" w:styleId="ListLabel168">
    <w:name w:val="ListLabel 168"/>
    <w:qFormat/>
    <w:rsid w:val="002D5EBA"/>
    <w:rPr>
      <w:rFonts w:cs="Symbol"/>
      <w:lang w:val="pt-PT" w:eastAsia="en-US" w:bidi="ar-SA"/>
    </w:rPr>
  </w:style>
  <w:style w:type="character" w:customStyle="1" w:styleId="ListLabel169">
    <w:name w:val="ListLabel 169"/>
    <w:qFormat/>
    <w:rsid w:val="002D5EBA"/>
    <w:rPr>
      <w:rFonts w:cs="Symbol"/>
      <w:lang w:val="pt-PT" w:eastAsia="en-US" w:bidi="ar-SA"/>
    </w:rPr>
  </w:style>
  <w:style w:type="character" w:customStyle="1" w:styleId="ListLabel170">
    <w:name w:val="ListLabel 170"/>
    <w:qFormat/>
    <w:rsid w:val="002D5EBA"/>
    <w:rPr>
      <w:rFonts w:cs="Symbol"/>
      <w:lang w:val="pt-PT" w:eastAsia="en-US" w:bidi="ar-SA"/>
    </w:rPr>
  </w:style>
  <w:style w:type="character" w:customStyle="1" w:styleId="ListLabel171">
    <w:name w:val="ListLabel 171"/>
    <w:qFormat/>
    <w:rsid w:val="002D5EBA"/>
    <w:rPr>
      <w:rFonts w:cs="Symbol"/>
      <w:lang w:val="pt-PT" w:eastAsia="en-US" w:bidi="ar-SA"/>
    </w:rPr>
  </w:style>
  <w:style w:type="character" w:customStyle="1" w:styleId="ListLabel172">
    <w:name w:val="ListLabel 172"/>
    <w:qFormat/>
    <w:rsid w:val="002D5EBA"/>
    <w:rPr>
      <w:rFonts w:eastAsia="Times New Roman" w:cs="Times New Roman"/>
      <w:spacing w:val="-5"/>
      <w:w w:val="102"/>
      <w:sz w:val="19"/>
      <w:szCs w:val="21"/>
      <w:lang w:val="pt-PT" w:eastAsia="en-US" w:bidi="ar-SA"/>
    </w:rPr>
  </w:style>
  <w:style w:type="character" w:customStyle="1" w:styleId="ListLabel173">
    <w:name w:val="ListLabel 173"/>
    <w:qFormat/>
    <w:rsid w:val="002D5EBA"/>
    <w:rPr>
      <w:rFonts w:cs="Symbol"/>
      <w:lang w:val="pt-PT" w:eastAsia="en-US" w:bidi="ar-SA"/>
    </w:rPr>
  </w:style>
  <w:style w:type="character" w:customStyle="1" w:styleId="ListLabel174">
    <w:name w:val="ListLabel 174"/>
    <w:qFormat/>
    <w:rsid w:val="002D5EBA"/>
    <w:rPr>
      <w:rFonts w:cs="Symbol"/>
      <w:lang w:val="pt-PT" w:eastAsia="en-US" w:bidi="ar-SA"/>
    </w:rPr>
  </w:style>
  <w:style w:type="character" w:customStyle="1" w:styleId="ListLabel175">
    <w:name w:val="ListLabel 175"/>
    <w:qFormat/>
    <w:rsid w:val="002D5EBA"/>
    <w:rPr>
      <w:rFonts w:cs="Symbol"/>
      <w:lang w:val="pt-PT" w:eastAsia="en-US" w:bidi="ar-SA"/>
    </w:rPr>
  </w:style>
  <w:style w:type="character" w:customStyle="1" w:styleId="ListLabel176">
    <w:name w:val="ListLabel 176"/>
    <w:qFormat/>
    <w:rsid w:val="002D5EBA"/>
    <w:rPr>
      <w:rFonts w:cs="Symbol"/>
      <w:lang w:val="pt-PT" w:eastAsia="en-US" w:bidi="ar-SA"/>
    </w:rPr>
  </w:style>
  <w:style w:type="character" w:customStyle="1" w:styleId="ListLabel177">
    <w:name w:val="ListLabel 177"/>
    <w:qFormat/>
    <w:rsid w:val="002D5EBA"/>
    <w:rPr>
      <w:rFonts w:cs="Symbol"/>
      <w:lang w:val="pt-PT" w:eastAsia="en-US" w:bidi="ar-SA"/>
    </w:rPr>
  </w:style>
  <w:style w:type="character" w:customStyle="1" w:styleId="ListLabel178">
    <w:name w:val="ListLabel 178"/>
    <w:qFormat/>
    <w:rsid w:val="002D5EBA"/>
    <w:rPr>
      <w:rFonts w:cs="Symbol"/>
      <w:lang w:val="pt-PT" w:eastAsia="en-US" w:bidi="ar-SA"/>
    </w:rPr>
  </w:style>
  <w:style w:type="character" w:customStyle="1" w:styleId="ListLabel179">
    <w:name w:val="ListLabel 179"/>
    <w:qFormat/>
    <w:rsid w:val="002D5EBA"/>
    <w:rPr>
      <w:rFonts w:cs="Symbol"/>
      <w:lang w:val="pt-PT" w:eastAsia="en-US" w:bidi="ar-SA"/>
    </w:rPr>
  </w:style>
  <w:style w:type="character" w:customStyle="1" w:styleId="ListLabel180">
    <w:name w:val="ListLabel 180"/>
    <w:qFormat/>
    <w:rsid w:val="002D5EBA"/>
    <w:rPr>
      <w:rFonts w:cs="Symbol"/>
      <w:lang w:val="pt-PT" w:eastAsia="en-US" w:bidi="ar-SA"/>
    </w:rPr>
  </w:style>
  <w:style w:type="character" w:customStyle="1" w:styleId="ListLabel181">
    <w:name w:val="ListLabel 181"/>
    <w:qFormat/>
    <w:rsid w:val="002D5EBA"/>
    <w:rPr>
      <w:rFonts w:eastAsia="Times New Roman" w:cs="Times New Roman"/>
      <w:spacing w:val="0"/>
      <w:w w:val="103"/>
      <w:sz w:val="19"/>
      <w:szCs w:val="19"/>
      <w:lang w:val="pt-PT" w:eastAsia="en-US" w:bidi="ar-SA"/>
    </w:rPr>
  </w:style>
  <w:style w:type="character" w:customStyle="1" w:styleId="ListLabel182">
    <w:name w:val="ListLabel 182"/>
    <w:qFormat/>
    <w:rsid w:val="002D5EBA"/>
    <w:rPr>
      <w:rFonts w:eastAsia="Times New Roman" w:cs="Times New Roman"/>
      <w:w w:val="102"/>
      <w:sz w:val="19"/>
      <w:szCs w:val="21"/>
      <w:lang w:val="pt-PT" w:eastAsia="en-US" w:bidi="ar-SA"/>
    </w:rPr>
  </w:style>
  <w:style w:type="character" w:customStyle="1" w:styleId="ListLabel183">
    <w:name w:val="ListLabel 183"/>
    <w:qFormat/>
    <w:rsid w:val="002D5EBA"/>
    <w:rPr>
      <w:rFonts w:cs="Symbol"/>
      <w:lang w:val="pt-PT" w:eastAsia="en-US" w:bidi="ar-SA"/>
    </w:rPr>
  </w:style>
  <w:style w:type="character" w:customStyle="1" w:styleId="ListLabel184">
    <w:name w:val="ListLabel 184"/>
    <w:qFormat/>
    <w:rsid w:val="002D5EBA"/>
    <w:rPr>
      <w:rFonts w:cs="Symbol"/>
      <w:lang w:val="pt-PT" w:eastAsia="en-US" w:bidi="ar-SA"/>
    </w:rPr>
  </w:style>
  <w:style w:type="character" w:customStyle="1" w:styleId="ListLabel185">
    <w:name w:val="ListLabel 185"/>
    <w:qFormat/>
    <w:rsid w:val="002D5EBA"/>
    <w:rPr>
      <w:rFonts w:cs="Symbol"/>
      <w:lang w:val="pt-PT" w:eastAsia="en-US" w:bidi="ar-SA"/>
    </w:rPr>
  </w:style>
  <w:style w:type="character" w:customStyle="1" w:styleId="ListLabel186">
    <w:name w:val="ListLabel 186"/>
    <w:qFormat/>
    <w:rsid w:val="002D5EBA"/>
    <w:rPr>
      <w:rFonts w:cs="Symbol"/>
      <w:lang w:val="pt-PT" w:eastAsia="en-US" w:bidi="ar-SA"/>
    </w:rPr>
  </w:style>
  <w:style w:type="character" w:customStyle="1" w:styleId="ListLabel187">
    <w:name w:val="ListLabel 187"/>
    <w:qFormat/>
    <w:rsid w:val="002D5EBA"/>
    <w:rPr>
      <w:rFonts w:cs="Symbol"/>
      <w:lang w:val="pt-PT" w:eastAsia="en-US" w:bidi="ar-SA"/>
    </w:rPr>
  </w:style>
  <w:style w:type="character" w:customStyle="1" w:styleId="ListLabel188">
    <w:name w:val="ListLabel 188"/>
    <w:qFormat/>
    <w:rsid w:val="002D5EBA"/>
    <w:rPr>
      <w:rFonts w:cs="Symbol"/>
      <w:lang w:val="pt-PT" w:eastAsia="en-US" w:bidi="ar-SA"/>
    </w:rPr>
  </w:style>
  <w:style w:type="character" w:customStyle="1" w:styleId="ListLabel189">
    <w:name w:val="ListLabel 189"/>
    <w:qFormat/>
    <w:rsid w:val="002D5EBA"/>
    <w:rPr>
      <w:rFonts w:cs="Symbol"/>
      <w:lang w:val="pt-PT" w:eastAsia="en-US" w:bidi="ar-SA"/>
    </w:rPr>
  </w:style>
  <w:style w:type="character" w:customStyle="1" w:styleId="ListLabel190">
    <w:name w:val="ListLabel 190"/>
    <w:qFormat/>
    <w:rsid w:val="002D5EBA"/>
    <w:rPr>
      <w:rFonts w:eastAsia="Times New Roman" w:cs="Times New Roman"/>
      <w:b/>
      <w:bCs/>
      <w:w w:val="101"/>
      <w:sz w:val="18"/>
      <w:szCs w:val="18"/>
      <w:lang w:val="pt-PT" w:eastAsia="en-US" w:bidi="ar-SA"/>
    </w:rPr>
  </w:style>
  <w:style w:type="character" w:customStyle="1" w:styleId="ListLabel191">
    <w:name w:val="ListLabel 191"/>
    <w:qFormat/>
    <w:rsid w:val="002D5EBA"/>
    <w:rPr>
      <w:rFonts w:cs="Symbol"/>
      <w:lang w:val="pt-PT" w:eastAsia="en-US" w:bidi="ar-SA"/>
    </w:rPr>
  </w:style>
  <w:style w:type="character" w:customStyle="1" w:styleId="ListLabel192">
    <w:name w:val="ListLabel 192"/>
    <w:qFormat/>
    <w:rsid w:val="002D5EBA"/>
    <w:rPr>
      <w:rFonts w:cs="Symbol"/>
      <w:lang w:val="pt-PT" w:eastAsia="en-US" w:bidi="ar-SA"/>
    </w:rPr>
  </w:style>
  <w:style w:type="character" w:customStyle="1" w:styleId="ListLabel193">
    <w:name w:val="ListLabel 193"/>
    <w:qFormat/>
    <w:rsid w:val="002D5EBA"/>
    <w:rPr>
      <w:rFonts w:cs="Symbol"/>
      <w:lang w:val="pt-PT" w:eastAsia="en-US" w:bidi="ar-SA"/>
    </w:rPr>
  </w:style>
  <w:style w:type="character" w:customStyle="1" w:styleId="ListLabel194">
    <w:name w:val="ListLabel 194"/>
    <w:qFormat/>
    <w:rsid w:val="002D5EBA"/>
    <w:rPr>
      <w:rFonts w:cs="Symbol"/>
      <w:lang w:val="pt-PT" w:eastAsia="en-US" w:bidi="ar-SA"/>
    </w:rPr>
  </w:style>
  <w:style w:type="character" w:customStyle="1" w:styleId="ListLabel195">
    <w:name w:val="ListLabel 195"/>
    <w:qFormat/>
    <w:rsid w:val="002D5EBA"/>
    <w:rPr>
      <w:rFonts w:cs="Symbol"/>
      <w:lang w:val="pt-PT" w:eastAsia="en-US" w:bidi="ar-SA"/>
    </w:rPr>
  </w:style>
  <w:style w:type="character" w:customStyle="1" w:styleId="ListLabel196">
    <w:name w:val="ListLabel 196"/>
    <w:qFormat/>
    <w:rsid w:val="002D5EBA"/>
    <w:rPr>
      <w:rFonts w:cs="Symbol"/>
      <w:lang w:val="pt-PT" w:eastAsia="en-US" w:bidi="ar-SA"/>
    </w:rPr>
  </w:style>
  <w:style w:type="character" w:customStyle="1" w:styleId="ListLabel197">
    <w:name w:val="ListLabel 197"/>
    <w:qFormat/>
    <w:rsid w:val="002D5EBA"/>
    <w:rPr>
      <w:rFonts w:cs="Symbol"/>
      <w:lang w:val="pt-PT" w:eastAsia="en-US" w:bidi="ar-SA"/>
    </w:rPr>
  </w:style>
  <w:style w:type="character" w:customStyle="1" w:styleId="ListLabel198">
    <w:name w:val="ListLabel 198"/>
    <w:qFormat/>
    <w:rsid w:val="002D5EBA"/>
    <w:rPr>
      <w:rFonts w:cs="Symbol"/>
      <w:lang w:val="pt-PT" w:eastAsia="en-US" w:bidi="ar-SA"/>
    </w:rPr>
  </w:style>
  <w:style w:type="character" w:customStyle="1" w:styleId="ListLabel199">
    <w:name w:val="ListLabel 199"/>
    <w:qFormat/>
    <w:rsid w:val="002D5EBA"/>
    <w:rPr>
      <w:rFonts w:eastAsia="Times New Roman" w:cs="Times New Roman"/>
      <w:spacing w:val="-3"/>
      <w:w w:val="103"/>
      <w:sz w:val="19"/>
      <w:szCs w:val="19"/>
      <w:lang w:val="pt-PT" w:eastAsia="en-US" w:bidi="ar-SA"/>
    </w:rPr>
  </w:style>
  <w:style w:type="character" w:customStyle="1" w:styleId="ListLabel200">
    <w:name w:val="ListLabel 200"/>
    <w:qFormat/>
    <w:rsid w:val="002D5EBA"/>
    <w:rPr>
      <w:rFonts w:eastAsia="Times New Roman" w:cs="Times New Roman"/>
      <w:b/>
      <w:bCs/>
      <w:spacing w:val="0"/>
      <w:w w:val="103"/>
      <w:sz w:val="19"/>
      <w:szCs w:val="19"/>
      <w:lang w:val="pt-PT" w:eastAsia="en-US" w:bidi="ar-SA"/>
    </w:rPr>
  </w:style>
  <w:style w:type="character" w:customStyle="1" w:styleId="ListLabel201">
    <w:name w:val="ListLabel 201"/>
    <w:qFormat/>
    <w:rsid w:val="002D5EBA"/>
    <w:rPr>
      <w:rFonts w:cs="Symbol"/>
      <w:lang w:val="pt-PT" w:eastAsia="en-US" w:bidi="ar-SA"/>
    </w:rPr>
  </w:style>
  <w:style w:type="character" w:customStyle="1" w:styleId="ListLabel202">
    <w:name w:val="ListLabel 202"/>
    <w:qFormat/>
    <w:rsid w:val="002D5EBA"/>
    <w:rPr>
      <w:rFonts w:cs="Symbol"/>
      <w:lang w:val="pt-PT" w:eastAsia="en-US" w:bidi="ar-SA"/>
    </w:rPr>
  </w:style>
  <w:style w:type="character" w:customStyle="1" w:styleId="ListLabel203">
    <w:name w:val="ListLabel 203"/>
    <w:qFormat/>
    <w:rsid w:val="002D5EBA"/>
    <w:rPr>
      <w:rFonts w:cs="Symbol"/>
      <w:lang w:val="pt-PT" w:eastAsia="en-US" w:bidi="ar-SA"/>
    </w:rPr>
  </w:style>
  <w:style w:type="character" w:customStyle="1" w:styleId="ListLabel204">
    <w:name w:val="ListLabel 204"/>
    <w:qFormat/>
    <w:rsid w:val="002D5EBA"/>
    <w:rPr>
      <w:rFonts w:cs="Symbol"/>
      <w:lang w:val="pt-PT" w:eastAsia="en-US" w:bidi="ar-SA"/>
    </w:rPr>
  </w:style>
  <w:style w:type="character" w:customStyle="1" w:styleId="ListLabel205">
    <w:name w:val="ListLabel 205"/>
    <w:qFormat/>
    <w:rsid w:val="002D5EBA"/>
    <w:rPr>
      <w:rFonts w:cs="Symbol"/>
      <w:lang w:val="pt-PT" w:eastAsia="en-US" w:bidi="ar-SA"/>
    </w:rPr>
  </w:style>
  <w:style w:type="character" w:customStyle="1" w:styleId="ListLabel206">
    <w:name w:val="ListLabel 206"/>
    <w:qFormat/>
    <w:rsid w:val="002D5EBA"/>
    <w:rPr>
      <w:rFonts w:cs="Symbol"/>
      <w:lang w:val="pt-PT" w:eastAsia="en-US" w:bidi="ar-SA"/>
    </w:rPr>
  </w:style>
  <w:style w:type="character" w:customStyle="1" w:styleId="ListLabel207">
    <w:name w:val="ListLabel 207"/>
    <w:qFormat/>
    <w:rsid w:val="002D5EBA"/>
    <w:rPr>
      <w:rFonts w:cs="Symbol"/>
      <w:lang w:val="pt-PT" w:eastAsia="en-US" w:bidi="ar-SA"/>
    </w:rPr>
  </w:style>
  <w:style w:type="character" w:customStyle="1" w:styleId="ListLabel208">
    <w:name w:val="ListLabel 208"/>
    <w:qFormat/>
    <w:rsid w:val="002D5EBA"/>
    <w:rPr>
      <w:rFonts w:eastAsia="Times New Roman" w:cs="Times New Roman"/>
      <w:spacing w:val="-3"/>
      <w:w w:val="103"/>
      <w:sz w:val="19"/>
      <w:szCs w:val="19"/>
      <w:lang w:val="pt-PT" w:eastAsia="en-US" w:bidi="ar-SA"/>
    </w:rPr>
  </w:style>
  <w:style w:type="character" w:customStyle="1" w:styleId="ListLabel209">
    <w:name w:val="ListLabel 209"/>
    <w:qFormat/>
    <w:rsid w:val="002D5EBA"/>
    <w:rPr>
      <w:rFonts w:cs="Symbol"/>
      <w:lang w:val="pt-PT" w:eastAsia="en-US" w:bidi="ar-SA"/>
    </w:rPr>
  </w:style>
  <w:style w:type="character" w:customStyle="1" w:styleId="ListLabel210">
    <w:name w:val="ListLabel 210"/>
    <w:qFormat/>
    <w:rsid w:val="002D5EBA"/>
    <w:rPr>
      <w:rFonts w:cs="Symbol"/>
      <w:lang w:val="pt-PT" w:eastAsia="en-US" w:bidi="ar-SA"/>
    </w:rPr>
  </w:style>
  <w:style w:type="character" w:customStyle="1" w:styleId="ListLabel211">
    <w:name w:val="ListLabel 211"/>
    <w:qFormat/>
    <w:rsid w:val="002D5EBA"/>
    <w:rPr>
      <w:rFonts w:cs="Symbol"/>
      <w:lang w:val="pt-PT" w:eastAsia="en-US" w:bidi="ar-SA"/>
    </w:rPr>
  </w:style>
  <w:style w:type="character" w:customStyle="1" w:styleId="ListLabel212">
    <w:name w:val="ListLabel 212"/>
    <w:qFormat/>
    <w:rsid w:val="002D5EBA"/>
    <w:rPr>
      <w:rFonts w:cs="Symbol"/>
      <w:lang w:val="pt-PT" w:eastAsia="en-US" w:bidi="ar-SA"/>
    </w:rPr>
  </w:style>
  <w:style w:type="character" w:customStyle="1" w:styleId="ListLabel213">
    <w:name w:val="ListLabel 213"/>
    <w:qFormat/>
    <w:rsid w:val="002D5EBA"/>
    <w:rPr>
      <w:rFonts w:cs="Symbol"/>
      <w:lang w:val="pt-PT" w:eastAsia="en-US" w:bidi="ar-SA"/>
    </w:rPr>
  </w:style>
  <w:style w:type="character" w:customStyle="1" w:styleId="ListLabel214">
    <w:name w:val="ListLabel 214"/>
    <w:qFormat/>
    <w:rsid w:val="002D5EBA"/>
    <w:rPr>
      <w:rFonts w:cs="Symbol"/>
      <w:lang w:val="pt-PT" w:eastAsia="en-US" w:bidi="ar-SA"/>
    </w:rPr>
  </w:style>
  <w:style w:type="character" w:customStyle="1" w:styleId="ListLabel215">
    <w:name w:val="ListLabel 215"/>
    <w:qFormat/>
    <w:rsid w:val="002D5EBA"/>
    <w:rPr>
      <w:rFonts w:cs="Symbol"/>
      <w:lang w:val="pt-PT" w:eastAsia="en-US" w:bidi="ar-SA"/>
    </w:rPr>
  </w:style>
  <w:style w:type="character" w:customStyle="1" w:styleId="ListLabel216">
    <w:name w:val="ListLabel 216"/>
    <w:qFormat/>
    <w:rsid w:val="002D5EBA"/>
    <w:rPr>
      <w:rFonts w:cs="Symbol"/>
      <w:lang w:val="pt-PT" w:eastAsia="en-US" w:bidi="ar-SA"/>
    </w:rPr>
  </w:style>
  <w:style w:type="character" w:customStyle="1" w:styleId="ListLabel217">
    <w:name w:val="ListLabel 217"/>
    <w:qFormat/>
    <w:rsid w:val="002D5EBA"/>
    <w:rPr>
      <w:rFonts w:eastAsia="Times New Roman" w:cs="Times New Roman"/>
      <w:spacing w:val="-3"/>
      <w:w w:val="103"/>
      <w:sz w:val="19"/>
      <w:szCs w:val="19"/>
      <w:lang w:val="pt-PT" w:eastAsia="en-US" w:bidi="ar-SA"/>
    </w:rPr>
  </w:style>
  <w:style w:type="character" w:customStyle="1" w:styleId="ListLabel218">
    <w:name w:val="ListLabel 218"/>
    <w:qFormat/>
    <w:rsid w:val="002D5EBA"/>
    <w:rPr>
      <w:rFonts w:eastAsia="Times New Roman" w:cs="Times New Roman"/>
      <w:w w:val="102"/>
      <w:sz w:val="19"/>
      <w:szCs w:val="21"/>
      <w:lang w:val="pt-PT" w:eastAsia="en-US" w:bidi="ar-SA"/>
    </w:rPr>
  </w:style>
  <w:style w:type="character" w:customStyle="1" w:styleId="ListLabel219">
    <w:name w:val="ListLabel 219"/>
    <w:qFormat/>
    <w:rsid w:val="002D5EBA"/>
    <w:rPr>
      <w:rFonts w:cs="Symbol"/>
      <w:lang w:val="pt-PT" w:eastAsia="en-US" w:bidi="ar-SA"/>
    </w:rPr>
  </w:style>
  <w:style w:type="character" w:customStyle="1" w:styleId="ListLabel220">
    <w:name w:val="ListLabel 220"/>
    <w:qFormat/>
    <w:rsid w:val="002D5EBA"/>
    <w:rPr>
      <w:rFonts w:cs="Symbol"/>
      <w:lang w:val="pt-PT" w:eastAsia="en-US" w:bidi="ar-SA"/>
    </w:rPr>
  </w:style>
  <w:style w:type="character" w:customStyle="1" w:styleId="ListLabel221">
    <w:name w:val="ListLabel 221"/>
    <w:qFormat/>
    <w:rsid w:val="002D5EBA"/>
    <w:rPr>
      <w:rFonts w:cs="Symbol"/>
      <w:lang w:val="pt-PT" w:eastAsia="en-US" w:bidi="ar-SA"/>
    </w:rPr>
  </w:style>
  <w:style w:type="character" w:customStyle="1" w:styleId="ListLabel222">
    <w:name w:val="ListLabel 222"/>
    <w:qFormat/>
    <w:rsid w:val="002D5EBA"/>
    <w:rPr>
      <w:rFonts w:cs="Symbol"/>
      <w:lang w:val="pt-PT" w:eastAsia="en-US" w:bidi="ar-SA"/>
    </w:rPr>
  </w:style>
  <w:style w:type="character" w:customStyle="1" w:styleId="ListLabel223">
    <w:name w:val="ListLabel 223"/>
    <w:qFormat/>
    <w:rsid w:val="002D5EBA"/>
    <w:rPr>
      <w:rFonts w:cs="Symbol"/>
      <w:lang w:val="pt-PT" w:eastAsia="en-US" w:bidi="ar-SA"/>
    </w:rPr>
  </w:style>
  <w:style w:type="character" w:customStyle="1" w:styleId="ListLabel224">
    <w:name w:val="ListLabel 224"/>
    <w:qFormat/>
    <w:rsid w:val="002D5EBA"/>
    <w:rPr>
      <w:rFonts w:cs="Symbol"/>
      <w:lang w:val="pt-PT" w:eastAsia="en-US" w:bidi="ar-SA"/>
    </w:rPr>
  </w:style>
  <w:style w:type="character" w:customStyle="1" w:styleId="ListLabel225">
    <w:name w:val="ListLabel 225"/>
    <w:qFormat/>
    <w:rsid w:val="002D5EBA"/>
    <w:rPr>
      <w:rFonts w:cs="Symbol"/>
      <w:lang w:val="pt-PT" w:eastAsia="en-US" w:bidi="ar-SA"/>
    </w:rPr>
  </w:style>
  <w:style w:type="character" w:customStyle="1" w:styleId="ListLabel226">
    <w:name w:val="ListLabel 226"/>
    <w:qFormat/>
    <w:rsid w:val="002D5EBA"/>
    <w:rPr>
      <w:rFonts w:eastAsia="Times New Roman" w:cs="Times New Roman"/>
      <w:spacing w:val="-3"/>
      <w:w w:val="103"/>
      <w:sz w:val="19"/>
      <w:szCs w:val="19"/>
      <w:lang w:val="pt-PT" w:eastAsia="en-US" w:bidi="ar-SA"/>
    </w:rPr>
  </w:style>
  <w:style w:type="character" w:customStyle="1" w:styleId="ListLabel227">
    <w:name w:val="ListLabel 227"/>
    <w:qFormat/>
    <w:rsid w:val="002D5EBA"/>
    <w:rPr>
      <w:rFonts w:cs="Symbol"/>
      <w:lang w:val="pt-PT" w:eastAsia="en-US" w:bidi="ar-SA"/>
    </w:rPr>
  </w:style>
  <w:style w:type="character" w:customStyle="1" w:styleId="ListLabel228">
    <w:name w:val="ListLabel 228"/>
    <w:qFormat/>
    <w:rsid w:val="002D5EBA"/>
    <w:rPr>
      <w:rFonts w:cs="Symbol"/>
      <w:lang w:val="pt-PT" w:eastAsia="en-US" w:bidi="ar-SA"/>
    </w:rPr>
  </w:style>
  <w:style w:type="character" w:customStyle="1" w:styleId="ListLabel229">
    <w:name w:val="ListLabel 229"/>
    <w:qFormat/>
    <w:rsid w:val="002D5EBA"/>
    <w:rPr>
      <w:rFonts w:cs="Symbol"/>
      <w:lang w:val="pt-PT" w:eastAsia="en-US" w:bidi="ar-SA"/>
    </w:rPr>
  </w:style>
  <w:style w:type="character" w:customStyle="1" w:styleId="ListLabel230">
    <w:name w:val="ListLabel 230"/>
    <w:qFormat/>
    <w:rsid w:val="002D5EBA"/>
    <w:rPr>
      <w:rFonts w:cs="Symbol"/>
      <w:lang w:val="pt-PT" w:eastAsia="en-US" w:bidi="ar-SA"/>
    </w:rPr>
  </w:style>
  <w:style w:type="character" w:customStyle="1" w:styleId="ListLabel231">
    <w:name w:val="ListLabel 231"/>
    <w:qFormat/>
    <w:rsid w:val="002D5EBA"/>
    <w:rPr>
      <w:rFonts w:cs="Symbol"/>
      <w:lang w:val="pt-PT" w:eastAsia="en-US" w:bidi="ar-SA"/>
    </w:rPr>
  </w:style>
  <w:style w:type="character" w:customStyle="1" w:styleId="ListLabel232">
    <w:name w:val="ListLabel 232"/>
    <w:qFormat/>
    <w:rsid w:val="002D5EBA"/>
    <w:rPr>
      <w:rFonts w:cs="Symbol"/>
      <w:lang w:val="pt-PT" w:eastAsia="en-US" w:bidi="ar-SA"/>
    </w:rPr>
  </w:style>
  <w:style w:type="character" w:customStyle="1" w:styleId="ListLabel233">
    <w:name w:val="ListLabel 233"/>
    <w:qFormat/>
    <w:rsid w:val="002D5EBA"/>
    <w:rPr>
      <w:rFonts w:cs="Symbol"/>
      <w:lang w:val="pt-PT" w:eastAsia="en-US" w:bidi="ar-SA"/>
    </w:rPr>
  </w:style>
  <w:style w:type="character" w:customStyle="1" w:styleId="ListLabel234">
    <w:name w:val="ListLabel 234"/>
    <w:qFormat/>
    <w:rsid w:val="002D5EBA"/>
    <w:rPr>
      <w:rFonts w:cs="Symbol"/>
      <w:lang w:val="pt-PT" w:eastAsia="en-US" w:bidi="ar-SA"/>
    </w:rPr>
  </w:style>
  <w:style w:type="character" w:customStyle="1" w:styleId="ListLabel235">
    <w:name w:val="ListLabel 235"/>
    <w:qFormat/>
    <w:rsid w:val="002D5EBA"/>
    <w:rPr>
      <w:rFonts w:eastAsia="Times New Roman" w:cs="Times New Roman"/>
      <w:spacing w:val="-3"/>
      <w:w w:val="103"/>
      <w:sz w:val="19"/>
      <w:szCs w:val="19"/>
      <w:lang w:val="pt-PT" w:eastAsia="en-US" w:bidi="ar-SA"/>
    </w:rPr>
  </w:style>
  <w:style w:type="character" w:customStyle="1" w:styleId="ListLabel236">
    <w:name w:val="ListLabel 236"/>
    <w:qFormat/>
    <w:rsid w:val="002D5EBA"/>
    <w:rPr>
      <w:rFonts w:cs="Symbol"/>
      <w:lang w:val="pt-PT" w:eastAsia="en-US" w:bidi="ar-SA"/>
    </w:rPr>
  </w:style>
  <w:style w:type="character" w:customStyle="1" w:styleId="ListLabel237">
    <w:name w:val="ListLabel 237"/>
    <w:qFormat/>
    <w:rsid w:val="002D5EBA"/>
    <w:rPr>
      <w:rFonts w:cs="Symbol"/>
      <w:lang w:val="pt-PT" w:eastAsia="en-US" w:bidi="ar-SA"/>
    </w:rPr>
  </w:style>
  <w:style w:type="character" w:customStyle="1" w:styleId="ListLabel238">
    <w:name w:val="ListLabel 238"/>
    <w:qFormat/>
    <w:rsid w:val="002D5EBA"/>
    <w:rPr>
      <w:rFonts w:cs="Symbol"/>
      <w:lang w:val="pt-PT" w:eastAsia="en-US" w:bidi="ar-SA"/>
    </w:rPr>
  </w:style>
  <w:style w:type="character" w:customStyle="1" w:styleId="ListLabel239">
    <w:name w:val="ListLabel 239"/>
    <w:qFormat/>
    <w:rsid w:val="002D5EBA"/>
    <w:rPr>
      <w:rFonts w:cs="Symbol"/>
      <w:lang w:val="pt-PT" w:eastAsia="en-US" w:bidi="ar-SA"/>
    </w:rPr>
  </w:style>
  <w:style w:type="character" w:customStyle="1" w:styleId="ListLabel240">
    <w:name w:val="ListLabel 240"/>
    <w:qFormat/>
    <w:rsid w:val="002D5EBA"/>
    <w:rPr>
      <w:rFonts w:cs="Symbol"/>
      <w:lang w:val="pt-PT" w:eastAsia="en-US" w:bidi="ar-SA"/>
    </w:rPr>
  </w:style>
  <w:style w:type="character" w:customStyle="1" w:styleId="ListLabel241">
    <w:name w:val="ListLabel 241"/>
    <w:qFormat/>
    <w:rsid w:val="002D5EBA"/>
    <w:rPr>
      <w:rFonts w:cs="Symbol"/>
      <w:lang w:val="pt-PT" w:eastAsia="en-US" w:bidi="ar-SA"/>
    </w:rPr>
  </w:style>
  <w:style w:type="character" w:customStyle="1" w:styleId="ListLabel242">
    <w:name w:val="ListLabel 242"/>
    <w:qFormat/>
    <w:rsid w:val="002D5EBA"/>
    <w:rPr>
      <w:rFonts w:cs="Symbol"/>
      <w:lang w:val="pt-PT" w:eastAsia="en-US" w:bidi="ar-SA"/>
    </w:rPr>
  </w:style>
  <w:style w:type="character" w:customStyle="1" w:styleId="ListLabel243">
    <w:name w:val="ListLabel 243"/>
    <w:qFormat/>
    <w:rsid w:val="002D5EBA"/>
    <w:rPr>
      <w:rFonts w:cs="Symbol"/>
      <w:lang w:val="pt-PT" w:eastAsia="en-US" w:bidi="ar-SA"/>
    </w:rPr>
  </w:style>
  <w:style w:type="character" w:customStyle="1" w:styleId="ListLabel244">
    <w:name w:val="ListLabel 244"/>
    <w:qFormat/>
    <w:rsid w:val="002D5EBA"/>
    <w:rPr>
      <w:rFonts w:ascii="Arial" w:hAnsi="Arial"/>
      <w:color w:val="00007F"/>
      <w:sz w:val="14"/>
      <w:u w:val="single" w:color="00007F"/>
    </w:rPr>
  </w:style>
  <w:style w:type="character" w:customStyle="1" w:styleId="ListLabel245">
    <w:name w:val="ListLabel 245"/>
    <w:qFormat/>
    <w:rsid w:val="002D5EBA"/>
    <w:rPr>
      <w:rFonts w:ascii="Arial" w:hAnsi="Arial"/>
      <w:color w:val="00007F"/>
      <w:sz w:val="14"/>
    </w:rPr>
  </w:style>
  <w:style w:type="character" w:customStyle="1" w:styleId="ListLabel246">
    <w:name w:val="ListLabel 246"/>
    <w:qFormat/>
    <w:rsid w:val="002D5EBA"/>
    <w:rPr>
      <w:spacing w:val="-3"/>
      <w:sz w:val="18"/>
    </w:rPr>
  </w:style>
  <w:style w:type="character" w:customStyle="1" w:styleId="ListLabel247">
    <w:name w:val="ListLabel 247"/>
    <w:qFormat/>
    <w:rsid w:val="002D5EBA"/>
    <w:rPr>
      <w:rFonts w:eastAsia="Times New Roman" w:cs="Times New Roman"/>
      <w:spacing w:val="0"/>
      <w:w w:val="103"/>
      <w:sz w:val="19"/>
      <w:szCs w:val="19"/>
      <w:lang w:val="pt-PT" w:eastAsia="en-US" w:bidi="ar-SA"/>
    </w:rPr>
  </w:style>
  <w:style w:type="character" w:customStyle="1" w:styleId="ListLabel248">
    <w:name w:val="ListLabel 248"/>
    <w:qFormat/>
    <w:rsid w:val="002D5EBA"/>
    <w:rPr>
      <w:rFonts w:cs="Symbol"/>
      <w:lang w:val="pt-PT" w:eastAsia="en-US" w:bidi="ar-SA"/>
    </w:rPr>
  </w:style>
  <w:style w:type="character" w:customStyle="1" w:styleId="ListLabel249">
    <w:name w:val="ListLabel 249"/>
    <w:qFormat/>
    <w:rsid w:val="002D5EBA"/>
    <w:rPr>
      <w:rFonts w:cs="Symbol"/>
      <w:lang w:val="pt-PT" w:eastAsia="en-US" w:bidi="ar-SA"/>
    </w:rPr>
  </w:style>
  <w:style w:type="character" w:customStyle="1" w:styleId="ListLabel250">
    <w:name w:val="ListLabel 250"/>
    <w:qFormat/>
    <w:rsid w:val="002D5EBA"/>
    <w:rPr>
      <w:rFonts w:cs="Symbol"/>
      <w:lang w:val="pt-PT" w:eastAsia="en-US" w:bidi="ar-SA"/>
    </w:rPr>
  </w:style>
  <w:style w:type="character" w:customStyle="1" w:styleId="ListLabel251">
    <w:name w:val="ListLabel 251"/>
    <w:qFormat/>
    <w:rsid w:val="002D5EBA"/>
    <w:rPr>
      <w:rFonts w:cs="Symbol"/>
      <w:lang w:val="pt-PT" w:eastAsia="en-US" w:bidi="ar-SA"/>
    </w:rPr>
  </w:style>
  <w:style w:type="character" w:customStyle="1" w:styleId="ListLabel252">
    <w:name w:val="ListLabel 252"/>
    <w:qFormat/>
    <w:rsid w:val="002D5EBA"/>
    <w:rPr>
      <w:rFonts w:cs="Symbol"/>
      <w:lang w:val="pt-PT" w:eastAsia="en-US" w:bidi="ar-SA"/>
    </w:rPr>
  </w:style>
  <w:style w:type="character" w:customStyle="1" w:styleId="ListLabel253">
    <w:name w:val="ListLabel 253"/>
    <w:qFormat/>
    <w:rsid w:val="002D5EBA"/>
    <w:rPr>
      <w:rFonts w:cs="Symbol"/>
      <w:lang w:val="pt-PT" w:eastAsia="en-US" w:bidi="ar-SA"/>
    </w:rPr>
  </w:style>
  <w:style w:type="character" w:customStyle="1" w:styleId="ListLabel254">
    <w:name w:val="ListLabel 254"/>
    <w:qFormat/>
    <w:rsid w:val="002D5EBA"/>
    <w:rPr>
      <w:rFonts w:cs="Symbol"/>
      <w:lang w:val="pt-PT" w:eastAsia="en-US" w:bidi="ar-SA"/>
    </w:rPr>
  </w:style>
  <w:style w:type="character" w:customStyle="1" w:styleId="ListLabel255">
    <w:name w:val="ListLabel 255"/>
    <w:qFormat/>
    <w:rsid w:val="002D5EBA"/>
    <w:rPr>
      <w:rFonts w:cs="Symbol"/>
      <w:lang w:val="pt-PT" w:eastAsia="en-US" w:bidi="ar-SA"/>
    </w:rPr>
  </w:style>
  <w:style w:type="character" w:customStyle="1" w:styleId="ListLabel256">
    <w:name w:val="ListLabel 256"/>
    <w:qFormat/>
    <w:rsid w:val="002D5EBA"/>
    <w:rPr>
      <w:rFonts w:eastAsia="Times New Roman" w:cs="Times New Roman"/>
      <w:spacing w:val="-5"/>
      <w:w w:val="102"/>
      <w:sz w:val="19"/>
      <w:szCs w:val="21"/>
      <w:lang w:val="pt-PT" w:eastAsia="en-US" w:bidi="ar-SA"/>
    </w:rPr>
  </w:style>
  <w:style w:type="character" w:customStyle="1" w:styleId="ListLabel257">
    <w:name w:val="ListLabel 257"/>
    <w:qFormat/>
    <w:rsid w:val="002D5EBA"/>
    <w:rPr>
      <w:rFonts w:cs="Symbol"/>
      <w:lang w:val="pt-PT" w:eastAsia="en-US" w:bidi="ar-SA"/>
    </w:rPr>
  </w:style>
  <w:style w:type="character" w:customStyle="1" w:styleId="ListLabel258">
    <w:name w:val="ListLabel 258"/>
    <w:qFormat/>
    <w:rsid w:val="002D5EBA"/>
    <w:rPr>
      <w:rFonts w:cs="Symbol"/>
      <w:lang w:val="pt-PT" w:eastAsia="en-US" w:bidi="ar-SA"/>
    </w:rPr>
  </w:style>
  <w:style w:type="character" w:customStyle="1" w:styleId="ListLabel259">
    <w:name w:val="ListLabel 259"/>
    <w:qFormat/>
    <w:rsid w:val="002D5EBA"/>
    <w:rPr>
      <w:rFonts w:cs="Symbol"/>
      <w:lang w:val="pt-PT" w:eastAsia="en-US" w:bidi="ar-SA"/>
    </w:rPr>
  </w:style>
  <w:style w:type="character" w:customStyle="1" w:styleId="ListLabel260">
    <w:name w:val="ListLabel 260"/>
    <w:qFormat/>
    <w:rsid w:val="002D5EBA"/>
    <w:rPr>
      <w:rFonts w:cs="Symbol"/>
      <w:lang w:val="pt-PT" w:eastAsia="en-US" w:bidi="ar-SA"/>
    </w:rPr>
  </w:style>
  <w:style w:type="character" w:customStyle="1" w:styleId="ListLabel261">
    <w:name w:val="ListLabel 261"/>
    <w:qFormat/>
    <w:rsid w:val="002D5EBA"/>
    <w:rPr>
      <w:rFonts w:cs="Symbol"/>
      <w:lang w:val="pt-PT" w:eastAsia="en-US" w:bidi="ar-SA"/>
    </w:rPr>
  </w:style>
  <w:style w:type="character" w:customStyle="1" w:styleId="ListLabel262">
    <w:name w:val="ListLabel 262"/>
    <w:qFormat/>
    <w:rsid w:val="002D5EBA"/>
    <w:rPr>
      <w:rFonts w:cs="Symbol"/>
      <w:lang w:val="pt-PT" w:eastAsia="en-US" w:bidi="ar-SA"/>
    </w:rPr>
  </w:style>
  <w:style w:type="character" w:customStyle="1" w:styleId="ListLabel263">
    <w:name w:val="ListLabel 263"/>
    <w:qFormat/>
    <w:rsid w:val="002D5EBA"/>
    <w:rPr>
      <w:rFonts w:cs="Symbol"/>
      <w:lang w:val="pt-PT" w:eastAsia="en-US" w:bidi="ar-SA"/>
    </w:rPr>
  </w:style>
  <w:style w:type="character" w:customStyle="1" w:styleId="ListLabel264">
    <w:name w:val="ListLabel 264"/>
    <w:qFormat/>
    <w:rsid w:val="002D5EBA"/>
    <w:rPr>
      <w:rFonts w:cs="Symbol"/>
      <w:lang w:val="pt-PT" w:eastAsia="en-US" w:bidi="ar-SA"/>
    </w:rPr>
  </w:style>
  <w:style w:type="character" w:customStyle="1" w:styleId="ListLabel265">
    <w:name w:val="ListLabel 265"/>
    <w:qFormat/>
    <w:rsid w:val="002D5EBA"/>
    <w:rPr>
      <w:rFonts w:eastAsia="Times New Roman" w:cs="Times New Roman"/>
      <w:spacing w:val="0"/>
      <w:w w:val="103"/>
      <w:sz w:val="19"/>
      <w:szCs w:val="19"/>
      <w:lang w:val="pt-PT" w:eastAsia="en-US" w:bidi="ar-SA"/>
    </w:rPr>
  </w:style>
  <w:style w:type="character" w:customStyle="1" w:styleId="ListLabel266">
    <w:name w:val="ListLabel 266"/>
    <w:qFormat/>
    <w:rsid w:val="002D5EBA"/>
    <w:rPr>
      <w:rFonts w:eastAsia="Times New Roman" w:cs="Times New Roman"/>
      <w:w w:val="102"/>
      <w:sz w:val="19"/>
      <w:szCs w:val="21"/>
      <w:lang w:val="pt-PT" w:eastAsia="en-US" w:bidi="ar-SA"/>
    </w:rPr>
  </w:style>
  <w:style w:type="character" w:customStyle="1" w:styleId="ListLabel267">
    <w:name w:val="ListLabel 267"/>
    <w:qFormat/>
    <w:rsid w:val="002D5EBA"/>
    <w:rPr>
      <w:rFonts w:cs="Symbol"/>
      <w:lang w:val="pt-PT" w:eastAsia="en-US" w:bidi="ar-SA"/>
    </w:rPr>
  </w:style>
  <w:style w:type="character" w:customStyle="1" w:styleId="ListLabel268">
    <w:name w:val="ListLabel 268"/>
    <w:qFormat/>
    <w:rsid w:val="002D5EBA"/>
    <w:rPr>
      <w:rFonts w:cs="Symbol"/>
      <w:lang w:val="pt-PT" w:eastAsia="en-US" w:bidi="ar-SA"/>
    </w:rPr>
  </w:style>
  <w:style w:type="character" w:customStyle="1" w:styleId="ListLabel269">
    <w:name w:val="ListLabel 269"/>
    <w:qFormat/>
    <w:rsid w:val="002D5EBA"/>
    <w:rPr>
      <w:rFonts w:cs="Symbol"/>
      <w:lang w:val="pt-PT" w:eastAsia="en-US" w:bidi="ar-SA"/>
    </w:rPr>
  </w:style>
  <w:style w:type="character" w:customStyle="1" w:styleId="ListLabel270">
    <w:name w:val="ListLabel 270"/>
    <w:qFormat/>
    <w:rsid w:val="002D5EBA"/>
    <w:rPr>
      <w:rFonts w:cs="Symbol"/>
      <w:lang w:val="pt-PT" w:eastAsia="en-US" w:bidi="ar-SA"/>
    </w:rPr>
  </w:style>
  <w:style w:type="character" w:customStyle="1" w:styleId="ListLabel271">
    <w:name w:val="ListLabel 271"/>
    <w:qFormat/>
    <w:rsid w:val="002D5EBA"/>
    <w:rPr>
      <w:rFonts w:cs="Symbol"/>
      <w:lang w:val="pt-PT" w:eastAsia="en-US" w:bidi="ar-SA"/>
    </w:rPr>
  </w:style>
  <w:style w:type="character" w:customStyle="1" w:styleId="ListLabel272">
    <w:name w:val="ListLabel 272"/>
    <w:qFormat/>
    <w:rsid w:val="002D5EBA"/>
    <w:rPr>
      <w:rFonts w:cs="Symbol"/>
      <w:lang w:val="pt-PT" w:eastAsia="en-US" w:bidi="ar-SA"/>
    </w:rPr>
  </w:style>
  <w:style w:type="character" w:customStyle="1" w:styleId="ListLabel273">
    <w:name w:val="ListLabel 273"/>
    <w:qFormat/>
    <w:rsid w:val="002D5EBA"/>
    <w:rPr>
      <w:rFonts w:cs="Symbol"/>
      <w:lang w:val="pt-PT" w:eastAsia="en-US" w:bidi="ar-SA"/>
    </w:rPr>
  </w:style>
  <w:style w:type="character" w:customStyle="1" w:styleId="ListLabel274">
    <w:name w:val="ListLabel 274"/>
    <w:qFormat/>
    <w:rsid w:val="002D5EBA"/>
    <w:rPr>
      <w:rFonts w:eastAsia="Times New Roman" w:cs="Times New Roman"/>
      <w:b/>
      <w:bCs/>
      <w:w w:val="101"/>
      <w:sz w:val="18"/>
      <w:szCs w:val="18"/>
      <w:lang w:val="pt-PT" w:eastAsia="en-US" w:bidi="ar-SA"/>
    </w:rPr>
  </w:style>
  <w:style w:type="character" w:customStyle="1" w:styleId="ListLabel275">
    <w:name w:val="ListLabel 275"/>
    <w:qFormat/>
    <w:rsid w:val="002D5EBA"/>
    <w:rPr>
      <w:rFonts w:cs="Symbol"/>
      <w:lang w:val="pt-PT" w:eastAsia="en-US" w:bidi="ar-SA"/>
    </w:rPr>
  </w:style>
  <w:style w:type="character" w:customStyle="1" w:styleId="ListLabel276">
    <w:name w:val="ListLabel 276"/>
    <w:qFormat/>
    <w:rsid w:val="002D5EBA"/>
    <w:rPr>
      <w:rFonts w:cs="Symbol"/>
      <w:lang w:val="pt-PT" w:eastAsia="en-US" w:bidi="ar-SA"/>
    </w:rPr>
  </w:style>
  <w:style w:type="character" w:customStyle="1" w:styleId="ListLabel277">
    <w:name w:val="ListLabel 277"/>
    <w:qFormat/>
    <w:rsid w:val="002D5EBA"/>
    <w:rPr>
      <w:rFonts w:cs="Symbol"/>
      <w:lang w:val="pt-PT" w:eastAsia="en-US" w:bidi="ar-SA"/>
    </w:rPr>
  </w:style>
  <w:style w:type="character" w:customStyle="1" w:styleId="ListLabel278">
    <w:name w:val="ListLabel 278"/>
    <w:qFormat/>
    <w:rsid w:val="002D5EBA"/>
    <w:rPr>
      <w:rFonts w:cs="Symbol"/>
      <w:lang w:val="pt-PT" w:eastAsia="en-US" w:bidi="ar-SA"/>
    </w:rPr>
  </w:style>
  <w:style w:type="character" w:customStyle="1" w:styleId="ListLabel279">
    <w:name w:val="ListLabel 279"/>
    <w:qFormat/>
    <w:rsid w:val="002D5EBA"/>
    <w:rPr>
      <w:rFonts w:cs="Symbol"/>
      <w:lang w:val="pt-PT" w:eastAsia="en-US" w:bidi="ar-SA"/>
    </w:rPr>
  </w:style>
  <w:style w:type="character" w:customStyle="1" w:styleId="ListLabel280">
    <w:name w:val="ListLabel 280"/>
    <w:qFormat/>
    <w:rsid w:val="002D5EBA"/>
    <w:rPr>
      <w:rFonts w:cs="Symbol"/>
      <w:lang w:val="pt-PT" w:eastAsia="en-US" w:bidi="ar-SA"/>
    </w:rPr>
  </w:style>
  <w:style w:type="character" w:customStyle="1" w:styleId="ListLabel281">
    <w:name w:val="ListLabel 281"/>
    <w:qFormat/>
    <w:rsid w:val="002D5EBA"/>
    <w:rPr>
      <w:rFonts w:cs="Symbol"/>
      <w:lang w:val="pt-PT" w:eastAsia="en-US" w:bidi="ar-SA"/>
    </w:rPr>
  </w:style>
  <w:style w:type="character" w:customStyle="1" w:styleId="ListLabel282">
    <w:name w:val="ListLabel 282"/>
    <w:qFormat/>
    <w:rsid w:val="002D5EBA"/>
    <w:rPr>
      <w:rFonts w:cs="Symbol"/>
      <w:lang w:val="pt-PT" w:eastAsia="en-US" w:bidi="ar-SA"/>
    </w:rPr>
  </w:style>
  <w:style w:type="character" w:customStyle="1" w:styleId="ListLabel283">
    <w:name w:val="ListLabel 283"/>
    <w:qFormat/>
    <w:rsid w:val="002D5EBA"/>
    <w:rPr>
      <w:rFonts w:eastAsia="Times New Roman" w:cs="Times New Roman"/>
      <w:spacing w:val="-3"/>
      <w:w w:val="103"/>
      <w:sz w:val="19"/>
      <w:szCs w:val="19"/>
      <w:lang w:val="pt-PT" w:eastAsia="en-US" w:bidi="ar-SA"/>
    </w:rPr>
  </w:style>
  <w:style w:type="character" w:customStyle="1" w:styleId="ListLabel284">
    <w:name w:val="ListLabel 284"/>
    <w:qFormat/>
    <w:rsid w:val="002D5EBA"/>
    <w:rPr>
      <w:rFonts w:eastAsia="Times New Roman" w:cs="Times New Roman"/>
      <w:b/>
      <w:bCs/>
      <w:spacing w:val="0"/>
      <w:w w:val="103"/>
      <w:sz w:val="19"/>
      <w:szCs w:val="19"/>
      <w:lang w:val="pt-PT" w:eastAsia="en-US" w:bidi="ar-SA"/>
    </w:rPr>
  </w:style>
  <w:style w:type="character" w:customStyle="1" w:styleId="ListLabel285">
    <w:name w:val="ListLabel 285"/>
    <w:qFormat/>
    <w:rsid w:val="002D5EBA"/>
    <w:rPr>
      <w:rFonts w:cs="Symbol"/>
      <w:lang w:val="pt-PT" w:eastAsia="en-US" w:bidi="ar-SA"/>
    </w:rPr>
  </w:style>
  <w:style w:type="character" w:customStyle="1" w:styleId="ListLabel286">
    <w:name w:val="ListLabel 286"/>
    <w:qFormat/>
    <w:rsid w:val="002D5EBA"/>
    <w:rPr>
      <w:rFonts w:cs="Symbol"/>
      <w:lang w:val="pt-PT" w:eastAsia="en-US" w:bidi="ar-SA"/>
    </w:rPr>
  </w:style>
  <w:style w:type="character" w:customStyle="1" w:styleId="ListLabel287">
    <w:name w:val="ListLabel 287"/>
    <w:qFormat/>
    <w:rsid w:val="002D5EBA"/>
    <w:rPr>
      <w:rFonts w:cs="Symbol"/>
      <w:lang w:val="pt-PT" w:eastAsia="en-US" w:bidi="ar-SA"/>
    </w:rPr>
  </w:style>
  <w:style w:type="character" w:customStyle="1" w:styleId="ListLabel288">
    <w:name w:val="ListLabel 288"/>
    <w:qFormat/>
    <w:rsid w:val="002D5EBA"/>
    <w:rPr>
      <w:rFonts w:cs="Symbol"/>
      <w:lang w:val="pt-PT" w:eastAsia="en-US" w:bidi="ar-SA"/>
    </w:rPr>
  </w:style>
  <w:style w:type="character" w:customStyle="1" w:styleId="ListLabel289">
    <w:name w:val="ListLabel 289"/>
    <w:qFormat/>
    <w:rsid w:val="002D5EBA"/>
    <w:rPr>
      <w:rFonts w:cs="Symbol"/>
      <w:lang w:val="pt-PT" w:eastAsia="en-US" w:bidi="ar-SA"/>
    </w:rPr>
  </w:style>
  <w:style w:type="character" w:customStyle="1" w:styleId="ListLabel290">
    <w:name w:val="ListLabel 290"/>
    <w:qFormat/>
    <w:rsid w:val="002D5EBA"/>
    <w:rPr>
      <w:rFonts w:cs="Symbol"/>
      <w:lang w:val="pt-PT" w:eastAsia="en-US" w:bidi="ar-SA"/>
    </w:rPr>
  </w:style>
  <w:style w:type="character" w:customStyle="1" w:styleId="ListLabel291">
    <w:name w:val="ListLabel 291"/>
    <w:qFormat/>
    <w:rsid w:val="002D5EBA"/>
    <w:rPr>
      <w:rFonts w:cs="Symbol"/>
      <w:lang w:val="pt-PT" w:eastAsia="en-US" w:bidi="ar-SA"/>
    </w:rPr>
  </w:style>
  <w:style w:type="character" w:customStyle="1" w:styleId="ListLabel292">
    <w:name w:val="ListLabel 292"/>
    <w:qFormat/>
    <w:rsid w:val="002D5EBA"/>
    <w:rPr>
      <w:rFonts w:eastAsia="Times New Roman" w:cs="Times New Roman"/>
      <w:spacing w:val="-3"/>
      <w:w w:val="103"/>
      <w:sz w:val="19"/>
      <w:szCs w:val="19"/>
      <w:lang w:val="pt-PT" w:eastAsia="en-US" w:bidi="ar-SA"/>
    </w:rPr>
  </w:style>
  <w:style w:type="character" w:customStyle="1" w:styleId="ListLabel293">
    <w:name w:val="ListLabel 293"/>
    <w:qFormat/>
    <w:rsid w:val="002D5EBA"/>
    <w:rPr>
      <w:rFonts w:cs="Symbol"/>
      <w:lang w:val="pt-PT" w:eastAsia="en-US" w:bidi="ar-SA"/>
    </w:rPr>
  </w:style>
  <w:style w:type="character" w:customStyle="1" w:styleId="ListLabel294">
    <w:name w:val="ListLabel 294"/>
    <w:qFormat/>
    <w:rsid w:val="002D5EBA"/>
    <w:rPr>
      <w:rFonts w:cs="Symbol"/>
      <w:lang w:val="pt-PT" w:eastAsia="en-US" w:bidi="ar-SA"/>
    </w:rPr>
  </w:style>
  <w:style w:type="character" w:customStyle="1" w:styleId="ListLabel295">
    <w:name w:val="ListLabel 295"/>
    <w:qFormat/>
    <w:rsid w:val="002D5EBA"/>
    <w:rPr>
      <w:rFonts w:cs="Symbol"/>
      <w:lang w:val="pt-PT" w:eastAsia="en-US" w:bidi="ar-SA"/>
    </w:rPr>
  </w:style>
  <w:style w:type="character" w:customStyle="1" w:styleId="ListLabel296">
    <w:name w:val="ListLabel 296"/>
    <w:qFormat/>
    <w:rsid w:val="002D5EBA"/>
    <w:rPr>
      <w:rFonts w:cs="Symbol"/>
      <w:lang w:val="pt-PT" w:eastAsia="en-US" w:bidi="ar-SA"/>
    </w:rPr>
  </w:style>
  <w:style w:type="character" w:customStyle="1" w:styleId="ListLabel297">
    <w:name w:val="ListLabel 297"/>
    <w:qFormat/>
    <w:rsid w:val="002D5EBA"/>
    <w:rPr>
      <w:rFonts w:cs="Symbol"/>
      <w:lang w:val="pt-PT" w:eastAsia="en-US" w:bidi="ar-SA"/>
    </w:rPr>
  </w:style>
  <w:style w:type="character" w:customStyle="1" w:styleId="ListLabel298">
    <w:name w:val="ListLabel 298"/>
    <w:qFormat/>
    <w:rsid w:val="002D5EBA"/>
    <w:rPr>
      <w:rFonts w:cs="Symbol"/>
      <w:lang w:val="pt-PT" w:eastAsia="en-US" w:bidi="ar-SA"/>
    </w:rPr>
  </w:style>
  <w:style w:type="character" w:customStyle="1" w:styleId="ListLabel299">
    <w:name w:val="ListLabel 299"/>
    <w:qFormat/>
    <w:rsid w:val="002D5EBA"/>
    <w:rPr>
      <w:rFonts w:cs="Symbol"/>
      <w:lang w:val="pt-PT" w:eastAsia="en-US" w:bidi="ar-SA"/>
    </w:rPr>
  </w:style>
  <w:style w:type="character" w:customStyle="1" w:styleId="ListLabel300">
    <w:name w:val="ListLabel 300"/>
    <w:qFormat/>
    <w:rsid w:val="002D5EBA"/>
    <w:rPr>
      <w:rFonts w:cs="Symbol"/>
      <w:lang w:val="pt-PT" w:eastAsia="en-US" w:bidi="ar-SA"/>
    </w:rPr>
  </w:style>
  <w:style w:type="character" w:customStyle="1" w:styleId="ListLabel301">
    <w:name w:val="ListLabel 301"/>
    <w:qFormat/>
    <w:rsid w:val="002D5EBA"/>
    <w:rPr>
      <w:rFonts w:eastAsia="Times New Roman" w:cs="Times New Roman"/>
      <w:spacing w:val="-3"/>
      <w:w w:val="103"/>
      <w:sz w:val="19"/>
      <w:szCs w:val="19"/>
      <w:lang w:val="pt-PT" w:eastAsia="en-US" w:bidi="ar-SA"/>
    </w:rPr>
  </w:style>
  <w:style w:type="character" w:customStyle="1" w:styleId="ListLabel302">
    <w:name w:val="ListLabel 302"/>
    <w:qFormat/>
    <w:rsid w:val="002D5EBA"/>
    <w:rPr>
      <w:rFonts w:eastAsia="Times New Roman" w:cs="Times New Roman"/>
      <w:w w:val="102"/>
      <w:sz w:val="19"/>
      <w:szCs w:val="21"/>
      <w:lang w:val="pt-PT" w:eastAsia="en-US" w:bidi="ar-SA"/>
    </w:rPr>
  </w:style>
  <w:style w:type="character" w:customStyle="1" w:styleId="ListLabel303">
    <w:name w:val="ListLabel 303"/>
    <w:qFormat/>
    <w:rsid w:val="002D5EBA"/>
    <w:rPr>
      <w:rFonts w:cs="Symbol"/>
      <w:lang w:val="pt-PT" w:eastAsia="en-US" w:bidi="ar-SA"/>
    </w:rPr>
  </w:style>
  <w:style w:type="character" w:customStyle="1" w:styleId="ListLabel304">
    <w:name w:val="ListLabel 304"/>
    <w:qFormat/>
    <w:rsid w:val="002D5EBA"/>
    <w:rPr>
      <w:rFonts w:cs="Symbol"/>
      <w:lang w:val="pt-PT" w:eastAsia="en-US" w:bidi="ar-SA"/>
    </w:rPr>
  </w:style>
  <w:style w:type="character" w:customStyle="1" w:styleId="ListLabel305">
    <w:name w:val="ListLabel 305"/>
    <w:qFormat/>
    <w:rsid w:val="002D5EBA"/>
    <w:rPr>
      <w:rFonts w:cs="Symbol"/>
      <w:lang w:val="pt-PT" w:eastAsia="en-US" w:bidi="ar-SA"/>
    </w:rPr>
  </w:style>
  <w:style w:type="character" w:customStyle="1" w:styleId="ListLabel306">
    <w:name w:val="ListLabel 306"/>
    <w:qFormat/>
    <w:rsid w:val="002D5EBA"/>
    <w:rPr>
      <w:rFonts w:cs="Symbol"/>
      <w:lang w:val="pt-PT" w:eastAsia="en-US" w:bidi="ar-SA"/>
    </w:rPr>
  </w:style>
  <w:style w:type="character" w:customStyle="1" w:styleId="ListLabel307">
    <w:name w:val="ListLabel 307"/>
    <w:qFormat/>
    <w:rsid w:val="002D5EBA"/>
    <w:rPr>
      <w:rFonts w:cs="Symbol"/>
      <w:lang w:val="pt-PT" w:eastAsia="en-US" w:bidi="ar-SA"/>
    </w:rPr>
  </w:style>
  <w:style w:type="character" w:customStyle="1" w:styleId="ListLabel308">
    <w:name w:val="ListLabel 308"/>
    <w:qFormat/>
    <w:rsid w:val="002D5EBA"/>
    <w:rPr>
      <w:rFonts w:cs="Symbol"/>
      <w:lang w:val="pt-PT" w:eastAsia="en-US" w:bidi="ar-SA"/>
    </w:rPr>
  </w:style>
  <w:style w:type="character" w:customStyle="1" w:styleId="ListLabel309">
    <w:name w:val="ListLabel 309"/>
    <w:qFormat/>
    <w:rsid w:val="002D5EBA"/>
    <w:rPr>
      <w:rFonts w:cs="Symbol"/>
      <w:lang w:val="pt-PT" w:eastAsia="en-US" w:bidi="ar-SA"/>
    </w:rPr>
  </w:style>
  <w:style w:type="character" w:customStyle="1" w:styleId="ListLabel310">
    <w:name w:val="ListLabel 310"/>
    <w:qFormat/>
    <w:rsid w:val="002D5EBA"/>
    <w:rPr>
      <w:rFonts w:eastAsia="Times New Roman" w:cs="Times New Roman"/>
      <w:spacing w:val="-3"/>
      <w:w w:val="103"/>
      <w:sz w:val="19"/>
      <w:szCs w:val="19"/>
      <w:lang w:val="pt-PT" w:eastAsia="en-US" w:bidi="ar-SA"/>
    </w:rPr>
  </w:style>
  <w:style w:type="character" w:customStyle="1" w:styleId="ListLabel311">
    <w:name w:val="ListLabel 311"/>
    <w:qFormat/>
    <w:rsid w:val="002D5EBA"/>
    <w:rPr>
      <w:rFonts w:cs="Symbol"/>
      <w:lang w:val="pt-PT" w:eastAsia="en-US" w:bidi="ar-SA"/>
    </w:rPr>
  </w:style>
  <w:style w:type="character" w:customStyle="1" w:styleId="ListLabel312">
    <w:name w:val="ListLabel 312"/>
    <w:qFormat/>
    <w:rsid w:val="002D5EBA"/>
    <w:rPr>
      <w:rFonts w:cs="Symbol"/>
      <w:lang w:val="pt-PT" w:eastAsia="en-US" w:bidi="ar-SA"/>
    </w:rPr>
  </w:style>
  <w:style w:type="character" w:customStyle="1" w:styleId="ListLabel313">
    <w:name w:val="ListLabel 313"/>
    <w:qFormat/>
    <w:rsid w:val="002D5EBA"/>
    <w:rPr>
      <w:rFonts w:cs="Symbol"/>
      <w:lang w:val="pt-PT" w:eastAsia="en-US" w:bidi="ar-SA"/>
    </w:rPr>
  </w:style>
  <w:style w:type="character" w:customStyle="1" w:styleId="ListLabel314">
    <w:name w:val="ListLabel 314"/>
    <w:qFormat/>
    <w:rsid w:val="002D5EBA"/>
    <w:rPr>
      <w:rFonts w:cs="Symbol"/>
      <w:lang w:val="pt-PT" w:eastAsia="en-US" w:bidi="ar-SA"/>
    </w:rPr>
  </w:style>
  <w:style w:type="character" w:customStyle="1" w:styleId="ListLabel315">
    <w:name w:val="ListLabel 315"/>
    <w:qFormat/>
    <w:rsid w:val="002D5EBA"/>
    <w:rPr>
      <w:rFonts w:cs="Symbol"/>
      <w:lang w:val="pt-PT" w:eastAsia="en-US" w:bidi="ar-SA"/>
    </w:rPr>
  </w:style>
  <w:style w:type="character" w:customStyle="1" w:styleId="ListLabel316">
    <w:name w:val="ListLabel 316"/>
    <w:qFormat/>
    <w:rsid w:val="002D5EBA"/>
    <w:rPr>
      <w:rFonts w:cs="Symbol"/>
      <w:lang w:val="pt-PT" w:eastAsia="en-US" w:bidi="ar-SA"/>
    </w:rPr>
  </w:style>
  <w:style w:type="character" w:customStyle="1" w:styleId="ListLabel317">
    <w:name w:val="ListLabel 317"/>
    <w:qFormat/>
    <w:rsid w:val="002D5EBA"/>
    <w:rPr>
      <w:rFonts w:cs="Symbol"/>
      <w:lang w:val="pt-PT" w:eastAsia="en-US" w:bidi="ar-SA"/>
    </w:rPr>
  </w:style>
  <w:style w:type="character" w:customStyle="1" w:styleId="ListLabel318">
    <w:name w:val="ListLabel 318"/>
    <w:qFormat/>
    <w:rsid w:val="002D5EBA"/>
    <w:rPr>
      <w:rFonts w:cs="Symbol"/>
      <w:lang w:val="pt-PT" w:eastAsia="en-US" w:bidi="ar-SA"/>
    </w:rPr>
  </w:style>
  <w:style w:type="character" w:customStyle="1" w:styleId="ListLabel319">
    <w:name w:val="ListLabel 319"/>
    <w:qFormat/>
    <w:rsid w:val="002D5EBA"/>
    <w:rPr>
      <w:rFonts w:eastAsia="Times New Roman" w:cs="Times New Roman"/>
      <w:spacing w:val="-3"/>
      <w:w w:val="103"/>
      <w:sz w:val="19"/>
      <w:szCs w:val="19"/>
      <w:lang w:val="pt-PT" w:eastAsia="en-US" w:bidi="ar-SA"/>
    </w:rPr>
  </w:style>
  <w:style w:type="character" w:customStyle="1" w:styleId="ListLabel320">
    <w:name w:val="ListLabel 320"/>
    <w:qFormat/>
    <w:rsid w:val="002D5EBA"/>
    <w:rPr>
      <w:rFonts w:cs="Symbol"/>
      <w:lang w:val="pt-PT" w:eastAsia="en-US" w:bidi="ar-SA"/>
    </w:rPr>
  </w:style>
  <w:style w:type="character" w:customStyle="1" w:styleId="ListLabel321">
    <w:name w:val="ListLabel 321"/>
    <w:qFormat/>
    <w:rsid w:val="002D5EBA"/>
    <w:rPr>
      <w:rFonts w:cs="Symbol"/>
      <w:lang w:val="pt-PT" w:eastAsia="en-US" w:bidi="ar-SA"/>
    </w:rPr>
  </w:style>
  <w:style w:type="character" w:customStyle="1" w:styleId="ListLabel322">
    <w:name w:val="ListLabel 322"/>
    <w:qFormat/>
    <w:rsid w:val="002D5EBA"/>
    <w:rPr>
      <w:rFonts w:cs="Symbol"/>
      <w:lang w:val="pt-PT" w:eastAsia="en-US" w:bidi="ar-SA"/>
    </w:rPr>
  </w:style>
  <w:style w:type="character" w:customStyle="1" w:styleId="ListLabel323">
    <w:name w:val="ListLabel 323"/>
    <w:qFormat/>
    <w:rsid w:val="002D5EBA"/>
    <w:rPr>
      <w:rFonts w:cs="Symbol"/>
      <w:lang w:val="pt-PT" w:eastAsia="en-US" w:bidi="ar-SA"/>
    </w:rPr>
  </w:style>
  <w:style w:type="character" w:customStyle="1" w:styleId="ListLabel324">
    <w:name w:val="ListLabel 324"/>
    <w:qFormat/>
    <w:rsid w:val="002D5EBA"/>
    <w:rPr>
      <w:rFonts w:cs="Symbol"/>
      <w:lang w:val="pt-PT" w:eastAsia="en-US" w:bidi="ar-SA"/>
    </w:rPr>
  </w:style>
  <w:style w:type="character" w:customStyle="1" w:styleId="ListLabel325">
    <w:name w:val="ListLabel 325"/>
    <w:qFormat/>
    <w:rsid w:val="002D5EBA"/>
    <w:rPr>
      <w:rFonts w:cs="Symbol"/>
      <w:lang w:val="pt-PT" w:eastAsia="en-US" w:bidi="ar-SA"/>
    </w:rPr>
  </w:style>
  <w:style w:type="character" w:customStyle="1" w:styleId="ListLabel326">
    <w:name w:val="ListLabel 326"/>
    <w:qFormat/>
    <w:rsid w:val="002D5EBA"/>
    <w:rPr>
      <w:rFonts w:cs="Symbol"/>
      <w:lang w:val="pt-PT" w:eastAsia="en-US" w:bidi="ar-SA"/>
    </w:rPr>
  </w:style>
  <w:style w:type="character" w:customStyle="1" w:styleId="ListLabel327">
    <w:name w:val="ListLabel 327"/>
    <w:qFormat/>
    <w:rsid w:val="002D5EBA"/>
    <w:rPr>
      <w:rFonts w:cs="Symbol"/>
      <w:lang w:val="pt-PT" w:eastAsia="en-US" w:bidi="ar-SA"/>
    </w:rPr>
  </w:style>
  <w:style w:type="paragraph" w:styleId="Ttulo">
    <w:name w:val="Title"/>
    <w:basedOn w:val="Normal"/>
    <w:next w:val="Corpodetexto"/>
    <w:link w:val="TtuloChar"/>
    <w:qFormat/>
    <w:rsid w:val="002D5EBA"/>
    <w:pPr>
      <w:keepNext/>
      <w:widowControl/>
      <w:autoSpaceDE/>
      <w:autoSpaceDN/>
      <w:spacing w:before="240" w:after="120"/>
    </w:pPr>
    <w:rPr>
      <w:rFonts w:ascii="Liberation Sans" w:eastAsia="Microsoft YaHei" w:hAnsi="Liberation Sans" w:cs="Arial"/>
      <w:color w:val="00000A"/>
      <w:sz w:val="28"/>
      <w:szCs w:val="28"/>
    </w:rPr>
  </w:style>
  <w:style w:type="character" w:customStyle="1" w:styleId="TtuloChar">
    <w:name w:val="Título Char"/>
    <w:basedOn w:val="Fontepargpadro"/>
    <w:link w:val="Ttulo"/>
    <w:rsid w:val="002D5EBA"/>
    <w:rPr>
      <w:rFonts w:ascii="Liberation Sans" w:eastAsia="Microsoft YaHei" w:hAnsi="Liberation Sans" w:cs="Arial"/>
      <w:color w:val="00000A"/>
      <w:sz w:val="28"/>
      <w:szCs w:val="28"/>
      <w:lang w:val="pt-PT"/>
    </w:rPr>
  </w:style>
  <w:style w:type="paragraph" w:styleId="Lista">
    <w:name w:val="List"/>
    <w:basedOn w:val="Corpodetexto"/>
    <w:rsid w:val="002D5EBA"/>
    <w:pPr>
      <w:widowControl/>
      <w:autoSpaceDE/>
      <w:autoSpaceDN/>
    </w:pPr>
    <w:rPr>
      <w:rFonts w:cs="Arial"/>
      <w:color w:val="00000A"/>
      <w:sz w:val="19"/>
      <w:szCs w:val="19"/>
    </w:rPr>
  </w:style>
  <w:style w:type="paragraph" w:customStyle="1" w:styleId="Legenda1">
    <w:name w:val="Legenda1"/>
    <w:basedOn w:val="Normal"/>
    <w:qFormat/>
    <w:rsid w:val="002D5EBA"/>
    <w:pPr>
      <w:widowControl/>
      <w:suppressLineNumbers/>
      <w:autoSpaceDE/>
      <w:autoSpaceDN/>
      <w:spacing w:before="120" w:after="120"/>
    </w:pPr>
    <w:rPr>
      <w:rFonts w:cs="Arial"/>
      <w:i/>
      <w:iCs/>
      <w:color w:val="00000A"/>
      <w:sz w:val="24"/>
      <w:szCs w:val="24"/>
    </w:rPr>
  </w:style>
  <w:style w:type="paragraph" w:customStyle="1" w:styleId="ndice">
    <w:name w:val="Índice"/>
    <w:basedOn w:val="Normal"/>
    <w:qFormat/>
    <w:rsid w:val="002D5EBA"/>
    <w:pPr>
      <w:widowControl/>
      <w:suppressLineNumbers/>
      <w:autoSpaceDE/>
      <w:autoSpaceDN/>
    </w:pPr>
    <w:rPr>
      <w:rFonts w:cs="Arial"/>
      <w:color w:val="00000A"/>
    </w:rPr>
  </w:style>
  <w:style w:type="paragraph" w:customStyle="1" w:styleId="Cabealho1">
    <w:name w:val="Cabeçalho1"/>
    <w:basedOn w:val="Normal"/>
    <w:rsid w:val="002D5EBA"/>
    <w:pPr>
      <w:widowControl/>
      <w:autoSpaceDE/>
      <w:autoSpaceDN/>
    </w:pPr>
    <w:rPr>
      <w:color w:val="00000A"/>
    </w:rPr>
  </w:style>
  <w:style w:type="paragraph" w:customStyle="1" w:styleId="Rodap1">
    <w:name w:val="Rodapé1"/>
    <w:basedOn w:val="Normal"/>
    <w:rsid w:val="002D5EBA"/>
    <w:pPr>
      <w:widowControl/>
      <w:autoSpaceDE/>
      <w:autoSpaceDN/>
    </w:pPr>
    <w:rPr>
      <w:color w:val="00000A"/>
    </w:rPr>
  </w:style>
  <w:style w:type="paragraph" w:customStyle="1" w:styleId="Contedodoquadro">
    <w:name w:val="Conteúdo do quadro"/>
    <w:basedOn w:val="Normal"/>
    <w:qFormat/>
    <w:rsid w:val="002D5EBA"/>
    <w:pPr>
      <w:widowControl/>
      <w:autoSpaceDE/>
      <w:autoSpaceDN/>
    </w:pPr>
    <w:rPr>
      <w:color w:val="00000A"/>
    </w:rPr>
  </w:style>
  <w:style w:type="character" w:styleId="Hyperlink">
    <w:name w:val="Hyperlink"/>
    <w:basedOn w:val="Fontepargpadro"/>
    <w:uiPriority w:val="99"/>
    <w:unhideWhenUsed/>
    <w:rsid w:val="002D5EBA"/>
    <w:rPr>
      <w:color w:val="0000FF" w:themeColor="hyperlink"/>
      <w:u w:val="single"/>
    </w:rPr>
  </w:style>
  <w:style w:type="paragraph" w:styleId="Legenda">
    <w:name w:val="caption"/>
    <w:basedOn w:val="Normal"/>
    <w:next w:val="Normal"/>
    <w:unhideWhenUsed/>
    <w:qFormat/>
    <w:rsid w:val="002D5EBA"/>
    <w:pPr>
      <w:widowControl/>
      <w:autoSpaceDE/>
      <w:autoSpaceDN/>
      <w:spacing w:before="120" w:after="120"/>
    </w:pPr>
    <w:rPr>
      <w:b/>
      <w:bCs/>
      <w:sz w:val="20"/>
      <w:szCs w:val="20"/>
      <w:lang w:val="pt-BR" w:eastAsia="pt-BR"/>
    </w:rPr>
  </w:style>
  <w:style w:type="paragraph" w:customStyle="1" w:styleId="WW-Corpodetexto3">
    <w:name w:val="WW-Corpo de texto 3"/>
    <w:basedOn w:val="Normal"/>
    <w:rsid w:val="005F0AF4"/>
    <w:pPr>
      <w:widowControl/>
      <w:autoSpaceDE/>
      <w:autoSpaceDN/>
      <w:jc w:val="both"/>
    </w:pPr>
    <w:rPr>
      <w:sz w:val="24"/>
      <w:szCs w:val="20"/>
      <w:lang w:val="pt-BR" w:eastAsia="ar-SA"/>
    </w:rPr>
  </w:style>
  <w:style w:type="paragraph" w:customStyle="1" w:styleId="xl22">
    <w:name w:val="xl22"/>
    <w:basedOn w:val="Normal"/>
    <w:rsid w:val="005F0AF4"/>
    <w:pPr>
      <w:widowControl/>
      <w:autoSpaceDE/>
      <w:autoSpaceDN/>
      <w:spacing w:before="280" w:after="280"/>
    </w:pPr>
    <w:rPr>
      <w:rFonts w:ascii="Arial" w:eastAsia="Arial Unicode MS" w:hAnsi="Arial" w:cs="Arial"/>
      <w:b/>
      <w:bCs/>
      <w:sz w:val="24"/>
      <w:szCs w:val="24"/>
      <w:lang w:val="pt-BR" w:eastAsia="ar-SA"/>
    </w:rPr>
  </w:style>
  <w:style w:type="paragraph" w:customStyle="1" w:styleId="Textopadro">
    <w:name w:val="Texto padrão"/>
    <w:basedOn w:val="Normal"/>
    <w:rsid w:val="005F0AF4"/>
    <w:pPr>
      <w:autoSpaceDE/>
      <w:autoSpaceDN/>
    </w:pPr>
    <w:rPr>
      <w:snapToGrid w:val="0"/>
      <w:sz w:val="24"/>
      <w:szCs w:val="20"/>
      <w:lang w:val="en-US"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766209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footer" Target="footer1.xml"/><Relationship Id="rId18" Type="http://schemas.openxmlformats.org/officeDocument/2006/relationships/header" Target="header5.xml"/><Relationship Id="rId26" Type="http://schemas.microsoft.com/office/2007/relationships/stylesWithEffects" Target="stylesWithEffects.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licita@riobom.pr.gov.br" TargetMode="Externa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http://www.bll.org.br/" TargetMode="Externa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3" Type="http://schemas.openxmlformats.org/officeDocument/2006/relationships/oleObject" Target="embeddings/oleObject4.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FDE070-DA3F-479C-A6E2-C7E27202DD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289</TotalTime>
  <Pages>41</Pages>
  <Words>15307</Words>
  <Characters>82660</Characters>
  <Application>Microsoft Office Word</Application>
  <DocSecurity>0</DocSecurity>
  <Lines>688</Lines>
  <Paragraphs>195</Paragraphs>
  <ScaleCrop>false</ScaleCrop>
  <HeadingPairs>
    <vt:vector size="2" baseType="variant">
      <vt:variant>
        <vt:lpstr>Título</vt:lpstr>
      </vt:variant>
      <vt:variant>
        <vt:i4>1</vt:i4>
      </vt:variant>
    </vt:vector>
  </HeadingPairs>
  <TitlesOfParts>
    <vt:vector size="1" baseType="lpstr">
      <vt:lpstr>NOTAS EXPLICATIVAS</vt:lpstr>
    </vt:vector>
  </TitlesOfParts>
  <Company/>
  <LinksUpToDate>false</LinksUpToDate>
  <CharactersWithSpaces>97772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NOTAS EXPLICATIVAS</dc:title>
  <dc:creator>Adriano</dc:creator>
  <cp:lastModifiedBy>Jose Carlos</cp:lastModifiedBy>
  <cp:revision>15</cp:revision>
  <cp:lastPrinted>2021-02-18T12:48:00Z</cp:lastPrinted>
  <dcterms:created xsi:type="dcterms:W3CDTF">2021-02-13T10:26:00Z</dcterms:created>
  <dcterms:modified xsi:type="dcterms:W3CDTF">2021-02-18T14:47:00Z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2021-01-28T00:00:00Z</vt:filetime>
  </property>
  <property fmtid="{D5CDD505-2E9C-101B-9397-08002B2CF9AE}" pid="3" name="Creator">
    <vt:lpwstr>Microsoft® Office Word 2007</vt:lpwstr>
  </property>
  <property fmtid="{D5CDD505-2E9C-101B-9397-08002B2CF9AE}" pid="4" name="LastSaved">
    <vt:filetime>2021-02-11T00:00:00Z</vt:filetime>
  </property>
</Properties>
</file>